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F72" w:rsidRPr="00626F8E" w:rsidRDefault="00D43F72" w:rsidP="00626F8E">
      <w:pPr>
        <w:pStyle w:val="ConsPlusNormal"/>
        <w:jc w:val="both"/>
        <w:outlineLvl w:val="0"/>
        <w:rPr>
          <w:rFonts w:ascii="Times New Roman" w:hAnsi="Times New Roman" w:cs="Times New Roman"/>
          <w:szCs w:val="22"/>
        </w:rPr>
      </w:pPr>
    </w:p>
    <w:p w:rsidR="00D43F72" w:rsidRPr="00626F8E" w:rsidRDefault="00D43F72" w:rsidP="00626F8E">
      <w:pPr>
        <w:pStyle w:val="ConsPlusNormal"/>
        <w:outlineLvl w:val="0"/>
        <w:rPr>
          <w:rFonts w:ascii="Times New Roman" w:hAnsi="Times New Roman" w:cs="Times New Roman"/>
          <w:szCs w:val="22"/>
        </w:rPr>
      </w:pPr>
      <w:r w:rsidRPr="00626F8E">
        <w:rPr>
          <w:rFonts w:ascii="Times New Roman" w:hAnsi="Times New Roman" w:cs="Times New Roman"/>
          <w:szCs w:val="22"/>
        </w:rPr>
        <w:t>Зарегистрировано в Минюсте России 2 декабря 2020 г. N 61230</w:t>
      </w:r>
    </w:p>
    <w:p w:rsidR="00D43F72" w:rsidRPr="00626F8E" w:rsidRDefault="00D43F72" w:rsidP="00626F8E">
      <w:pPr>
        <w:pStyle w:val="ConsPlusNormal"/>
        <w:jc w:val="both"/>
        <w:rPr>
          <w:rFonts w:ascii="Times New Roman" w:hAnsi="Times New Roman" w:cs="Times New Roman"/>
          <w:szCs w:val="22"/>
        </w:rPr>
      </w:pPr>
    </w:p>
    <w:p w:rsidR="00D43F72" w:rsidRPr="00626F8E" w:rsidRDefault="00D43F72" w:rsidP="00626F8E">
      <w:pPr>
        <w:pStyle w:val="ConsPlusTitle"/>
        <w:jc w:val="center"/>
        <w:rPr>
          <w:rFonts w:ascii="Times New Roman" w:hAnsi="Times New Roman" w:cs="Times New Roman"/>
          <w:szCs w:val="22"/>
        </w:rPr>
      </w:pPr>
      <w:r w:rsidRPr="00626F8E">
        <w:rPr>
          <w:rFonts w:ascii="Times New Roman" w:hAnsi="Times New Roman" w:cs="Times New Roman"/>
          <w:szCs w:val="22"/>
        </w:rPr>
        <w:t>МИНИСТЕРСТВО ФИНАНСОВ РОССИЙСКОЙ ФЕДЕРАЦИИ</w:t>
      </w:r>
    </w:p>
    <w:p w:rsidR="00D43F72" w:rsidRPr="00626F8E" w:rsidRDefault="00D43F72" w:rsidP="00626F8E">
      <w:pPr>
        <w:pStyle w:val="ConsPlusTitle"/>
        <w:jc w:val="center"/>
        <w:rPr>
          <w:rFonts w:ascii="Times New Roman" w:hAnsi="Times New Roman" w:cs="Times New Roman"/>
          <w:szCs w:val="22"/>
        </w:rPr>
      </w:pPr>
    </w:p>
    <w:p w:rsidR="00D43F72" w:rsidRPr="00626F8E" w:rsidRDefault="00D43F72" w:rsidP="00626F8E">
      <w:pPr>
        <w:pStyle w:val="ConsPlusTitle"/>
        <w:jc w:val="center"/>
        <w:rPr>
          <w:rFonts w:ascii="Times New Roman" w:hAnsi="Times New Roman" w:cs="Times New Roman"/>
          <w:szCs w:val="22"/>
        </w:rPr>
      </w:pPr>
      <w:r w:rsidRPr="00626F8E">
        <w:rPr>
          <w:rFonts w:ascii="Times New Roman" w:hAnsi="Times New Roman" w:cs="Times New Roman"/>
          <w:szCs w:val="22"/>
        </w:rPr>
        <w:t>ПРИКАЗ</w:t>
      </w:r>
    </w:p>
    <w:p w:rsidR="00D43F72" w:rsidRPr="00626F8E" w:rsidRDefault="00D43F72" w:rsidP="00626F8E">
      <w:pPr>
        <w:pStyle w:val="ConsPlusTitle"/>
        <w:jc w:val="center"/>
        <w:rPr>
          <w:rFonts w:ascii="Times New Roman" w:hAnsi="Times New Roman" w:cs="Times New Roman"/>
          <w:szCs w:val="22"/>
        </w:rPr>
      </w:pPr>
      <w:r w:rsidRPr="00626F8E">
        <w:rPr>
          <w:rFonts w:ascii="Times New Roman" w:hAnsi="Times New Roman" w:cs="Times New Roman"/>
          <w:szCs w:val="22"/>
        </w:rPr>
        <w:t>от 30 октября 2020 г. N 257н</w:t>
      </w:r>
    </w:p>
    <w:p w:rsidR="00D43F72" w:rsidRPr="00626F8E" w:rsidRDefault="00D43F72" w:rsidP="00626F8E">
      <w:pPr>
        <w:pStyle w:val="ConsPlusTitle"/>
        <w:jc w:val="center"/>
        <w:rPr>
          <w:rFonts w:ascii="Times New Roman" w:hAnsi="Times New Roman" w:cs="Times New Roman"/>
          <w:szCs w:val="22"/>
        </w:rPr>
      </w:pPr>
    </w:p>
    <w:p w:rsidR="00D43F72" w:rsidRPr="00626F8E" w:rsidRDefault="00D43F72" w:rsidP="00626F8E">
      <w:pPr>
        <w:pStyle w:val="ConsPlusTitle"/>
        <w:jc w:val="center"/>
        <w:rPr>
          <w:rFonts w:ascii="Times New Roman" w:hAnsi="Times New Roman" w:cs="Times New Roman"/>
          <w:szCs w:val="22"/>
        </w:rPr>
      </w:pPr>
      <w:r w:rsidRPr="00626F8E">
        <w:rPr>
          <w:rFonts w:ascii="Times New Roman" w:hAnsi="Times New Roman" w:cs="Times New Roman"/>
          <w:szCs w:val="22"/>
        </w:rPr>
        <w:t>ОБ УТВЕРЖДЕНИИ ПОРЯДКА</w:t>
      </w:r>
    </w:p>
    <w:p w:rsidR="00D43F72" w:rsidRPr="00626F8E" w:rsidRDefault="00D43F72" w:rsidP="00626F8E">
      <w:pPr>
        <w:pStyle w:val="ConsPlusTitle"/>
        <w:jc w:val="center"/>
        <w:rPr>
          <w:rFonts w:ascii="Times New Roman" w:hAnsi="Times New Roman" w:cs="Times New Roman"/>
          <w:szCs w:val="22"/>
        </w:rPr>
      </w:pPr>
      <w:r w:rsidRPr="00626F8E">
        <w:rPr>
          <w:rFonts w:ascii="Times New Roman" w:hAnsi="Times New Roman" w:cs="Times New Roman"/>
          <w:szCs w:val="22"/>
        </w:rPr>
        <w:t>САНКЦИОНИРОВАНИЯ ОПЛАТЫ ДЕНЕЖНЫХ ОБЯЗАТЕЛЬСТВ</w:t>
      </w:r>
    </w:p>
    <w:p w:rsidR="00D43F72" w:rsidRPr="00626F8E" w:rsidRDefault="00D43F72" w:rsidP="00626F8E">
      <w:pPr>
        <w:pStyle w:val="ConsPlusTitle"/>
        <w:jc w:val="center"/>
        <w:rPr>
          <w:rFonts w:ascii="Times New Roman" w:hAnsi="Times New Roman" w:cs="Times New Roman"/>
          <w:szCs w:val="22"/>
        </w:rPr>
      </w:pPr>
      <w:r w:rsidRPr="00626F8E">
        <w:rPr>
          <w:rFonts w:ascii="Times New Roman" w:hAnsi="Times New Roman" w:cs="Times New Roman"/>
          <w:szCs w:val="22"/>
        </w:rPr>
        <w:t>ПОЛУЧАТЕЛЕЙ СРЕДСТВ ФЕДЕРАЛЬНОГО БЮДЖЕТА И ОПЛАТЫ ДЕНЕЖНЫХ</w:t>
      </w:r>
    </w:p>
    <w:p w:rsidR="00D43F72" w:rsidRPr="00626F8E" w:rsidRDefault="00D43F72" w:rsidP="00626F8E">
      <w:pPr>
        <w:pStyle w:val="ConsPlusTitle"/>
        <w:jc w:val="center"/>
        <w:rPr>
          <w:rFonts w:ascii="Times New Roman" w:hAnsi="Times New Roman" w:cs="Times New Roman"/>
          <w:szCs w:val="22"/>
        </w:rPr>
      </w:pPr>
      <w:r w:rsidRPr="00626F8E">
        <w:rPr>
          <w:rFonts w:ascii="Times New Roman" w:hAnsi="Times New Roman" w:cs="Times New Roman"/>
          <w:szCs w:val="22"/>
        </w:rPr>
        <w:t>ОБЯЗАТЕЛЬСТВ, ПОДЛЕЖАЩИХ ИСПОЛНЕНИЮ ЗА СЧЕТ БЮДЖЕТНЫХ</w:t>
      </w:r>
    </w:p>
    <w:p w:rsidR="00D43F72" w:rsidRPr="00626F8E" w:rsidRDefault="00D43F72" w:rsidP="00626F8E">
      <w:pPr>
        <w:pStyle w:val="ConsPlusTitle"/>
        <w:jc w:val="center"/>
        <w:rPr>
          <w:rFonts w:ascii="Times New Roman" w:hAnsi="Times New Roman" w:cs="Times New Roman"/>
          <w:szCs w:val="22"/>
        </w:rPr>
      </w:pPr>
      <w:r w:rsidRPr="00626F8E">
        <w:rPr>
          <w:rFonts w:ascii="Times New Roman" w:hAnsi="Times New Roman" w:cs="Times New Roman"/>
          <w:szCs w:val="22"/>
        </w:rPr>
        <w:t>АССИГНОВАНИЙ ПО ИСТОЧНИКАМ ФИНАНСИРОВАНИЯ ДЕФИЦИТА</w:t>
      </w:r>
    </w:p>
    <w:p w:rsidR="00D43F72" w:rsidRPr="00626F8E" w:rsidRDefault="00D43F72" w:rsidP="00626F8E">
      <w:pPr>
        <w:pStyle w:val="ConsPlusTitle"/>
        <w:jc w:val="center"/>
        <w:rPr>
          <w:rFonts w:ascii="Times New Roman" w:hAnsi="Times New Roman" w:cs="Times New Roman"/>
          <w:szCs w:val="22"/>
        </w:rPr>
      </w:pPr>
      <w:r w:rsidRPr="00626F8E">
        <w:rPr>
          <w:rFonts w:ascii="Times New Roman" w:hAnsi="Times New Roman" w:cs="Times New Roman"/>
          <w:szCs w:val="22"/>
        </w:rPr>
        <w:t>ФЕДЕРАЛЬНОГО БЮДЖЕТА</w:t>
      </w:r>
    </w:p>
    <w:p w:rsidR="00D43F72" w:rsidRPr="00626F8E" w:rsidRDefault="00D43F72" w:rsidP="00626F8E">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43F72" w:rsidRPr="00626F8E">
        <w:tc>
          <w:tcPr>
            <w:tcW w:w="60" w:type="dxa"/>
            <w:tcBorders>
              <w:top w:val="nil"/>
              <w:left w:val="nil"/>
              <w:bottom w:val="nil"/>
              <w:right w:val="nil"/>
            </w:tcBorders>
            <w:shd w:val="clear" w:color="auto" w:fill="CED3F1"/>
            <w:tcMar>
              <w:top w:w="0" w:type="dxa"/>
              <w:left w:w="0" w:type="dxa"/>
              <w:bottom w:w="0" w:type="dxa"/>
              <w:right w:w="0" w:type="dxa"/>
            </w:tcMar>
          </w:tcPr>
          <w:p w:rsidR="00D43F72" w:rsidRPr="00626F8E" w:rsidRDefault="00D43F72" w:rsidP="00626F8E">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D43F72" w:rsidRPr="00626F8E" w:rsidRDefault="00D43F72" w:rsidP="00626F8E">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Список изменяющих документов</w:t>
            </w:r>
          </w:p>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 xml:space="preserve">(в ред. </w:t>
            </w:r>
            <w:hyperlink r:id="rId5" w:history="1">
              <w:r w:rsidRPr="00626F8E">
                <w:rPr>
                  <w:rFonts w:ascii="Times New Roman" w:hAnsi="Times New Roman" w:cs="Times New Roman"/>
                  <w:szCs w:val="22"/>
                </w:rPr>
                <w:t>Приказа</w:t>
              </w:r>
            </w:hyperlink>
            <w:r w:rsidRPr="00626F8E">
              <w:rPr>
                <w:rFonts w:ascii="Times New Roman" w:hAnsi="Times New Roman" w:cs="Times New Roman"/>
                <w:szCs w:val="22"/>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D43F72" w:rsidRPr="00626F8E" w:rsidRDefault="00D43F72" w:rsidP="00626F8E">
            <w:pPr>
              <w:spacing w:after="0" w:line="240" w:lineRule="auto"/>
              <w:rPr>
                <w:rFonts w:ascii="Times New Roman" w:hAnsi="Times New Roman" w:cs="Times New Roman"/>
              </w:rPr>
            </w:pPr>
          </w:p>
        </w:tc>
      </w:tr>
    </w:tbl>
    <w:p w:rsidR="00D43F72" w:rsidRPr="00626F8E" w:rsidRDefault="00D43F72" w:rsidP="00626F8E">
      <w:pPr>
        <w:pStyle w:val="ConsPlusNormal"/>
        <w:jc w:val="both"/>
        <w:rPr>
          <w:rFonts w:ascii="Times New Roman" w:hAnsi="Times New Roman" w:cs="Times New Roman"/>
          <w:szCs w:val="22"/>
        </w:rPr>
      </w:pP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 xml:space="preserve">В соответствии с </w:t>
      </w:r>
      <w:hyperlink r:id="rId6" w:history="1">
        <w:r w:rsidRPr="00626F8E">
          <w:rPr>
            <w:rFonts w:ascii="Times New Roman" w:hAnsi="Times New Roman" w:cs="Times New Roman"/>
            <w:szCs w:val="22"/>
          </w:rPr>
          <w:t>пунктами 1</w:t>
        </w:r>
      </w:hyperlink>
      <w:r w:rsidRPr="00626F8E">
        <w:rPr>
          <w:rFonts w:ascii="Times New Roman" w:hAnsi="Times New Roman" w:cs="Times New Roman"/>
          <w:szCs w:val="22"/>
        </w:rPr>
        <w:t xml:space="preserve">, </w:t>
      </w:r>
      <w:hyperlink r:id="rId7" w:history="1">
        <w:r w:rsidRPr="00626F8E">
          <w:rPr>
            <w:rFonts w:ascii="Times New Roman" w:hAnsi="Times New Roman" w:cs="Times New Roman"/>
            <w:szCs w:val="22"/>
          </w:rPr>
          <w:t>2</w:t>
        </w:r>
      </w:hyperlink>
      <w:r w:rsidRPr="00626F8E">
        <w:rPr>
          <w:rFonts w:ascii="Times New Roman" w:hAnsi="Times New Roman" w:cs="Times New Roman"/>
          <w:szCs w:val="22"/>
        </w:rPr>
        <w:t xml:space="preserve">, </w:t>
      </w:r>
      <w:hyperlink r:id="rId8" w:history="1">
        <w:r w:rsidRPr="00626F8E">
          <w:rPr>
            <w:rFonts w:ascii="Times New Roman" w:hAnsi="Times New Roman" w:cs="Times New Roman"/>
            <w:szCs w:val="22"/>
          </w:rPr>
          <w:t>абзацем третьим пункта 5 статьи 219</w:t>
        </w:r>
      </w:hyperlink>
      <w:r w:rsidRPr="00626F8E">
        <w:rPr>
          <w:rFonts w:ascii="Times New Roman" w:hAnsi="Times New Roman" w:cs="Times New Roman"/>
          <w:szCs w:val="22"/>
        </w:rPr>
        <w:t xml:space="preserve"> и </w:t>
      </w:r>
      <w:hyperlink r:id="rId9" w:history="1">
        <w:r w:rsidRPr="00626F8E">
          <w:rPr>
            <w:rFonts w:ascii="Times New Roman" w:hAnsi="Times New Roman" w:cs="Times New Roman"/>
            <w:szCs w:val="22"/>
          </w:rPr>
          <w:t>частью второй статьи 219.2</w:t>
        </w:r>
      </w:hyperlink>
      <w:r w:rsidRPr="00626F8E">
        <w:rPr>
          <w:rFonts w:ascii="Times New Roman" w:hAnsi="Times New Roman" w:cs="Times New Roman"/>
          <w:szCs w:val="22"/>
        </w:rPr>
        <w:t xml:space="preserve"> Бюджетного кодекса Российской Федерации (Собрание законодательства Российской Федерации, 1998, N 31, ст. 3823; 2007, N 18, ст. 2117; 2019, N 30, ст. 4101; N 52, ст. 7797) приказываю:</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 xml:space="preserve">1. Утвердить прилагаемый </w:t>
      </w:r>
      <w:hyperlink w:anchor="P37" w:history="1">
        <w:r w:rsidRPr="00626F8E">
          <w:rPr>
            <w:rFonts w:ascii="Times New Roman" w:hAnsi="Times New Roman" w:cs="Times New Roman"/>
            <w:szCs w:val="22"/>
          </w:rPr>
          <w:t>Порядок</w:t>
        </w:r>
      </w:hyperlink>
      <w:r w:rsidRPr="00626F8E">
        <w:rPr>
          <w:rFonts w:ascii="Times New Roman" w:hAnsi="Times New Roman" w:cs="Times New Roman"/>
          <w:szCs w:val="22"/>
        </w:rPr>
        <w:t xml:space="preserve"> </w:t>
      </w:r>
      <w:proofErr w:type="gramStart"/>
      <w:r w:rsidRPr="00626F8E">
        <w:rPr>
          <w:rFonts w:ascii="Times New Roman" w:hAnsi="Times New Roman" w:cs="Times New Roman"/>
          <w:szCs w:val="22"/>
        </w:rPr>
        <w:t>санкционирования оплаты денежных обязательств получателей средств федерального бюджета</w:t>
      </w:r>
      <w:proofErr w:type="gramEnd"/>
      <w:r w:rsidRPr="00626F8E">
        <w:rPr>
          <w:rFonts w:ascii="Times New Roman" w:hAnsi="Times New Roman" w:cs="Times New Roman"/>
          <w:szCs w:val="22"/>
        </w:rPr>
        <w:t xml:space="preserve"> и оплаты денежных обязательств, подлежащих исполнению за счет бюджетных ассигнований по источникам финансирования дефицита федерального бюджета.</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2. Признать утратившими силу:</w:t>
      </w:r>
    </w:p>
    <w:p w:rsidR="00D43F72" w:rsidRPr="00626F8E" w:rsidRDefault="00626F8E" w:rsidP="00626F8E">
      <w:pPr>
        <w:pStyle w:val="ConsPlusNormal"/>
        <w:ind w:firstLine="540"/>
        <w:jc w:val="both"/>
        <w:rPr>
          <w:rFonts w:ascii="Times New Roman" w:hAnsi="Times New Roman" w:cs="Times New Roman"/>
          <w:szCs w:val="22"/>
        </w:rPr>
      </w:pPr>
      <w:hyperlink r:id="rId10" w:history="1">
        <w:r w:rsidR="00D43F72" w:rsidRPr="00626F8E">
          <w:rPr>
            <w:rFonts w:ascii="Times New Roman" w:hAnsi="Times New Roman" w:cs="Times New Roman"/>
            <w:szCs w:val="22"/>
          </w:rPr>
          <w:t>приказ</w:t>
        </w:r>
      </w:hyperlink>
      <w:r w:rsidR="00D43F72" w:rsidRPr="00626F8E">
        <w:rPr>
          <w:rFonts w:ascii="Times New Roman" w:hAnsi="Times New Roman" w:cs="Times New Roman"/>
          <w:szCs w:val="22"/>
        </w:rPr>
        <w:t xml:space="preserve"> Министерства финансов Российской Федерации от 17 ноября 2016 г. N 213н "О Порядке </w:t>
      </w:r>
      <w:proofErr w:type="gramStart"/>
      <w:r w:rsidR="00D43F72" w:rsidRPr="00626F8E">
        <w:rPr>
          <w:rFonts w:ascii="Times New Roman" w:hAnsi="Times New Roman" w:cs="Times New Roman"/>
          <w:szCs w:val="22"/>
        </w:rPr>
        <w:t>санкционирования оплаты денежных обязательств получателей средств федерального бюджета</w:t>
      </w:r>
      <w:proofErr w:type="gramEnd"/>
      <w:r w:rsidR="00D43F72" w:rsidRPr="00626F8E">
        <w:rPr>
          <w:rFonts w:ascii="Times New Roman" w:hAnsi="Times New Roman" w:cs="Times New Roman"/>
          <w:szCs w:val="22"/>
        </w:rPr>
        <w:t xml:space="preserve"> и администраторов источников финансирования дефицита федерального бюджета" (зарегистрирован Министерством юстиции Российской Федерации 23 января 2017 г., регистрационный N 45354);</w:t>
      </w:r>
    </w:p>
    <w:p w:rsidR="00D43F72" w:rsidRPr="00626F8E" w:rsidRDefault="00626F8E" w:rsidP="00626F8E">
      <w:pPr>
        <w:pStyle w:val="ConsPlusNormal"/>
        <w:ind w:firstLine="540"/>
        <w:jc w:val="both"/>
        <w:rPr>
          <w:rFonts w:ascii="Times New Roman" w:hAnsi="Times New Roman" w:cs="Times New Roman"/>
          <w:szCs w:val="22"/>
        </w:rPr>
      </w:pPr>
      <w:hyperlink r:id="rId11" w:history="1">
        <w:proofErr w:type="gramStart"/>
        <w:r w:rsidR="00D43F72" w:rsidRPr="00626F8E">
          <w:rPr>
            <w:rFonts w:ascii="Times New Roman" w:hAnsi="Times New Roman" w:cs="Times New Roman"/>
            <w:szCs w:val="22"/>
          </w:rPr>
          <w:t>приказ</w:t>
        </w:r>
      </w:hyperlink>
      <w:r w:rsidR="00D43F72" w:rsidRPr="00626F8E">
        <w:rPr>
          <w:rFonts w:ascii="Times New Roman" w:hAnsi="Times New Roman" w:cs="Times New Roman"/>
          <w:szCs w:val="22"/>
        </w:rPr>
        <w:t xml:space="preserve"> Министерства финансов Российской Федерации от 22 ноября 2017 г. N 198н "О внесении изменений в Порядок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утвержденный приказом Министерства финансов Российской Федерации от 17 ноября 2016 г. N 213н" (зарегистрирован Министерством юстиции Российской Федерации 8 декабря 2017 г., регистрационный N 49186).</w:t>
      </w:r>
      <w:proofErr w:type="gramEnd"/>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3. Настоящий приказ вступает в силу с 1 января 2021 г.</w:t>
      </w:r>
    </w:p>
    <w:p w:rsidR="00D43F72" w:rsidRPr="00626F8E" w:rsidRDefault="00D43F72" w:rsidP="00626F8E">
      <w:pPr>
        <w:pStyle w:val="ConsPlusNormal"/>
        <w:jc w:val="both"/>
        <w:rPr>
          <w:rFonts w:ascii="Times New Roman" w:hAnsi="Times New Roman" w:cs="Times New Roman"/>
          <w:szCs w:val="22"/>
        </w:rPr>
      </w:pP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Министр</w:t>
      </w: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А.Г.СИЛУАНОВ</w:t>
      </w:r>
    </w:p>
    <w:p w:rsidR="00D43F72" w:rsidRPr="00626F8E" w:rsidRDefault="00D43F72" w:rsidP="00626F8E">
      <w:pPr>
        <w:pStyle w:val="ConsPlusNormal"/>
        <w:jc w:val="both"/>
        <w:rPr>
          <w:rFonts w:ascii="Times New Roman" w:hAnsi="Times New Roman" w:cs="Times New Roman"/>
          <w:szCs w:val="22"/>
        </w:rPr>
      </w:pPr>
    </w:p>
    <w:p w:rsidR="00D43F72" w:rsidRPr="00626F8E" w:rsidRDefault="00D43F72" w:rsidP="00626F8E">
      <w:pPr>
        <w:pStyle w:val="ConsPlusNormal"/>
        <w:jc w:val="right"/>
        <w:outlineLvl w:val="0"/>
        <w:rPr>
          <w:rFonts w:ascii="Times New Roman" w:hAnsi="Times New Roman" w:cs="Times New Roman"/>
          <w:szCs w:val="22"/>
        </w:rPr>
      </w:pPr>
      <w:r w:rsidRPr="00626F8E">
        <w:rPr>
          <w:rFonts w:ascii="Times New Roman" w:hAnsi="Times New Roman" w:cs="Times New Roman"/>
          <w:szCs w:val="22"/>
        </w:rPr>
        <w:t>Утвержден</w:t>
      </w: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приказом Министерства финансов</w:t>
      </w: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Российской Федерации</w:t>
      </w: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от 30.10.2020 N 257н</w:t>
      </w:r>
    </w:p>
    <w:p w:rsidR="00D43F72" w:rsidRPr="00626F8E" w:rsidRDefault="00D43F72" w:rsidP="00626F8E">
      <w:pPr>
        <w:pStyle w:val="ConsPlusNormal"/>
        <w:jc w:val="both"/>
        <w:rPr>
          <w:rFonts w:ascii="Times New Roman" w:hAnsi="Times New Roman" w:cs="Times New Roman"/>
          <w:szCs w:val="22"/>
        </w:rPr>
      </w:pPr>
    </w:p>
    <w:p w:rsidR="00D43F72" w:rsidRPr="00626F8E" w:rsidRDefault="00D43F72" w:rsidP="00626F8E">
      <w:pPr>
        <w:pStyle w:val="ConsPlusTitle"/>
        <w:jc w:val="center"/>
        <w:rPr>
          <w:rFonts w:ascii="Times New Roman" w:hAnsi="Times New Roman" w:cs="Times New Roman"/>
          <w:szCs w:val="22"/>
        </w:rPr>
      </w:pPr>
      <w:bookmarkStart w:id="0" w:name="P37"/>
      <w:bookmarkEnd w:id="0"/>
      <w:r w:rsidRPr="00626F8E">
        <w:rPr>
          <w:rFonts w:ascii="Times New Roman" w:hAnsi="Times New Roman" w:cs="Times New Roman"/>
          <w:szCs w:val="22"/>
        </w:rPr>
        <w:t>ПОРЯДОК</w:t>
      </w:r>
    </w:p>
    <w:p w:rsidR="00D43F72" w:rsidRPr="00626F8E" w:rsidRDefault="00D43F72" w:rsidP="00626F8E">
      <w:pPr>
        <w:pStyle w:val="ConsPlusTitle"/>
        <w:jc w:val="center"/>
        <w:rPr>
          <w:rFonts w:ascii="Times New Roman" w:hAnsi="Times New Roman" w:cs="Times New Roman"/>
          <w:szCs w:val="22"/>
        </w:rPr>
      </w:pPr>
      <w:r w:rsidRPr="00626F8E">
        <w:rPr>
          <w:rFonts w:ascii="Times New Roman" w:hAnsi="Times New Roman" w:cs="Times New Roman"/>
          <w:szCs w:val="22"/>
        </w:rPr>
        <w:t>САНКЦИОНИРОВАНИЯ ОПЛАТЫ ДЕНЕЖНЫХ ОБЯЗАТЕЛЬСТВ</w:t>
      </w:r>
    </w:p>
    <w:p w:rsidR="00D43F72" w:rsidRPr="00626F8E" w:rsidRDefault="00D43F72" w:rsidP="00626F8E">
      <w:pPr>
        <w:pStyle w:val="ConsPlusTitle"/>
        <w:jc w:val="center"/>
        <w:rPr>
          <w:rFonts w:ascii="Times New Roman" w:hAnsi="Times New Roman" w:cs="Times New Roman"/>
          <w:szCs w:val="22"/>
        </w:rPr>
      </w:pPr>
      <w:r w:rsidRPr="00626F8E">
        <w:rPr>
          <w:rFonts w:ascii="Times New Roman" w:hAnsi="Times New Roman" w:cs="Times New Roman"/>
          <w:szCs w:val="22"/>
        </w:rPr>
        <w:t>ПОЛУЧАТЕЛЕЙ СРЕДСТВ ФЕДЕРАЛЬНОГО БЮДЖЕТА И ОПЛАТЫ ДЕНЕЖНЫХ</w:t>
      </w:r>
    </w:p>
    <w:p w:rsidR="00D43F72" w:rsidRPr="00626F8E" w:rsidRDefault="00D43F72" w:rsidP="00626F8E">
      <w:pPr>
        <w:pStyle w:val="ConsPlusTitle"/>
        <w:jc w:val="center"/>
        <w:rPr>
          <w:rFonts w:ascii="Times New Roman" w:hAnsi="Times New Roman" w:cs="Times New Roman"/>
          <w:szCs w:val="22"/>
        </w:rPr>
      </w:pPr>
      <w:r w:rsidRPr="00626F8E">
        <w:rPr>
          <w:rFonts w:ascii="Times New Roman" w:hAnsi="Times New Roman" w:cs="Times New Roman"/>
          <w:szCs w:val="22"/>
        </w:rPr>
        <w:t>ОБЯЗАТЕЛЬСТВ, ПОДЛЕЖАЩИХ ИСПОЛНЕНИЮ ЗА СЧЕТ БЮДЖЕТНЫХ</w:t>
      </w:r>
    </w:p>
    <w:p w:rsidR="00D43F72" w:rsidRPr="00626F8E" w:rsidRDefault="00D43F72" w:rsidP="00626F8E">
      <w:pPr>
        <w:pStyle w:val="ConsPlusTitle"/>
        <w:jc w:val="center"/>
        <w:rPr>
          <w:rFonts w:ascii="Times New Roman" w:hAnsi="Times New Roman" w:cs="Times New Roman"/>
          <w:szCs w:val="22"/>
        </w:rPr>
      </w:pPr>
      <w:r w:rsidRPr="00626F8E">
        <w:rPr>
          <w:rFonts w:ascii="Times New Roman" w:hAnsi="Times New Roman" w:cs="Times New Roman"/>
          <w:szCs w:val="22"/>
        </w:rPr>
        <w:t>АССИГНОВАНИЙ ПО ИСТОЧНИКАМ ФИНАНСИРОВАНИЯ ДЕФИЦИТА</w:t>
      </w:r>
    </w:p>
    <w:p w:rsidR="00D43F72" w:rsidRPr="00626F8E" w:rsidRDefault="00D43F72" w:rsidP="00626F8E">
      <w:pPr>
        <w:pStyle w:val="ConsPlusTitle"/>
        <w:jc w:val="center"/>
        <w:rPr>
          <w:rFonts w:ascii="Times New Roman" w:hAnsi="Times New Roman" w:cs="Times New Roman"/>
          <w:szCs w:val="22"/>
        </w:rPr>
      </w:pPr>
      <w:r w:rsidRPr="00626F8E">
        <w:rPr>
          <w:rFonts w:ascii="Times New Roman" w:hAnsi="Times New Roman" w:cs="Times New Roman"/>
          <w:szCs w:val="22"/>
        </w:rPr>
        <w:t>ФЕДЕРАЛЬНОГО БЮДЖЕТА</w:t>
      </w:r>
    </w:p>
    <w:p w:rsidR="00D43F72" w:rsidRPr="00626F8E" w:rsidRDefault="00D43F72" w:rsidP="00626F8E">
      <w:pPr>
        <w:spacing w:after="0" w:line="240" w:lineRule="auto"/>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43F72" w:rsidRPr="00626F8E">
        <w:tc>
          <w:tcPr>
            <w:tcW w:w="60" w:type="dxa"/>
            <w:tcBorders>
              <w:top w:val="nil"/>
              <w:left w:val="nil"/>
              <w:bottom w:val="nil"/>
              <w:right w:val="nil"/>
            </w:tcBorders>
            <w:shd w:val="clear" w:color="auto" w:fill="CED3F1"/>
            <w:tcMar>
              <w:top w:w="0" w:type="dxa"/>
              <w:left w:w="0" w:type="dxa"/>
              <w:bottom w:w="0" w:type="dxa"/>
              <w:right w:w="0" w:type="dxa"/>
            </w:tcMar>
          </w:tcPr>
          <w:p w:rsidR="00D43F72" w:rsidRPr="00626F8E" w:rsidRDefault="00D43F72" w:rsidP="00626F8E">
            <w:pPr>
              <w:spacing w:after="0" w:line="240" w:lineRule="auto"/>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D43F72" w:rsidRPr="00626F8E" w:rsidRDefault="00D43F72" w:rsidP="00626F8E">
            <w:pPr>
              <w:spacing w:after="0" w:line="240" w:lineRule="auto"/>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Список изменяющих документов</w:t>
            </w:r>
          </w:p>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 xml:space="preserve">(в ред. </w:t>
            </w:r>
            <w:hyperlink r:id="rId12" w:history="1">
              <w:r w:rsidRPr="00626F8E">
                <w:rPr>
                  <w:rFonts w:ascii="Times New Roman" w:hAnsi="Times New Roman" w:cs="Times New Roman"/>
                  <w:szCs w:val="22"/>
                </w:rPr>
                <w:t>Приказа</w:t>
              </w:r>
            </w:hyperlink>
            <w:r w:rsidRPr="00626F8E">
              <w:rPr>
                <w:rFonts w:ascii="Times New Roman" w:hAnsi="Times New Roman" w:cs="Times New Roman"/>
                <w:szCs w:val="22"/>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D43F72" w:rsidRPr="00626F8E" w:rsidRDefault="00D43F72" w:rsidP="00626F8E">
            <w:pPr>
              <w:spacing w:after="0" w:line="240" w:lineRule="auto"/>
              <w:rPr>
                <w:rFonts w:ascii="Times New Roman" w:hAnsi="Times New Roman" w:cs="Times New Roman"/>
              </w:rPr>
            </w:pPr>
          </w:p>
        </w:tc>
      </w:tr>
    </w:tbl>
    <w:p w:rsidR="00D43F72" w:rsidRPr="00626F8E" w:rsidRDefault="00D43F72" w:rsidP="00626F8E">
      <w:pPr>
        <w:pStyle w:val="ConsPlusNormal"/>
        <w:jc w:val="both"/>
        <w:rPr>
          <w:rFonts w:ascii="Times New Roman" w:hAnsi="Times New Roman" w:cs="Times New Roman"/>
          <w:szCs w:val="22"/>
        </w:rPr>
      </w:pP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 xml:space="preserve">1. Настоящий Порядок устанавливает порядок санкционирования территориальными органами Федерального казначейства (далее - органы Федерального казначейства) оплаты за счет </w:t>
      </w:r>
      <w:proofErr w:type="gramStart"/>
      <w:r w:rsidRPr="00626F8E">
        <w:rPr>
          <w:rFonts w:ascii="Times New Roman" w:hAnsi="Times New Roman" w:cs="Times New Roman"/>
          <w:szCs w:val="22"/>
        </w:rPr>
        <w:t>средств федерального бюджета денежных обязательств получателей средств федерального бюджета</w:t>
      </w:r>
      <w:proofErr w:type="gramEnd"/>
      <w:r w:rsidRPr="00626F8E">
        <w:rPr>
          <w:rFonts w:ascii="Times New Roman" w:hAnsi="Times New Roman" w:cs="Times New Roman"/>
          <w:szCs w:val="22"/>
        </w:rPr>
        <w:t xml:space="preserve"> и оплаты денежных обязательств, подлежащих исполнению за счет бюджетных ассигнований по источникам финансирования дефицита федерального бюджета.</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 xml:space="preserve">2. </w:t>
      </w:r>
      <w:proofErr w:type="gramStart"/>
      <w:r w:rsidRPr="00626F8E">
        <w:rPr>
          <w:rFonts w:ascii="Times New Roman" w:hAnsi="Times New Roman" w:cs="Times New Roman"/>
          <w:szCs w:val="22"/>
        </w:rPr>
        <w:t>Для оплаты денежных обязательств получатель средств федерального бюджета (администратор источников финансирования дефицита федерального бюджета) представляет в орган Федерального казначейства по месту обслуживания лицевого счета получателя бюджетных средств (администратора источников финансирования дефицита федерального бюджета), лицевого счета для учета операций по переданным полномочиям получателя бюджетных средств (далее - соответствующий лицевой счет) распоряжение о совершении казначейского платежа в соответствии с порядком казначейского обслуживания, установленным</w:t>
      </w:r>
      <w:proofErr w:type="gramEnd"/>
      <w:r w:rsidRPr="00626F8E">
        <w:rPr>
          <w:rFonts w:ascii="Times New Roman" w:hAnsi="Times New Roman" w:cs="Times New Roman"/>
          <w:szCs w:val="22"/>
        </w:rPr>
        <w:t xml:space="preserve"> Федеральным казначейством &lt;1&gt; (далее - Распоряжение, порядок казначейского обслуживания).</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 xml:space="preserve">&lt;1&gt; </w:t>
      </w:r>
      <w:hyperlink r:id="rId13" w:history="1">
        <w:r w:rsidRPr="00626F8E">
          <w:rPr>
            <w:rFonts w:ascii="Times New Roman" w:hAnsi="Times New Roman" w:cs="Times New Roman"/>
            <w:szCs w:val="22"/>
          </w:rPr>
          <w:t>Пункт 4 статьи 242.14</w:t>
        </w:r>
      </w:hyperlink>
      <w:r w:rsidRPr="00626F8E">
        <w:rPr>
          <w:rFonts w:ascii="Times New Roman" w:hAnsi="Times New Roman" w:cs="Times New Roman"/>
          <w:szCs w:val="22"/>
        </w:rPr>
        <w:t xml:space="preserve"> Бюджетного кодекса Российской Федерации (Собрание законодательства Российской Федерации, 1998, N 31, ст. 3823; 2019, N 52, ст. 7797).</w:t>
      </w:r>
    </w:p>
    <w:p w:rsidR="00D43F72" w:rsidRPr="00626F8E" w:rsidRDefault="00D43F72" w:rsidP="00626F8E">
      <w:pPr>
        <w:pStyle w:val="ConsPlusNormal"/>
        <w:jc w:val="both"/>
        <w:rPr>
          <w:rFonts w:ascii="Times New Roman" w:hAnsi="Times New Roman" w:cs="Times New Roman"/>
          <w:sz w:val="16"/>
          <w:szCs w:val="16"/>
        </w:rPr>
      </w:pPr>
    </w:p>
    <w:p w:rsidR="00D43F72" w:rsidRPr="00626F8E" w:rsidRDefault="00D43F72" w:rsidP="00626F8E">
      <w:pPr>
        <w:pStyle w:val="ConsPlusNormal"/>
        <w:ind w:firstLine="540"/>
        <w:jc w:val="both"/>
        <w:rPr>
          <w:rFonts w:ascii="Times New Roman" w:hAnsi="Times New Roman" w:cs="Times New Roman"/>
          <w:szCs w:val="22"/>
        </w:rPr>
      </w:pPr>
      <w:bookmarkStart w:id="1" w:name="P51"/>
      <w:bookmarkEnd w:id="1"/>
      <w:r w:rsidRPr="00626F8E">
        <w:rPr>
          <w:rFonts w:ascii="Times New Roman" w:hAnsi="Times New Roman" w:cs="Times New Roman"/>
          <w:szCs w:val="22"/>
        </w:rPr>
        <w:t xml:space="preserve">3. Орган Федерального казначейства проверяет Распоряжение на наличие в нем реквизитов и показателей, предусмотренных </w:t>
      </w:r>
      <w:hyperlink w:anchor="P54" w:history="1">
        <w:r w:rsidRPr="00626F8E">
          <w:rPr>
            <w:rFonts w:ascii="Times New Roman" w:hAnsi="Times New Roman" w:cs="Times New Roman"/>
            <w:szCs w:val="22"/>
          </w:rPr>
          <w:t>пунктом 4</w:t>
        </w:r>
      </w:hyperlink>
      <w:r w:rsidRPr="00626F8E">
        <w:rPr>
          <w:rFonts w:ascii="Times New Roman" w:hAnsi="Times New Roman" w:cs="Times New Roman"/>
          <w:szCs w:val="22"/>
        </w:rPr>
        <w:t xml:space="preserve"> настоящего Порядка (с учетом положений </w:t>
      </w:r>
      <w:hyperlink w:anchor="P86" w:history="1">
        <w:r w:rsidRPr="00626F8E">
          <w:rPr>
            <w:rFonts w:ascii="Times New Roman" w:hAnsi="Times New Roman" w:cs="Times New Roman"/>
            <w:szCs w:val="22"/>
          </w:rPr>
          <w:t>пункта 5</w:t>
        </w:r>
      </w:hyperlink>
      <w:r w:rsidRPr="00626F8E">
        <w:rPr>
          <w:rFonts w:ascii="Times New Roman" w:hAnsi="Times New Roman" w:cs="Times New Roman"/>
          <w:szCs w:val="22"/>
        </w:rPr>
        <w:t xml:space="preserve"> настоящего Порядка), на соответствие требованиям, установленным </w:t>
      </w:r>
      <w:hyperlink w:anchor="P91" w:history="1">
        <w:r w:rsidRPr="00626F8E">
          <w:rPr>
            <w:rFonts w:ascii="Times New Roman" w:hAnsi="Times New Roman" w:cs="Times New Roman"/>
            <w:szCs w:val="22"/>
          </w:rPr>
          <w:t>пунктами 6</w:t>
        </w:r>
      </w:hyperlink>
      <w:r w:rsidRPr="00626F8E">
        <w:rPr>
          <w:rFonts w:ascii="Times New Roman" w:hAnsi="Times New Roman" w:cs="Times New Roman"/>
          <w:szCs w:val="22"/>
        </w:rPr>
        <w:t xml:space="preserve">, </w:t>
      </w:r>
      <w:hyperlink w:anchor="P119" w:history="1">
        <w:r w:rsidRPr="00626F8E">
          <w:rPr>
            <w:rFonts w:ascii="Times New Roman" w:hAnsi="Times New Roman" w:cs="Times New Roman"/>
            <w:szCs w:val="22"/>
          </w:rPr>
          <w:t>7</w:t>
        </w:r>
      </w:hyperlink>
      <w:r w:rsidRPr="00626F8E">
        <w:rPr>
          <w:rFonts w:ascii="Times New Roman" w:hAnsi="Times New Roman" w:cs="Times New Roman"/>
          <w:szCs w:val="22"/>
        </w:rPr>
        <w:t xml:space="preserve">, </w:t>
      </w:r>
      <w:hyperlink w:anchor="P124" w:history="1">
        <w:r w:rsidRPr="00626F8E">
          <w:rPr>
            <w:rFonts w:ascii="Times New Roman" w:hAnsi="Times New Roman" w:cs="Times New Roman"/>
            <w:szCs w:val="22"/>
          </w:rPr>
          <w:t>10</w:t>
        </w:r>
      </w:hyperlink>
      <w:r w:rsidRPr="00626F8E">
        <w:rPr>
          <w:rFonts w:ascii="Times New Roman" w:hAnsi="Times New Roman" w:cs="Times New Roman"/>
          <w:szCs w:val="22"/>
        </w:rPr>
        <w:t xml:space="preserve"> и </w:t>
      </w:r>
      <w:hyperlink w:anchor="P128" w:history="1">
        <w:r w:rsidRPr="00626F8E">
          <w:rPr>
            <w:rFonts w:ascii="Times New Roman" w:hAnsi="Times New Roman" w:cs="Times New Roman"/>
            <w:szCs w:val="22"/>
          </w:rPr>
          <w:t>11</w:t>
        </w:r>
      </w:hyperlink>
      <w:r w:rsidRPr="00626F8E">
        <w:rPr>
          <w:rFonts w:ascii="Times New Roman" w:hAnsi="Times New Roman" w:cs="Times New Roman"/>
          <w:szCs w:val="22"/>
        </w:rPr>
        <w:t xml:space="preserve"> настоящего Порядка, а также наличие документов, предусмотренных </w:t>
      </w:r>
      <w:hyperlink w:anchor="P119" w:history="1">
        <w:r w:rsidRPr="00626F8E">
          <w:rPr>
            <w:rFonts w:ascii="Times New Roman" w:hAnsi="Times New Roman" w:cs="Times New Roman"/>
            <w:szCs w:val="22"/>
          </w:rPr>
          <w:t>пунктами 7</w:t>
        </w:r>
      </w:hyperlink>
      <w:r w:rsidRPr="00626F8E">
        <w:rPr>
          <w:rFonts w:ascii="Times New Roman" w:hAnsi="Times New Roman" w:cs="Times New Roman"/>
          <w:szCs w:val="22"/>
        </w:rPr>
        <w:t xml:space="preserve"> - </w:t>
      </w:r>
      <w:hyperlink w:anchor="P123" w:history="1">
        <w:r w:rsidRPr="00626F8E">
          <w:rPr>
            <w:rFonts w:ascii="Times New Roman" w:hAnsi="Times New Roman" w:cs="Times New Roman"/>
            <w:szCs w:val="22"/>
          </w:rPr>
          <w:t>9</w:t>
        </w:r>
      </w:hyperlink>
      <w:r w:rsidRPr="00626F8E">
        <w:rPr>
          <w:rFonts w:ascii="Times New Roman" w:hAnsi="Times New Roman" w:cs="Times New Roman"/>
          <w:szCs w:val="22"/>
        </w:rPr>
        <w:t xml:space="preserve"> настоящего Порядка:</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не позднее рабочего дня, следующего за днем представления получателем средств федерального бюджета (администратором источников финансирования дефицита федерального бюджета) Распоряжения в орган Федерального казначейства;</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 xml:space="preserve">не позднее четвертого рабочего дня, следующего за днем представления получателем средств федерального бюджета Распоряжения в орган Федерального казначейства, в случаях, установленных </w:t>
      </w:r>
      <w:hyperlink w:anchor="P118" w:history="1">
        <w:r w:rsidRPr="00626F8E">
          <w:rPr>
            <w:rFonts w:ascii="Times New Roman" w:hAnsi="Times New Roman" w:cs="Times New Roman"/>
            <w:szCs w:val="22"/>
          </w:rPr>
          <w:t>абзацем вторым подпункта 16 пункта 6</w:t>
        </w:r>
      </w:hyperlink>
      <w:r w:rsidRPr="00626F8E">
        <w:rPr>
          <w:rFonts w:ascii="Times New Roman" w:hAnsi="Times New Roman" w:cs="Times New Roman"/>
          <w:szCs w:val="22"/>
        </w:rPr>
        <w:t xml:space="preserve"> настоящего Порядка.</w:t>
      </w:r>
    </w:p>
    <w:p w:rsidR="00D43F72" w:rsidRPr="00626F8E" w:rsidRDefault="00D43F72" w:rsidP="00626F8E">
      <w:pPr>
        <w:pStyle w:val="ConsPlusNormal"/>
        <w:ind w:firstLine="540"/>
        <w:jc w:val="both"/>
        <w:rPr>
          <w:rFonts w:ascii="Times New Roman" w:hAnsi="Times New Roman" w:cs="Times New Roman"/>
          <w:szCs w:val="22"/>
        </w:rPr>
      </w:pPr>
      <w:bookmarkStart w:id="2" w:name="P54"/>
      <w:bookmarkEnd w:id="2"/>
      <w:r w:rsidRPr="00626F8E">
        <w:rPr>
          <w:rFonts w:ascii="Times New Roman" w:hAnsi="Times New Roman" w:cs="Times New Roman"/>
          <w:szCs w:val="22"/>
        </w:rPr>
        <w:t>4. Распоряжение проверяется на наличие в нем следующих реквизитов и показателей:</w:t>
      </w:r>
    </w:p>
    <w:p w:rsidR="00D43F72" w:rsidRPr="00626F8E" w:rsidRDefault="00D43F72" w:rsidP="00626F8E">
      <w:pPr>
        <w:pStyle w:val="ConsPlusNormal"/>
        <w:ind w:firstLine="540"/>
        <w:jc w:val="both"/>
        <w:rPr>
          <w:rFonts w:ascii="Times New Roman" w:hAnsi="Times New Roman" w:cs="Times New Roman"/>
          <w:szCs w:val="22"/>
        </w:rPr>
      </w:pPr>
      <w:proofErr w:type="gramStart"/>
      <w:r w:rsidRPr="00626F8E">
        <w:rPr>
          <w:rFonts w:ascii="Times New Roman" w:hAnsi="Times New Roman" w:cs="Times New Roman"/>
          <w:szCs w:val="22"/>
        </w:rPr>
        <w:t>1) подписей, соответствующих имеющимся образцам, представленным получателем средств федерального бюджета (администратором источников финансирования дефицита федерального бюджета) для открытия соответствующего лицевого счета в порядке, установленным Федеральным казначейством &lt;2&gt;;</w:t>
      </w:r>
      <w:proofErr w:type="gramEnd"/>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 xml:space="preserve">&lt;2&gt; </w:t>
      </w:r>
      <w:hyperlink r:id="rId14" w:history="1">
        <w:r w:rsidRPr="00626F8E">
          <w:rPr>
            <w:rFonts w:ascii="Times New Roman" w:hAnsi="Times New Roman" w:cs="Times New Roman"/>
            <w:szCs w:val="22"/>
          </w:rPr>
          <w:t>Пункт 9 статьи 220.1</w:t>
        </w:r>
      </w:hyperlink>
      <w:r w:rsidRPr="00626F8E">
        <w:rPr>
          <w:rFonts w:ascii="Times New Roman" w:hAnsi="Times New Roman" w:cs="Times New Roman"/>
          <w:szCs w:val="22"/>
        </w:rPr>
        <w:t xml:space="preserve"> Бюджетного кодекса Российской Федерации (Собрание законодательства Российской Федерации, 1998, N 31, ст. 3823; 2019, N 52, ст. 7797).</w:t>
      </w:r>
    </w:p>
    <w:p w:rsidR="00D43F72" w:rsidRPr="00626F8E" w:rsidRDefault="00D43F72" w:rsidP="00626F8E">
      <w:pPr>
        <w:pStyle w:val="ConsPlusNormal"/>
        <w:jc w:val="both"/>
        <w:rPr>
          <w:rFonts w:ascii="Times New Roman" w:hAnsi="Times New Roman" w:cs="Times New Roman"/>
          <w:szCs w:val="22"/>
        </w:rPr>
      </w:pP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2) уникального кода получателя средств федерального бюджета по реестру участников бюджетного процесса, а также юридических лиц, не являющихся участниками бюджетного процесса, порядок формирования и ведения которого устанавливается Министерством финансов Российской Федерации &lt;3&gt; (далее - код участника бюджетного процесса по Сводному реестру), и номера соответствующего лицевого счета;</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 xml:space="preserve">&lt;3&gt; </w:t>
      </w:r>
      <w:hyperlink r:id="rId15" w:history="1">
        <w:r w:rsidRPr="00626F8E">
          <w:rPr>
            <w:rFonts w:ascii="Times New Roman" w:hAnsi="Times New Roman" w:cs="Times New Roman"/>
            <w:szCs w:val="22"/>
          </w:rPr>
          <w:t>Абзац двадцатый статьи 165</w:t>
        </w:r>
      </w:hyperlink>
      <w:r w:rsidRPr="00626F8E">
        <w:rPr>
          <w:rFonts w:ascii="Times New Roman" w:hAnsi="Times New Roman" w:cs="Times New Roman"/>
          <w:szCs w:val="22"/>
        </w:rPr>
        <w:t xml:space="preserve"> Бюджетного кодекса Российской Федерации (Собрание законодательства Российской Федерации, 1998, N 31, ст. 3823; 2013, N 52, ст. 6983).</w:t>
      </w:r>
    </w:p>
    <w:p w:rsidR="00D43F72" w:rsidRPr="00626F8E" w:rsidRDefault="00D43F72" w:rsidP="00626F8E">
      <w:pPr>
        <w:pStyle w:val="ConsPlusNormal"/>
        <w:jc w:val="both"/>
        <w:rPr>
          <w:rFonts w:ascii="Times New Roman" w:hAnsi="Times New Roman" w:cs="Times New Roman"/>
          <w:sz w:val="16"/>
          <w:szCs w:val="16"/>
        </w:rPr>
      </w:pPr>
    </w:p>
    <w:p w:rsidR="00D43F72" w:rsidRPr="00626F8E" w:rsidRDefault="00D43F72" w:rsidP="00626F8E">
      <w:pPr>
        <w:pStyle w:val="ConsPlusNormal"/>
        <w:ind w:firstLine="540"/>
        <w:jc w:val="both"/>
        <w:rPr>
          <w:rFonts w:ascii="Times New Roman" w:hAnsi="Times New Roman" w:cs="Times New Roman"/>
          <w:szCs w:val="22"/>
        </w:rPr>
      </w:pPr>
      <w:proofErr w:type="gramStart"/>
      <w:r w:rsidRPr="00626F8E">
        <w:rPr>
          <w:rFonts w:ascii="Times New Roman" w:hAnsi="Times New Roman" w:cs="Times New Roman"/>
          <w:szCs w:val="22"/>
        </w:rPr>
        <w:t>3) кодов классификации расходов федерального бюджета (классификации источников финансирования дефицитов федерального бюджета), по которым необходимо произвести перечисление, уникального кода объекта капитального строительства или объекта недвижимости, отраженного на лицевом счете получателя средств федерального бюджета, кода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w:t>
      </w:r>
      <w:proofErr w:type="gramEnd"/>
      <w:r w:rsidRPr="00626F8E">
        <w:rPr>
          <w:rFonts w:ascii="Times New Roman" w:hAnsi="Times New Roman" w:cs="Times New Roman"/>
          <w:szCs w:val="22"/>
        </w:rPr>
        <w:t xml:space="preserve"> </w:t>
      </w:r>
      <w:proofErr w:type="gramStart"/>
      <w:r w:rsidRPr="00626F8E">
        <w:rPr>
          <w:rFonts w:ascii="Times New Roman" w:hAnsi="Times New Roman" w:cs="Times New Roman"/>
          <w:szCs w:val="22"/>
        </w:rPr>
        <w:t xml:space="preserve">компонентов информационно-телекоммуникационной инфраструктуры (далее - мероприятие по </w:t>
      </w:r>
      <w:r w:rsidRPr="00626F8E">
        <w:rPr>
          <w:rFonts w:ascii="Times New Roman" w:hAnsi="Times New Roman" w:cs="Times New Roman"/>
          <w:szCs w:val="22"/>
        </w:rPr>
        <w:lastRenderedPageBreak/>
        <w:t>информатизации), доведенных до органа Федерального казначейства в соответствии с порядком составления и ведения сводной бюджетной росписи федерального бюджета &lt;4&gt; (далее - Порядок составления и ведения сводной бюджетной росписи федерального бюджета), в случае оплаты денежных обязательств, связанных с осуществлением капитальных вложений в объекты капитального строительства или объекты недвижимого имущества, или с реализацией мероприятий по информатизации, а</w:t>
      </w:r>
      <w:proofErr w:type="gramEnd"/>
      <w:r w:rsidRPr="00626F8E">
        <w:rPr>
          <w:rFonts w:ascii="Times New Roman" w:hAnsi="Times New Roman" w:cs="Times New Roman"/>
          <w:szCs w:val="22"/>
        </w:rPr>
        <w:t xml:space="preserve"> также текстового назначения платежа;</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 xml:space="preserve">&lt;4&gt; </w:t>
      </w:r>
      <w:hyperlink r:id="rId16" w:history="1">
        <w:r w:rsidRPr="00626F8E">
          <w:rPr>
            <w:rFonts w:ascii="Times New Roman" w:hAnsi="Times New Roman" w:cs="Times New Roman"/>
            <w:szCs w:val="22"/>
          </w:rPr>
          <w:t>Абзац восемнадцатый статьи 165</w:t>
        </w:r>
      </w:hyperlink>
      <w:r w:rsidRPr="00626F8E">
        <w:rPr>
          <w:rFonts w:ascii="Times New Roman" w:hAnsi="Times New Roman" w:cs="Times New Roman"/>
          <w:szCs w:val="22"/>
        </w:rPr>
        <w:t xml:space="preserve"> Бюджетного кодекса Российской Федерации (Собрание законодательства Российской Федерации, 1998, N 31, ст. 3823; 2017, N 47, ст. 6841).</w:t>
      </w:r>
    </w:p>
    <w:p w:rsidR="00D43F72" w:rsidRPr="00626F8E" w:rsidRDefault="00D43F72" w:rsidP="00626F8E">
      <w:pPr>
        <w:pStyle w:val="ConsPlusNormal"/>
        <w:jc w:val="both"/>
        <w:rPr>
          <w:rFonts w:ascii="Times New Roman" w:hAnsi="Times New Roman" w:cs="Times New Roman"/>
          <w:sz w:val="16"/>
          <w:szCs w:val="16"/>
        </w:rPr>
      </w:pPr>
    </w:p>
    <w:p w:rsidR="00D43F72" w:rsidRPr="00626F8E" w:rsidRDefault="00D43F72" w:rsidP="00626F8E">
      <w:pPr>
        <w:pStyle w:val="ConsPlusNormal"/>
        <w:ind w:firstLine="540"/>
        <w:jc w:val="both"/>
        <w:rPr>
          <w:rFonts w:ascii="Times New Roman" w:hAnsi="Times New Roman" w:cs="Times New Roman"/>
          <w:szCs w:val="22"/>
        </w:rPr>
      </w:pPr>
      <w:proofErr w:type="gramStart"/>
      <w:r w:rsidRPr="00626F8E">
        <w:rPr>
          <w:rFonts w:ascii="Times New Roman" w:hAnsi="Times New Roman" w:cs="Times New Roman"/>
          <w:szCs w:val="22"/>
        </w:rPr>
        <w:t xml:space="preserve">4) суммы перечисления и кода валюты в соответствии с Общероссийским </w:t>
      </w:r>
      <w:hyperlink r:id="rId17" w:history="1">
        <w:r w:rsidRPr="00626F8E">
          <w:rPr>
            <w:rFonts w:ascii="Times New Roman" w:hAnsi="Times New Roman" w:cs="Times New Roman"/>
            <w:szCs w:val="22"/>
          </w:rPr>
          <w:t>классификатором</w:t>
        </w:r>
      </w:hyperlink>
      <w:r w:rsidRPr="00626F8E">
        <w:rPr>
          <w:rFonts w:ascii="Times New Roman" w:hAnsi="Times New Roman" w:cs="Times New Roman"/>
          <w:szCs w:val="22"/>
        </w:rPr>
        <w:t xml:space="preserve"> валют, в которой он должен быть произведен;</w:t>
      </w:r>
      <w:proofErr w:type="gramEnd"/>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5) суммы перечисления в валюте Российской Федерации, в рублевом эквиваленте, исчисленном на дату оформления Распоряжения;</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6) вида средств (средства федерального бюджета, средства для финансирования оперативно-розыскных мероприятий);</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7) наименования, банковских реквизитов, идентификационного номера налогоплательщика (ИНН) и кода причины постановки на учет (КПП) (при наличии) получателя денежных сре</w:t>
      </w:r>
      <w:proofErr w:type="gramStart"/>
      <w:r w:rsidRPr="00626F8E">
        <w:rPr>
          <w:rFonts w:ascii="Times New Roman" w:hAnsi="Times New Roman" w:cs="Times New Roman"/>
          <w:szCs w:val="22"/>
        </w:rPr>
        <w:t>дств в Р</w:t>
      </w:r>
      <w:proofErr w:type="gramEnd"/>
      <w:r w:rsidRPr="00626F8E">
        <w:rPr>
          <w:rFonts w:ascii="Times New Roman" w:hAnsi="Times New Roman" w:cs="Times New Roman"/>
          <w:szCs w:val="22"/>
        </w:rPr>
        <w:t>аспоряжении;</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8) номера учтенного в органе Федерального казначейства бюджетного обязательства и номера денежного обязательства получателя средств федерального бюджета (при наличии);</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9) номера и серии чека;</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10) срока действия чека;</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11) фамилии, имени и отчества получателя средств по чеку;</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12) данных документов, удостоверяющих личность получателя средств по чеку;</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13) данных для осуществления налоговых и иных обязательных платежей в бюджеты бюджетной системы Российской Федерации,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 &lt;5&gt;;</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 xml:space="preserve">&lt;5&gt; </w:t>
      </w:r>
      <w:hyperlink r:id="rId18" w:history="1">
        <w:r w:rsidRPr="00626F8E">
          <w:rPr>
            <w:rFonts w:ascii="Times New Roman" w:hAnsi="Times New Roman" w:cs="Times New Roman"/>
            <w:szCs w:val="22"/>
          </w:rPr>
          <w:t>Пункт 7 статьи 45</w:t>
        </w:r>
      </w:hyperlink>
      <w:r w:rsidRPr="00626F8E">
        <w:rPr>
          <w:rFonts w:ascii="Times New Roman" w:hAnsi="Times New Roman" w:cs="Times New Roman"/>
          <w:szCs w:val="22"/>
        </w:rPr>
        <w:t xml:space="preserve"> Налогового кодекса Российской Федерации (Собрание законодательства Российской Федерации, 1998, N 31, ст. 3824; 2020, N 14, ст. 2032).</w:t>
      </w:r>
    </w:p>
    <w:p w:rsidR="00D43F72" w:rsidRPr="00626F8E" w:rsidRDefault="00D43F72" w:rsidP="00626F8E">
      <w:pPr>
        <w:pStyle w:val="ConsPlusNormal"/>
        <w:jc w:val="both"/>
        <w:rPr>
          <w:rFonts w:ascii="Times New Roman" w:hAnsi="Times New Roman" w:cs="Times New Roman"/>
          <w:sz w:val="16"/>
          <w:szCs w:val="16"/>
        </w:rPr>
      </w:pPr>
    </w:p>
    <w:p w:rsidR="00D43F72" w:rsidRPr="00626F8E" w:rsidRDefault="00D43F72" w:rsidP="00626F8E">
      <w:pPr>
        <w:pStyle w:val="ConsPlusNormal"/>
        <w:ind w:firstLine="540"/>
        <w:jc w:val="both"/>
        <w:rPr>
          <w:rFonts w:ascii="Times New Roman" w:hAnsi="Times New Roman" w:cs="Times New Roman"/>
          <w:szCs w:val="22"/>
        </w:rPr>
      </w:pPr>
      <w:bookmarkStart w:id="3" w:name="P80"/>
      <w:bookmarkEnd w:id="3"/>
      <w:proofErr w:type="gramStart"/>
      <w:r w:rsidRPr="00626F8E">
        <w:rPr>
          <w:rFonts w:ascii="Times New Roman" w:hAnsi="Times New Roman" w:cs="Times New Roman"/>
          <w:szCs w:val="22"/>
        </w:rPr>
        <w:t>14) реквизитов (номер, дата) документов (договора, государственного контракта, соглашения) (при наличии), на основании которых возникают бюджетные обязательства получателей средств федерального бюджета, и документов, подтверждающих возникновение денежных обязательств получателей средств федерального бюджета, предоставляемых получателями средств федерального бюджета при постановке на учет бюджетных и денежных обязательств в соответствии с порядком учета территориальными органами Федерального казначейства бюджетных и денежных обязательств получателей средств федерального</w:t>
      </w:r>
      <w:proofErr w:type="gramEnd"/>
      <w:r w:rsidRPr="00626F8E">
        <w:rPr>
          <w:rFonts w:ascii="Times New Roman" w:hAnsi="Times New Roman" w:cs="Times New Roman"/>
          <w:szCs w:val="22"/>
        </w:rPr>
        <w:t xml:space="preserve"> бюджета, установленным Министерством финансов Российской Федерации &lt;6&gt; (далее - порядок учета обязательств);</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 xml:space="preserve">&lt;6&gt; </w:t>
      </w:r>
      <w:hyperlink r:id="rId19" w:history="1">
        <w:r w:rsidRPr="00626F8E">
          <w:rPr>
            <w:rFonts w:ascii="Times New Roman" w:hAnsi="Times New Roman" w:cs="Times New Roman"/>
            <w:szCs w:val="22"/>
          </w:rPr>
          <w:t>Пункт 2 статьи 219</w:t>
        </w:r>
      </w:hyperlink>
      <w:r w:rsidRPr="00626F8E">
        <w:rPr>
          <w:rFonts w:ascii="Times New Roman" w:hAnsi="Times New Roman" w:cs="Times New Roman"/>
          <w:szCs w:val="22"/>
        </w:rPr>
        <w:t xml:space="preserve"> Бюджетного кодекса Российской Федерации (Собрание законодательства Российской Федерации, 1998, N 31, ст. 3823; 2016, N 1, ст. 26).</w:t>
      </w:r>
    </w:p>
    <w:p w:rsidR="00D43F72" w:rsidRPr="00626F8E" w:rsidRDefault="00D43F72" w:rsidP="00626F8E">
      <w:pPr>
        <w:pStyle w:val="ConsPlusNormal"/>
        <w:jc w:val="both"/>
        <w:rPr>
          <w:rFonts w:ascii="Times New Roman" w:hAnsi="Times New Roman" w:cs="Times New Roman"/>
          <w:sz w:val="16"/>
          <w:szCs w:val="16"/>
        </w:rPr>
      </w:pPr>
    </w:p>
    <w:p w:rsidR="00D43F72" w:rsidRPr="00626F8E" w:rsidRDefault="00D43F72" w:rsidP="00626F8E">
      <w:pPr>
        <w:pStyle w:val="ConsPlusNormal"/>
        <w:ind w:firstLine="540"/>
        <w:jc w:val="both"/>
        <w:rPr>
          <w:rFonts w:ascii="Times New Roman" w:hAnsi="Times New Roman" w:cs="Times New Roman"/>
          <w:szCs w:val="22"/>
        </w:rPr>
      </w:pPr>
      <w:proofErr w:type="gramStart"/>
      <w:r w:rsidRPr="00626F8E">
        <w:rPr>
          <w:rFonts w:ascii="Times New Roman" w:hAnsi="Times New Roman" w:cs="Times New Roman"/>
          <w:szCs w:val="22"/>
        </w:rPr>
        <w:t>15) реквизитов (тип, номер, дата) документа, подтверждающего возникновение денежного обязательства при поставке товаров (накладная и (или) акт приемки-передачи и (или) счет-фактура), выполнении работ, оказании услуг (акт выполненных работ (оказанных услуг) и (или) счет и (или) счет-фактура), номер и дата исполнительного документа (исполнительный лист, судебный приказ), иных документов, подтверждающих возникновение соответствующих денежных обязательств (далее - документы, подтверждающие возникновение денежных обязательств), за исключением</w:t>
      </w:r>
      <w:proofErr w:type="gramEnd"/>
      <w:r w:rsidRPr="00626F8E">
        <w:rPr>
          <w:rFonts w:ascii="Times New Roman" w:hAnsi="Times New Roman" w:cs="Times New Roman"/>
          <w:szCs w:val="22"/>
        </w:rPr>
        <w:t xml:space="preserve"> реквизитов документов, подтверждающих возникновение денежных обязатель</w:t>
      </w:r>
      <w:proofErr w:type="gramStart"/>
      <w:r w:rsidRPr="00626F8E">
        <w:rPr>
          <w:rFonts w:ascii="Times New Roman" w:hAnsi="Times New Roman" w:cs="Times New Roman"/>
          <w:szCs w:val="22"/>
        </w:rPr>
        <w:t>ств в сл</w:t>
      </w:r>
      <w:proofErr w:type="gramEnd"/>
      <w:r w:rsidRPr="00626F8E">
        <w:rPr>
          <w:rFonts w:ascii="Times New Roman" w:hAnsi="Times New Roman" w:cs="Times New Roman"/>
          <w:szCs w:val="22"/>
        </w:rPr>
        <w:t>учае осуществления авансовых платежей в соответствии с условиями договора (государственного контракта), внесения арендной платы по договору (государственному контракту), если условиями таких договоров (государственных контрактов) не предусмотрено предоставление документов для оплаты денежных обязательств при осуществлении авансовых платежей (внесении арендной платы);</w:t>
      </w:r>
    </w:p>
    <w:p w:rsidR="00D43F72" w:rsidRPr="00626F8E" w:rsidRDefault="00D43F72" w:rsidP="00626F8E">
      <w:pPr>
        <w:pStyle w:val="ConsPlusNormal"/>
        <w:ind w:firstLine="540"/>
        <w:jc w:val="both"/>
        <w:rPr>
          <w:rFonts w:ascii="Times New Roman" w:hAnsi="Times New Roman" w:cs="Times New Roman"/>
          <w:szCs w:val="22"/>
        </w:rPr>
      </w:pPr>
      <w:bookmarkStart w:id="4" w:name="P85"/>
      <w:bookmarkEnd w:id="4"/>
      <w:r w:rsidRPr="00626F8E">
        <w:rPr>
          <w:rFonts w:ascii="Times New Roman" w:hAnsi="Times New Roman" w:cs="Times New Roman"/>
          <w:szCs w:val="22"/>
        </w:rPr>
        <w:lastRenderedPageBreak/>
        <w:t>16) кода источника поступлений целевых сре</w:t>
      </w:r>
      <w:proofErr w:type="gramStart"/>
      <w:r w:rsidRPr="00626F8E">
        <w:rPr>
          <w:rFonts w:ascii="Times New Roman" w:hAnsi="Times New Roman" w:cs="Times New Roman"/>
          <w:szCs w:val="22"/>
        </w:rPr>
        <w:t>дств в сл</w:t>
      </w:r>
      <w:proofErr w:type="gramEnd"/>
      <w:r w:rsidRPr="00626F8E">
        <w:rPr>
          <w:rFonts w:ascii="Times New Roman" w:hAnsi="Times New Roman" w:cs="Times New Roman"/>
          <w:szCs w:val="22"/>
        </w:rPr>
        <w:t>учае санкционирования расходов, источником финансового обеспечения которых являются целевые средства при казначейском сопровождении.</w:t>
      </w:r>
    </w:p>
    <w:p w:rsidR="00D43F72" w:rsidRPr="00626F8E" w:rsidRDefault="00D43F72" w:rsidP="00626F8E">
      <w:pPr>
        <w:pStyle w:val="ConsPlusNormal"/>
        <w:ind w:firstLine="540"/>
        <w:jc w:val="both"/>
        <w:rPr>
          <w:rFonts w:ascii="Times New Roman" w:hAnsi="Times New Roman" w:cs="Times New Roman"/>
          <w:szCs w:val="22"/>
        </w:rPr>
      </w:pPr>
      <w:bookmarkStart w:id="5" w:name="P86"/>
      <w:bookmarkEnd w:id="5"/>
      <w:r w:rsidRPr="00626F8E">
        <w:rPr>
          <w:rFonts w:ascii="Times New Roman" w:hAnsi="Times New Roman" w:cs="Times New Roman"/>
          <w:szCs w:val="22"/>
        </w:rPr>
        <w:t xml:space="preserve">5. Требования </w:t>
      </w:r>
      <w:hyperlink w:anchor="P80" w:history="1">
        <w:r w:rsidRPr="00626F8E">
          <w:rPr>
            <w:rFonts w:ascii="Times New Roman" w:hAnsi="Times New Roman" w:cs="Times New Roman"/>
            <w:szCs w:val="22"/>
          </w:rPr>
          <w:t>подпунктов 14</w:t>
        </w:r>
      </w:hyperlink>
      <w:r w:rsidRPr="00626F8E">
        <w:rPr>
          <w:rFonts w:ascii="Times New Roman" w:hAnsi="Times New Roman" w:cs="Times New Roman"/>
          <w:szCs w:val="22"/>
        </w:rPr>
        <w:t xml:space="preserve"> - </w:t>
      </w:r>
      <w:hyperlink w:anchor="P85" w:history="1">
        <w:r w:rsidRPr="00626F8E">
          <w:rPr>
            <w:rFonts w:ascii="Times New Roman" w:hAnsi="Times New Roman" w:cs="Times New Roman"/>
            <w:szCs w:val="22"/>
          </w:rPr>
          <w:t>16 пункта 4</w:t>
        </w:r>
      </w:hyperlink>
      <w:r w:rsidRPr="00626F8E">
        <w:rPr>
          <w:rFonts w:ascii="Times New Roman" w:hAnsi="Times New Roman" w:cs="Times New Roman"/>
          <w:szCs w:val="22"/>
        </w:rPr>
        <w:t xml:space="preserve"> настоящего Порядка не применяются в отношении:</w:t>
      </w:r>
    </w:p>
    <w:p w:rsidR="00D43F72" w:rsidRPr="00626F8E" w:rsidRDefault="00D43F72" w:rsidP="00626F8E">
      <w:pPr>
        <w:pStyle w:val="ConsPlusNormal"/>
        <w:ind w:firstLine="540"/>
        <w:jc w:val="both"/>
        <w:rPr>
          <w:rFonts w:ascii="Times New Roman" w:hAnsi="Times New Roman" w:cs="Times New Roman"/>
          <w:szCs w:val="22"/>
        </w:rPr>
      </w:pPr>
      <w:proofErr w:type="gramStart"/>
      <w:r w:rsidRPr="00626F8E">
        <w:rPr>
          <w:rFonts w:ascii="Times New Roman" w:hAnsi="Times New Roman" w:cs="Times New Roman"/>
          <w:szCs w:val="22"/>
        </w:rPr>
        <w:t>Распоряжения при перечислении средств получателям средств федерального бюджета, осуществляющим в соответствии с бюджетным законодательством Российской Федерации операции со средствами федерального бюджета (в том числе в иностранной валюте) на счетах, открытых им в учреждении Центрального банка Российской Федерации или кредитной организации, получателям средств федерального бюджета, находящимся за пределами Российской Федерации и получающим средства федерального бюджета от главного распорядителя (распорядителя) средств федерального</w:t>
      </w:r>
      <w:proofErr w:type="gramEnd"/>
      <w:r w:rsidRPr="00626F8E">
        <w:rPr>
          <w:rFonts w:ascii="Times New Roman" w:hAnsi="Times New Roman" w:cs="Times New Roman"/>
          <w:szCs w:val="22"/>
        </w:rPr>
        <w:t xml:space="preserve"> бюджета в иностранной валюте;</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Распоряжения при перечислении сре</w:t>
      </w:r>
      <w:proofErr w:type="gramStart"/>
      <w:r w:rsidRPr="00626F8E">
        <w:rPr>
          <w:rFonts w:ascii="Times New Roman" w:hAnsi="Times New Roman" w:cs="Times New Roman"/>
          <w:szCs w:val="22"/>
        </w:rPr>
        <w:t>дств стр</w:t>
      </w:r>
      <w:proofErr w:type="gramEnd"/>
      <w:r w:rsidRPr="00626F8E">
        <w:rPr>
          <w:rFonts w:ascii="Times New Roman" w:hAnsi="Times New Roman" w:cs="Times New Roman"/>
          <w:szCs w:val="22"/>
        </w:rPr>
        <w:t>уктурным (обособленным) подразделениям получателей средств федерального бюджета, не наделенным полномочиями по ведению бюджетного учета.</w:t>
      </w:r>
    </w:p>
    <w:p w:rsidR="00D43F72" w:rsidRPr="00626F8E" w:rsidRDefault="00D43F72" w:rsidP="00626F8E">
      <w:pPr>
        <w:pStyle w:val="ConsPlusNormal"/>
        <w:ind w:firstLine="540"/>
        <w:jc w:val="both"/>
        <w:rPr>
          <w:rFonts w:ascii="Times New Roman" w:hAnsi="Times New Roman" w:cs="Times New Roman"/>
          <w:szCs w:val="22"/>
        </w:rPr>
      </w:pPr>
      <w:proofErr w:type="gramStart"/>
      <w:r w:rsidRPr="00626F8E">
        <w:rPr>
          <w:rFonts w:ascii="Times New Roman" w:hAnsi="Times New Roman" w:cs="Times New Roman"/>
          <w:szCs w:val="22"/>
        </w:rPr>
        <w:t xml:space="preserve">Требования </w:t>
      </w:r>
      <w:hyperlink w:anchor="P80" w:history="1">
        <w:r w:rsidRPr="00626F8E">
          <w:rPr>
            <w:rFonts w:ascii="Times New Roman" w:hAnsi="Times New Roman" w:cs="Times New Roman"/>
            <w:szCs w:val="22"/>
          </w:rPr>
          <w:t>подпункта 14 пункта 4</w:t>
        </w:r>
      </w:hyperlink>
      <w:r w:rsidRPr="00626F8E">
        <w:rPr>
          <w:rFonts w:ascii="Times New Roman" w:hAnsi="Times New Roman" w:cs="Times New Roman"/>
          <w:szCs w:val="22"/>
        </w:rPr>
        <w:t xml:space="preserve"> настоящего Порядка также не применяются в отношении Распоряжения при оплате товаров, выполнении работ, оказании услуг в случаях, когда заключение договора (государственного контракта) на поставку товаров, выполнение работ, оказание услуг для государственных нужд (далее - договор (государственный контракт) законодательством Российской Федерации не предусмотрено.</w:t>
      </w:r>
      <w:proofErr w:type="gramEnd"/>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В одном Распоряжении может содержаться несколько сумм перечислений по разным кодам классификации расходов федерального бюджета (классификации источников финансирования дефицитов федерального бюджета) в рамках одного денежного обязательства получателя средств федерального бюджета (администратора источников финансирования дефицита федерального бюджета).</w:t>
      </w:r>
    </w:p>
    <w:p w:rsidR="00D43F72" w:rsidRPr="00626F8E" w:rsidRDefault="00D43F72" w:rsidP="00626F8E">
      <w:pPr>
        <w:pStyle w:val="ConsPlusNormal"/>
        <w:ind w:firstLine="540"/>
        <w:jc w:val="both"/>
        <w:rPr>
          <w:rFonts w:ascii="Times New Roman" w:hAnsi="Times New Roman" w:cs="Times New Roman"/>
          <w:szCs w:val="22"/>
        </w:rPr>
      </w:pPr>
      <w:bookmarkStart w:id="6" w:name="P91"/>
      <w:bookmarkEnd w:id="6"/>
      <w:r w:rsidRPr="00626F8E">
        <w:rPr>
          <w:rFonts w:ascii="Times New Roman" w:hAnsi="Times New Roman" w:cs="Times New Roman"/>
          <w:szCs w:val="22"/>
        </w:rPr>
        <w:t>6. 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Распоряжения по следующим направлениям:</w:t>
      </w:r>
    </w:p>
    <w:p w:rsidR="00D43F72" w:rsidRPr="00626F8E" w:rsidRDefault="00D43F72" w:rsidP="00626F8E">
      <w:pPr>
        <w:pStyle w:val="ConsPlusNormal"/>
        <w:ind w:firstLine="540"/>
        <w:jc w:val="both"/>
        <w:rPr>
          <w:rFonts w:ascii="Times New Roman" w:hAnsi="Times New Roman" w:cs="Times New Roman"/>
          <w:szCs w:val="22"/>
        </w:rPr>
      </w:pPr>
      <w:bookmarkStart w:id="7" w:name="P92"/>
      <w:bookmarkEnd w:id="7"/>
      <w:r w:rsidRPr="00626F8E">
        <w:rPr>
          <w:rFonts w:ascii="Times New Roman" w:hAnsi="Times New Roman" w:cs="Times New Roman"/>
          <w:szCs w:val="22"/>
        </w:rPr>
        <w:t>1) соответствие указанных в Распоряжении кодов классификации расходов федерального бюджета кодам бюджетной классификации Российской Федерации, действующим в текущем финансовом году на момент представления Распоряжения;</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2) соответствие содержания операции, исходя из денежного обязательства, содержанию текста назначения платежа, указанному в Распоряжении;</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 xml:space="preserve">3) соответствие указанных в Распоряжении </w:t>
      </w:r>
      <w:proofErr w:type="gramStart"/>
      <w:r w:rsidRPr="00626F8E">
        <w:rPr>
          <w:rFonts w:ascii="Times New Roman" w:hAnsi="Times New Roman" w:cs="Times New Roman"/>
          <w:szCs w:val="22"/>
        </w:rPr>
        <w:t>кодов видов расходов классификации расходов федерального бюджета</w:t>
      </w:r>
      <w:proofErr w:type="gramEnd"/>
      <w:r w:rsidRPr="00626F8E">
        <w:rPr>
          <w:rFonts w:ascii="Times New Roman" w:hAnsi="Times New Roman" w:cs="Times New Roman"/>
          <w:szCs w:val="22"/>
        </w:rPr>
        <w:t xml:space="preserve"> текстовому назначению платежа, исходя из содержания текста назначения платежа, в соответствии с порядком применения кодов бюджетной классификации Российской Федерации, определенным Министерством финансов Российской Федерации &lt;7&gt; (далее - порядок применения бюджетной классификации);</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 xml:space="preserve">&lt;7&gt; </w:t>
      </w:r>
      <w:hyperlink r:id="rId20" w:history="1">
        <w:r w:rsidRPr="00626F8E">
          <w:rPr>
            <w:rFonts w:ascii="Times New Roman" w:hAnsi="Times New Roman" w:cs="Times New Roman"/>
            <w:szCs w:val="22"/>
          </w:rPr>
          <w:t>Пункт 2 статьи 18</w:t>
        </w:r>
      </w:hyperlink>
      <w:r w:rsidRPr="00626F8E">
        <w:rPr>
          <w:rFonts w:ascii="Times New Roman" w:hAnsi="Times New Roman" w:cs="Times New Roman"/>
          <w:szCs w:val="22"/>
        </w:rPr>
        <w:t xml:space="preserve"> Бюджетного кодекса Российской Федерации (Собрание законодательства Российской Федерации, 1998, N 31, ст. 3823; 2013, N 19, ст. 2331).</w:t>
      </w:r>
    </w:p>
    <w:p w:rsidR="00D43F72" w:rsidRPr="00626F8E" w:rsidRDefault="00D43F72" w:rsidP="00626F8E">
      <w:pPr>
        <w:pStyle w:val="ConsPlusNormal"/>
        <w:jc w:val="both"/>
        <w:rPr>
          <w:rFonts w:ascii="Times New Roman" w:hAnsi="Times New Roman" w:cs="Times New Roman"/>
          <w:sz w:val="18"/>
          <w:szCs w:val="18"/>
        </w:rPr>
      </w:pP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 xml:space="preserve">4) </w:t>
      </w:r>
      <w:proofErr w:type="spellStart"/>
      <w:r w:rsidRPr="00626F8E">
        <w:rPr>
          <w:rFonts w:ascii="Times New Roman" w:hAnsi="Times New Roman" w:cs="Times New Roman"/>
          <w:szCs w:val="22"/>
        </w:rPr>
        <w:t>непревышение</w:t>
      </w:r>
      <w:proofErr w:type="spellEnd"/>
      <w:r w:rsidRPr="00626F8E">
        <w:rPr>
          <w:rFonts w:ascii="Times New Roman" w:hAnsi="Times New Roman" w:cs="Times New Roman"/>
          <w:szCs w:val="22"/>
        </w:rPr>
        <w:t xml:space="preserve"> сумм в Распоряжении остатков неисполненных бюджетных обязательств, лимитов бюджетных обязательств и предельных объемов финансирования, учтенных на соответствующем лицевом счете, в том числе по уникальным кодам объектов капитального строительства или объектов недвижимого имущества (мероприятий по информатизации);</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5) соответствие наименования, ИНН, КПП (при наличии), банковских реквизитов получателя денежных средств, указанных в Распоряжении, наименованию, ИНН, КПП (при наличии), банковским реквизитам получателя денежных средств, указанным в бюджетном обязательстве;</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6) соответствие реквизитов Распоряжения требованиям бюджетного законодательства Российской Федерации о перечислении средств федерального бюджета на соответствующие казначейские счета;</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7) идентичность кода участника бюджетного процесса по Сводному реестру по денежному обязательству и платежу;</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8) идентичность кода (кодов) классификации расходов федерального бюджета по денежному обязательству и платежу;</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lastRenderedPageBreak/>
        <w:t>9) идентичность кода валюты, в которой принято денежное обязательство, и кода валюты, в которой должен быть осуществлен платеж по Распоряжению;</w:t>
      </w:r>
    </w:p>
    <w:p w:rsidR="00D43F72" w:rsidRPr="00626F8E" w:rsidRDefault="00D43F72" w:rsidP="00626F8E">
      <w:pPr>
        <w:pStyle w:val="ConsPlusNormal"/>
        <w:ind w:firstLine="540"/>
        <w:jc w:val="both"/>
        <w:rPr>
          <w:rFonts w:ascii="Times New Roman" w:hAnsi="Times New Roman" w:cs="Times New Roman"/>
          <w:szCs w:val="22"/>
        </w:rPr>
      </w:pPr>
      <w:proofErr w:type="gramStart"/>
      <w:r w:rsidRPr="00626F8E">
        <w:rPr>
          <w:rFonts w:ascii="Times New Roman" w:hAnsi="Times New Roman" w:cs="Times New Roman"/>
          <w:szCs w:val="22"/>
        </w:rPr>
        <w:t xml:space="preserve">10) </w:t>
      </w:r>
      <w:proofErr w:type="spellStart"/>
      <w:r w:rsidRPr="00626F8E">
        <w:rPr>
          <w:rFonts w:ascii="Times New Roman" w:hAnsi="Times New Roman" w:cs="Times New Roman"/>
          <w:szCs w:val="22"/>
        </w:rPr>
        <w:t>непревышение</w:t>
      </w:r>
      <w:proofErr w:type="spellEnd"/>
      <w:r w:rsidRPr="00626F8E">
        <w:rPr>
          <w:rFonts w:ascii="Times New Roman" w:hAnsi="Times New Roman" w:cs="Times New Roman"/>
          <w:szCs w:val="22"/>
        </w:rPr>
        <w:t xml:space="preserve"> суммы Распоряжения над суммой неисполненного денежного обязательства, рассчитанной как разница суммы денежного обязательства (в случае исполнения денежного обязательства многократно - с учетом ранее произведенных перечислений по данному денежному обязательству) и суммы ранее произведенного в рамках соответствующего бюджетного обязательства авансового платежа, по которому не подтверждена поставка товара (выполнение работ, оказание услуг);</w:t>
      </w:r>
      <w:proofErr w:type="gramEnd"/>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11) соответствие кода классификации расходов федерального бюджета и уникального кода объекта капитального строительства или объекта недвижимого имущества (мероприятия по информатизации) по денежному обязательству и платежу;</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 xml:space="preserve">12) </w:t>
      </w:r>
      <w:proofErr w:type="spellStart"/>
      <w:r w:rsidRPr="00626F8E">
        <w:rPr>
          <w:rFonts w:ascii="Times New Roman" w:hAnsi="Times New Roman" w:cs="Times New Roman"/>
          <w:szCs w:val="22"/>
        </w:rPr>
        <w:t>непревышение</w:t>
      </w:r>
      <w:proofErr w:type="spellEnd"/>
      <w:r w:rsidRPr="00626F8E">
        <w:rPr>
          <w:rFonts w:ascii="Times New Roman" w:hAnsi="Times New Roman" w:cs="Times New Roman"/>
          <w:szCs w:val="22"/>
        </w:rPr>
        <w:t xml:space="preserve"> размера авансового платежа, указанного в Распоряжении, над суммой авансового платежа по бюджетному обязательству с учетом ранее осуществленных авансовых платежей;</w:t>
      </w:r>
    </w:p>
    <w:p w:rsidR="00D43F72" w:rsidRPr="00626F8E" w:rsidRDefault="00D43F72" w:rsidP="00626F8E">
      <w:pPr>
        <w:pStyle w:val="ConsPlusNormal"/>
        <w:ind w:firstLine="540"/>
        <w:jc w:val="both"/>
        <w:rPr>
          <w:rFonts w:ascii="Times New Roman" w:hAnsi="Times New Roman" w:cs="Times New Roman"/>
          <w:szCs w:val="22"/>
        </w:rPr>
      </w:pPr>
      <w:bookmarkStart w:id="8" w:name="P107"/>
      <w:bookmarkEnd w:id="8"/>
      <w:proofErr w:type="gramStart"/>
      <w:r w:rsidRPr="00626F8E">
        <w:rPr>
          <w:rFonts w:ascii="Times New Roman" w:hAnsi="Times New Roman" w:cs="Times New Roman"/>
          <w:szCs w:val="22"/>
        </w:rPr>
        <w:t>13) соответствие уникального номера реестровой записи в определенном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реестре контрактов, заключенных заказчиками, или реестре контрактов, содержащих сведения, составляющие государственную тайну (далее соответственно - реестр контрактов, реестр контрактов, содержащих государственную тайну) &lt;8&gt;, договору (государственному контракту), подлежащему включению в реестр контрактов или реестр контрактов, составляющих</w:t>
      </w:r>
      <w:proofErr w:type="gramEnd"/>
      <w:r w:rsidRPr="00626F8E">
        <w:rPr>
          <w:rFonts w:ascii="Times New Roman" w:hAnsi="Times New Roman" w:cs="Times New Roman"/>
          <w:szCs w:val="22"/>
        </w:rPr>
        <w:t xml:space="preserve"> государственную тайну, </w:t>
      </w:r>
      <w:proofErr w:type="gramStart"/>
      <w:r w:rsidRPr="00626F8E">
        <w:rPr>
          <w:rFonts w:ascii="Times New Roman" w:hAnsi="Times New Roman" w:cs="Times New Roman"/>
          <w:szCs w:val="22"/>
        </w:rPr>
        <w:t>указанных</w:t>
      </w:r>
      <w:proofErr w:type="gramEnd"/>
      <w:r w:rsidRPr="00626F8E">
        <w:rPr>
          <w:rFonts w:ascii="Times New Roman" w:hAnsi="Times New Roman" w:cs="Times New Roman"/>
          <w:szCs w:val="22"/>
        </w:rPr>
        <w:t xml:space="preserve"> в Распоряжении.</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 xml:space="preserve">&lt;8&gt; </w:t>
      </w:r>
      <w:hyperlink r:id="rId21" w:history="1">
        <w:r w:rsidRPr="00626F8E">
          <w:rPr>
            <w:rFonts w:ascii="Times New Roman" w:hAnsi="Times New Roman" w:cs="Times New Roman"/>
            <w:szCs w:val="22"/>
          </w:rPr>
          <w:t>Пункт 16</w:t>
        </w:r>
      </w:hyperlink>
      <w:r w:rsidRPr="00626F8E">
        <w:rPr>
          <w:rFonts w:ascii="Times New Roman" w:hAnsi="Times New Roman" w:cs="Times New Roman"/>
          <w:szCs w:val="22"/>
        </w:rPr>
        <w:t xml:space="preserve"> Правил ведения реестра контрактов, заключенных заказчиками, и </w:t>
      </w:r>
      <w:hyperlink r:id="rId22" w:history="1">
        <w:r w:rsidRPr="00626F8E">
          <w:rPr>
            <w:rFonts w:ascii="Times New Roman" w:hAnsi="Times New Roman" w:cs="Times New Roman"/>
            <w:szCs w:val="22"/>
          </w:rPr>
          <w:t>пункт 15</w:t>
        </w:r>
      </w:hyperlink>
      <w:r w:rsidRPr="00626F8E">
        <w:rPr>
          <w:rFonts w:ascii="Times New Roman" w:hAnsi="Times New Roman" w:cs="Times New Roman"/>
          <w:szCs w:val="22"/>
        </w:rPr>
        <w:t xml:space="preserve"> Правил ведения реестра контрактов, содержащий сведения, составляющие государственную тайну, утвержденных постановлением Правительства Российской Федерации от 28 ноября 2013 г. N 1084 (Собрание законодательства Российской Федерации, 2013, N 49, ст. 6427; 2020, N 33, ст. 5393).</w:t>
      </w:r>
    </w:p>
    <w:p w:rsidR="00D43F72" w:rsidRPr="00626F8E" w:rsidRDefault="00D43F72" w:rsidP="00626F8E">
      <w:pPr>
        <w:pStyle w:val="ConsPlusNormal"/>
        <w:jc w:val="both"/>
        <w:rPr>
          <w:rFonts w:ascii="Times New Roman" w:hAnsi="Times New Roman" w:cs="Times New Roman"/>
          <w:szCs w:val="22"/>
        </w:rPr>
      </w:pP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Проверка, установленная настоящим подпунктом, не производится при представлении Распоряжения для осуществления первого авансового платежа по договору (государственному контракту), содержащему сведения, составляющие государственную тайну;</w:t>
      </w:r>
    </w:p>
    <w:p w:rsidR="00D43F72" w:rsidRPr="00626F8E" w:rsidRDefault="00D43F72" w:rsidP="00626F8E">
      <w:pPr>
        <w:pStyle w:val="ConsPlusNormal"/>
        <w:ind w:firstLine="540"/>
        <w:jc w:val="both"/>
        <w:rPr>
          <w:rFonts w:ascii="Times New Roman" w:hAnsi="Times New Roman" w:cs="Times New Roman"/>
          <w:szCs w:val="22"/>
        </w:rPr>
      </w:pPr>
      <w:bookmarkStart w:id="9" w:name="P112"/>
      <w:bookmarkEnd w:id="9"/>
      <w:r w:rsidRPr="00626F8E">
        <w:rPr>
          <w:rFonts w:ascii="Times New Roman" w:hAnsi="Times New Roman" w:cs="Times New Roman"/>
          <w:szCs w:val="22"/>
        </w:rPr>
        <w:t xml:space="preserve">14) </w:t>
      </w:r>
      <w:proofErr w:type="spellStart"/>
      <w:r w:rsidRPr="00626F8E">
        <w:rPr>
          <w:rFonts w:ascii="Times New Roman" w:hAnsi="Times New Roman" w:cs="Times New Roman"/>
          <w:szCs w:val="22"/>
        </w:rPr>
        <w:t>непревышение</w:t>
      </w:r>
      <w:proofErr w:type="spellEnd"/>
      <w:r w:rsidRPr="00626F8E">
        <w:rPr>
          <w:rFonts w:ascii="Times New Roman" w:hAnsi="Times New Roman" w:cs="Times New Roman"/>
          <w:szCs w:val="22"/>
        </w:rPr>
        <w:t xml:space="preserve"> указанной в Распоряжении суммы авансового платежа с учетом сумм ранее произведенных авансовых платежей по соответствующему бюджетному обязательству над предельным размером авансового платежа, установленным федеральным законом (постановлением Правительства Российской Федерации);</w:t>
      </w:r>
    </w:p>
    <w:p w:rsidR="00D43F72" w:rsidRPr="00626F8E" w:rsidRDefault="00D43F72" w:rsidP="00626F8E">
      <w:pPr>
        <w:pStyle w:val="ConsPlusNormal"/>
        <w:ind w:firstLine="540"/>
        <w:jc w:val="both"/>
        <w:rPr>
          <w:rFonts w:ascii="Times New Roman" w:hAnsi="Times New Roman" w:cs="Times New Roman"/>
          <w:szCs w:val="22"/>
        </w:rPr>
      </w:pPr>
      <w:bookmarkStart w:id="10" w:name="P113"/>
      <w:bookmarkEnd w:id="10"/>
      <w:r w:rsidRPr="00626F8E">
        <w:rPr>
          <w:rFonts w:ascii="Times New Roman" w:hAnsi="Times New Roman" w:cs="Times New Roman"/>
          <w:szCs w:val="22"/>
        </w:rPr>
        <w:t xml:space="preserve">15) </w:t>
      </w:r>
      <w:proofErr w:type="spellStart"/>
      <w:r w:rsidRPr="00626F8E">
        <w:rPr>
          <w:rFonts w:ascii="Times New Roman" w:hAnsi="Times New Roman" w:cs="Times New Roman"/>
          <w:szCs w:val="22"/>
        </w:rPr>
        <w:t>неопережение</w:t>
      </w:r>
      <w:proofErr w:type="spellEnd"/>
      <w:r w:rsidRPr="00626F8E">
        <w:rPr>
          <w:rFonts w:ascii="Times New Roman" w:hAnsi="Times New Roman" w:cs="Times New Roman"/>
          <w:szCs w:val="22"/>
        </w:rPr>
        <w:t xml:space="preserve"> графика внесения арендной платы по бюджетному обязательству, в случае представления Распоряжения для оплаты денежных обязательств по договору аренды;</w:t>
      </w:r>
    </w:p>
    <w:p w:rsidR="00D43F72" w:rsidRPr="00626F8E" w:rsidRDefault="00D43F72" w:rsidP="00626F8E">
      <w:pPr>
        <w:pStyle w:val="ConsPlusNormal"/>
        <w:ind w:firstLine="540"/>
        <w:jc w:val="both"/>
        <w:rPr>
          <w:rFonts w:ascii="Times New Roman" w:hAnsi="Times New Roman" w:cs="Times New Roman"/>
          <w:szCs w:val="22"/>
        </w:rPr>
      </w:pPr>
      <w:bookmarkStart w:id="11" w:name="P114"/>
      <w:bookmarkEnd w:id="11"/>
      <w:r w:rsidRPr="00626F8E">
        <w:rPr>
          <w:rFonts w:ascii="Times New Roman" w:hAnsi="Times New Roman" w:cs="Times New Roman"/>
          <w:szCs w:val="22"/>
        </w:rPr>
        <w:t>16) наличие размещенного в реестре государственных заданий на оказание государственных услуг (выполнение работ) на едином портале бюджетной системы Российской Федерации государственного задания на оказание государственных услуг (выполнение работ), в порядке, установленном Министерством финансов Российской Федерации &lt;9&gt;, в случае представления Распоряжения при перечислении субсидии на финансовое обеспечение выполнения государственного задания.</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w:t>
      </w:r>
    </w:p>
    <w:p w:rsidR="00D43F72" w:rsidRPr="00626F8E" w:rsidRDefault="00D43F72" w:rsidP="00626F8E">
      <w:pPr>
        <w:pStyle w:val="ConsPlusNormal"/>
        <w:ind w:firstLine="540"/>
        <w:jc w:val="both"/>
        <w:rPr>
          <w:rFonts w:ascii="Times New Roman" w:hAnsi="Times New Roman" w:cs="Times New Roman"/>
          <w:szCs w:val="22"/>
        </w:rPr>
      </w:pPr>
      <w:proofErr w:type="gramStart"/>
      <w:r w:rsidRPr="00626F8E">
        <w:rPr>
          <w:rFonts w:ascii="Times New Roman" w:hAnsi="Times New Roman" w:cs="Times New Roman"/>
          <w:szCs w:val="22"/>
        </w:rPr>
        <w:t xml:space="preserve">&lt;9&gt; </w:t>
      </w:r>
      <w:hyperlink r:id="rId23" w:history="1">
        <w:r w:rsidRPr="00626F8E">
          <w:rPr>
            <w:rFonts w:ascii="Times New Roman" w:hAnsi="Times New Roman" w:cs="Times New Roman"/>
            <w:szCs w:val="22"/>
          </w:rPr>
          <w:t>Пункт 9</w:t>
        </w:r>
      </w:hyperlink>
      <w:r w:rsidRPr="00626F8E">
        <w:rPr>
          <w:rFonts w:ascii="Times New Roman" w:hAnsi="Times New Roman" w:cs="Times New Roman"/>
          <w:szCs w:val="22"/>
        </w:rPr>
        <w:t xml:space="preserve"> Положения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утвержденного постановлением Правительства Российской Федерации от 26 июня 2015 г. N 640 (Собрание законодательства Российской Федерации, 2015, N 28, ст. 4226; 2017, N 51, ст. 7812).</w:t>
      </w:r>
      <w:proofErr w:type="gramEnd"/>
    </w:p>
    <w:p w:rsidR="00D43F72" w:rsidRPr="00626F8E" w:rsidRDefault="00D43F72" w:rsidP="00626F8E">
      <w:pPr>
        <w:pStyle w:val="ConsPlusNormal"/>
        <w:jc w:val="both"/>
        <w:rPr>
          <w:rFonts w:ascii="Times New Roman" w:hAnsi="Times New Roman" w:cs="Times New Roman"/>
          <w:sz w:val="16"/>
          <w:szCs w:val="16"/>
        </w:rPr>
      </w:pPr>
    </w:p>
    <w:p w:rsidR="00D43F72" w:rsidRPr="00626F8E" w:rsidRDefault="00D43F72" w:rsidP="00626F8E">
      <w:pPr>
        <w:pStyle w:val="ConsPlusNormal"/>
        <w:ind w:firstLine="540"/>
        <w:jc w:val="both"/>
        <w:rPr>
          <w:rFonts w:ascii="Times New Roman" w:hAnsi="Times New Roman" w:cs="Times New Roman"/>
          <w:szCs w:val="22"/>
        </w:rPr>
      </w:pPr>
      <w:bookmarkStart w:id="12" w:name="P118"/>
      <w:bookmarkEnd w:id="12"/>
      <w:proofErr w:type="gramStart"/>
      <w:r w:rsidRPr="00626F8E">
        <w:rPr>
          <w:rFonts w:ascii="Times New Roman" w:hAnsi="Times New Roman" w:cs="Times New Roman"/>
          <w:szCs w:val="22"/>
        </w:rPr>
        <w:t>В случаях и в порядке, установленных федеральными законами и (или) принятыми в соответствии с ними нормативными правовыми актами Правительства Российской Федерации, осуществляется проверка информации, содержащейся в денежном обязательстве, на соответствие фактически поставленным товарам, выполненным работам, оказанным услугам.</w:t>
      </w:r>
      <w:proofErr w:type="gramEnd"/>
    </w:p>
    <w:p w:rsidR="00D43F72" w:rsidRPr="00626F8E" w:rsidRDefault="00D43F72" w:rsidP="00626F8E">
      <w:pPr>
        <w:pStyle w:val="ConsPlusNormal"/>
        <w:ind w:firstLine="540"/>
        <w:jc w:val="both"/>
        <w:rPr>
          <w:rFonts w:ascii="Times New Roman" w:hAnsi="Times New Roman" w:cs="Times New Roman"/>
          <w:szCs w:val="22"/>
        </w:rPr>
      </w:pPr>
      <w:bookmarkStart w:id="13" w:name="P119"/>
      <w:bookmarkEnd w:id="13"/>
      <w:r w:rsidRPr="00626F8E">
        <w:rPr>
          <w:rFonts w:ascii="Times New Roman" w:hAnsi="Times New Roman" w:cs="Times New Roman"/>
          <w:szCs w:val="22"/>
        </w:rPr>
        <w:t xml:space="preserve">7. </w:t>
      </w:r>
      <w:proofErr w:type="gramStart"/>
      <w:r w:rsidRPr="00626F8E">
        <w:rPr>
          <w:rFonts w:ascii="Times New Roman" w:hAnsi="Times New Roman" w:cs="Times New Roman"/>
          <w:szCs w:val="22"/>
        </w:rPr>
        <w:t xml:space="preserve">В случае если Распоряжение представляется для оплаты денежного обязательства, сформированного органом Федерального казначейства в соответствии с порядком учета </w:t>
      </w:r>
      <w:r w:rsidRPr="00626F8E">
        <w:rPr>
          <w:rFonts w:ascii="Times New Roman" w:hAnsi="Times New Roman" w:cs="Times New Roman"/>
          <w:szCs w:val="22"/>
        </w:rPr>
        <w:lastRenderedPageBreak/>
        <w:t xml:space="preserve">обязательств, получатель средств федерального бюджета представляет в орган Федерального казначейства вместе с Распоряжением указанный в нем документ, подтверждающий возникновение денежного обязательства </w:t>
      </w:r>
      <w:r w:rsidRPr="00626F8E">
        <w:rPr>
          <w:rFonts w:ascii="Times New Roman" w:hAnsi="Times New Roman" w:cs="Times New Roman"/>
          <w:szCs w:val="22"/>
          <w:highlight w:val="yellow"/>
        </w:rPr>
        <w:t>(</w:t>
      </w:r>
      <w:r w:rsidRPr="00626F8E">
        <w:rPr>
          <w:rFonts w:ascii="Times New Roman" w:hAnsi="Times New Roman" w:cs="Times New Roman"/>
          <w:szCs w:val="22"/>
        </w:rPr>
        <w:t xml:space="preserve">за исключением документов, содержащих сведения, составляющие государственную и иную охраняемую законом тайну, </w:t>
      </w:r>
      <w:r w:rsidRPr="00626F8E">
        <w:rPr>
          <w:rFonts w:ascii="Times New Roman" w:hAnsi="Times New Roman" w:cs="Times New Roman"/>
          <w:szCs w:val="22"/>
          <w:highlight w:val="yellow"/>
        </w:rPr>
        <w:t xml:space="preserve">документов указанных в </w:t>
      </w:r>
      <w:hyperlink r:id="rId24" w:history="1">
        <w:r w:rsidRPr="00626F8E">
          <w:rPr>
            <w:rFonts w:ascii="Times New Roman" w:hAnsi="Times New Roman" w:cs="Times New Roman"/>
            <w:szCs w:val="22"/>
            <w:highlight w:val="yellow"/>
          </w:rPr>
          <w:t>пунктах 11</w:t>
        </w:r>
      </w:hyperlink>
      <w:r w:rsidRPr="00626F8E">
        <w:rPr>
          <w:rFonts w:ascii="Times New Roman" w:hAnsi="Times New Roman" w:cs="Times New Roman"/>
          <w:szCs w:val="22"/>
          <w:highlight w:val="yellow"/>
        </w:rPr>
        <w:t xml:space="preserve"> - </w:t>
      </w:r>
      <w:hyperlink r:id="rId25" w:history="1">
        <w:r w:rsidRPr="00626F8E">
          <w:rPr>
            <w:rFonts w:ascii="Times New Roman" w:hAnsi="Times New Roman" w:cs="Times New Roman"/>
            <w:szCs w:val="22"/>
            <w:highlight w:val="yellow"/>
          </w:rPr>
          <w:t>13</w:t>
        </w:r>
      </w:hyperlink>
      <w:r w:rsidRPr="00626F8E">
        <w:rPr>
          <w:rFonts w:ascii="Times New Roman" w:hAnsi="Times New Roman" w:cs="Times New Roman"/>
          <w:szCs w:val="22"/>
          <w:highlight w:val="yellow"/>
        </w:rPr>
        <w:t xml:space="preserve">, </w:t>
      </w:r>
      <w:hyperlink r:id="rId26" w:history="1">
        <w:r w:rsidRPr="00626F8E">
          <w:rPr>
            <w:rFonts w:ascii="Times New Roman" w:hAnsi="Times New Roman" w:cs="Times New Roman"/>
            <w:szCs w:val="22"/>
            <w:highlight w:val="yellow"/>
          </w:rPr>
          <w:t>строке 1</w:t>
        </w:r>
      </w:hyperlink>
      <w:r w:rsidRPr="00626F8E">
        <w:rPr>
          <w:rFonts w:ascii="Times New Roman" w:hAnsi="Times New Roman" w:cs="Times New Roman"/>
          <w:szCs w:val="22"/>
          <w:highlight w:val="yellow"/>
        </w:rPr>
        <w:t xml:space="preserve">, </w:t>
      </w:r>
      <w:hyperlink r:id="rId27" w:history="1">
        <w:r w:rsidRPr="00626F8E">
          <w:rPr>
            <w:rFonts w:ascii="Times New Roman" w:hAnsi="Times New Roman" w:cs="Times New Roman"/>
            <w:szCs w:val="22"/>
            <w:highlight w:val="yellow"/>
          </w:rPr>
          <w:t>строках</w:t>
        </w:r>
        <w:proofErr w:type="gramEnd"/>
        <w:r w:rsidRPr="00626F8E">
          <w:rPr>
            <w:rFonts w:ascii="Times New Roman" w:hAnsi="Times New Roman" w:cs="Times New Roman"/>
            <w:szCs w:val="22"/>
            <w:highlight w:val="yellow"/>
          </w:rPr>
          <w:t xml:space="preserve"> </w:t>
        </w:r>
        <w:proofErr w:type="gramStart"/>
        <w:r w:rsidRPr="00626F8E">
          <w:rPr>
            <w:rFonts w:ascii="Times New Roman" w:hAnsi="Times New Roman" w:cs="Times New Roman"/>
            <w:szCs w:val="22"/>
            <w:highlight w:val="yellow"/>
          </w:rPr>
          <w:t>6</w:t>
        </w:r>
      </w:hyperlink>
      <w:r w:rsidRPr="00626F8E">
        <w:rPr>
          <w:rFonts w:ascii="Times New Roman" w:hAnsi="Times New Roman" w:cs="Times New Roman"/>
          <w:szCs w:val="22"/>
          <w:highlight w:val="yellow"/>
        </w:rPr>
        <w:t xml:space="preserve">, </w:t>
      </w:r>
      <w:hyperlink r:id="rId28" w:history="1">
        <w:r w:rsidRPr="00626F8E">
          <w:rPr>
            <w:rFonts w:ascii="Times New Roman" w:hAnsi="Times New Roman" w:cs="Times New Roman"/>
            <w:szCs w:val="22"/>
            <w:highlight w:val="yellow"/>
          </w:rPr>
          <w:t>7</w:t>
        </w:r>
      </w:hyperlink>
      <w:r w:rsidRPr="00626F8E">
        <w:rPr>
          <w:rFonts w:ascii="Times New Roman" w:hAnsi="Times New Roman" w:cs="Times New Roman"/>
          <w:szCs w:val="22"/>
          <w:highlight w:val="yellow"/>
        </w:rPr>
        <w:t xml:space="preserve"> и </w:t>
      </w:r>
      <w:hyperlink r:id="rId29" w:history="1">
        <w:r w:rsidRPr="00626F8E">
          <w:rPr>
            <w:rFonts w:ascii="Times New Roman" w:hAnsi="Times New Roman" w:cs="Times New Roman"/>
            <w:szCs w:val="22"/>
            <w:highlight w:val="yellow"/>
          </w:rPr>
          <w:t>10</w:t>
        </w:r>
      </w:hyperlink>
      <w:r w:rsidRPr="00626F8E">
        <w:rPr>
          <w:rFonts w:ascii="Times New Roman" w:hAnsi="Times New Roman" w:cs="Times New Roman"/>
          <w:szCs w:val="22"/>
          <w:highlight w:val="yellow"/>
        </w:rPr>
        <w:t xml:space="preserve"> - </w:t>
      </w:r>
      <w:hyperlink r:id="rId30" w:history="1">
        <w:r w:rsidRPr="00626F8E">
          <w:rPr>
            <w:rFonts w:ascii="Times New Roman" w:hAnsi="Times New Roman" w:cs="Times New Roman"/>
            <w:szCs w:val="22"/>
            <w:highlight w:val="yellow"/>
          </w:rPr>
          <w:t>13 пункта 14 графы 3</w:t>
        </w:r>
      </w:hyperlink>
      <w:r w:rsidRPr="00626F8E">
        <w:rPr>
          <w:rFonts w:ascii="Times New Roman" w:hAnsi="Times New Roman" w:cs="Times New Roman"/>
          <w:szCs w:val="22"/>
          <w:highlight w:val="yellow"/>
        </w:rPr>
        <w:t xml:space="preserve"> Перечня документов, на основании которых возникают бюджетные обязательства получателей средств федерального бюджета, и документов, подтверждающих возникновение денежных обязательств получателей средств федерального бюджета, являющегося приложением N 3 к Порядку учета бюджетных и денежных обязательств получателей средств федерального бюджета территориальными органами Федерального казначейства, утвержденному приказом Министерства финансов Российской Федерации от 30 октября 2020</w:t>
      </w:r>
      <w:proofErr w:type="gramEnd"/>
      <w:r w:rsidRPr="00626F8E">
        <w:rPr>
          <w:rFonts w:ascii="Times New Roman" w:hAnsi="Times New Roman" w:cs="Times New Roman"/>
          <w:szCs w:val="22"/>
          <w:highlight w:val="yellow"/>
        </w:rPr>
        <w:t xml:space="preserve"> </w:t>
      </w:r>
      <w:proofErr w:type="gramStart"/>
      <w:r w:rsidRPr="00626F8E">
        <w:rPr>
          <w:rFonts w:ascii="Times New Roman" w:hAnsi="Times New Roman" w:cs="Times New Roman"/>
          <w:szCs w:val="22"/>
          <w:highlight w:val="yellow"/>
        </w:rPr>
        <w:t xml:space="preserve">г. N 258н (зарегистрирован Министерством юстиции Российской Федерации 9 декабря 2020 г., регистрационный N 61362) (далее - Перечень), а также договора на оказание услуг, выполнение работ, заключенного получателем средств федерального бюджета с физическим лицом, не являющимся индивидуальным предпринимателем, указанного в </w:t>
      </w:r>
      <w:hyperlink r:id="rId31" w:history="1">
        <w:r w:rsidRPr="00626F8E">
          <w:rPr>
            <w:rFonts w:ascii="Times New Roman" w:hAnsi="Times New Roman" w:cs="Times New Roman"/>
            <w:color w:val="0000FF"/>
            <w:szCs w:val="22"/>
            <w:highlight w:val="yellow"/>
          </w:rPr>
          <w:t>строке 5 пункта 14</w:t>
        </w:r>
      </w:hyperlink>
      <w:r w:rsidRPr="00626F8E">
        <w:rPr>
          <w:rFonts w:ascii="Times New Roman" w:hAnsi="Times New Roman" w:cs="Times New Roman"/>
          <w:szCs w:val="22"/>
          <w:highlight w:val="yellow"/>
        </w:rPr>
        <w:t xml:space="preserve"> Перечня, в случае, если сумма указанного договора не превышает 100 тысяч рублей).</w:t>
      </w:r>
      <w:proofErr w:type="gramEnd"/>
    </w:p>
    <w:p w:rsidR="00D43F72" w:rsidRPr="00626F8E" w:rsidRDefault="00D43F72" w:rsidP="00626F8E">
      <w:pPr>
        <w:pStyle w:val="ConsPlusNormal"/>
        <w:jc w:val="both"/>
        <w:rPr>
          <w:rFonts w:ascii="Times New Roman" w:hAnsi="Times New Roman" w:cs="Times New Roman"/>
          <w:szCs w:val="22"/>
        </w:rPr>
      </w:pPr>
      <w:r w:rsidRPr="00626F8E">
        <w:rPr>
          <w:rFonts w:ascii="Times New Roman" w:hAnsi="Times New Roman" w:cs="Times New Roman"/>
          <w:szCs w:val="22"/>
        </w:rPr>
        <w:t xml:space="preserve">(в ред. </w:t>
      </w:r>
      <w:hyperlink r:id="rId32" w:history="1">
        <w:r w:rsidRPr="00626F8E">
          <w:rPr>
            <w:rFonts w:ascii="Times New Roman" w:hAnsi="Times New Roman" w:cs="Times New Roman"/>
            <w:szCs w:val="22"/>
          </w:rPr>
          <w:t>Приказа</w:t>
        </w:r>
      </w:hyperlink>
      <w:r w:rsidRPr="00626F8E">
        <w:rPr>
          <w:rFonts w:ascii="Times New Roman" w:hAnsi="Times New Roman" w:cs="Times New Roman"/>
          <w:szCs w:val="22"/>
        </w:rPr>
        <w:t xml:space="preserve"> Минфина России от 30.11.2021 N 197н)</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При санкционировании оплаты денежных обязатель</w:t>
      </w:r>
      <w:proofErr w:type="gramStart"/>
      <w:r w:rsidRPr="00626F8E">
        <w:rPr>
          <w:rFonts w:ascii="Times New Roman" w:hAnsi="Times New Roman" w:cs="Times New Roman"/>
          <w:szCs w:val="22"/>
        </w:rPr>
        <w:t>ств в сл</w:t>
      </w:r>
      <w:proofErr w:type="gramEnd"/>
      <w:r w:rsidRPr="00626F8E">
        <w:rPr>
          <w:rFonts w:ascii="Times New Roman" w:hAnsi="Times New Roman" w:cs="Times New Roman"/>
          <w:szCs w:val="22"/>
        </w:rPr>
        <w:t xml:space="preserve">учае, установленном настоящим пунктом, дополнительно к направлениям проверки, установленным </w:t>
      </w:r>
      <w:hyperlink w:anchor="P91" w:history="1">
        <w:r w:rsidRPr="00626F8E">
          <w:rPr>
            <w:rFonts w:ascii="Times New Roman" w:hAnsi="Times New Roman" w:cs="Times New Roman"/>
            <w:szCs w:val="22"/>
          </w:rPr>
          <w:t>пунктом 6</w:t>
        </w:r>
      </w:hyperlink>
      <w:r w:rsidRPr="00626F8E">
        <w:rPr>
          <w:rFonts w:ascii="Times New Roman" w:hAnsi="Times New Roman" w:cs="Times New Roman"/>
          <w:szCs w:val="22"/>
        </w:rPr>
        <w:t xml:space="preserve"> настоящего Порядка, осуществляется проверка равенства сумм Распоряжения сумме соответствующего денежного обязательства.</w:t>
      </w:r>
    </w:p>
    <w:p w:rsidR="00D43F72" w:rsidRPr="00626F8E" w:rsidRDefault="00D43F72" w:rsidP="00626F8E">
      <w:pPr>
        <w:pStyle w:val="ConsPlusNormal"/>
        <w:ind w:firstLine="540"/>
        <w:jc w:val="both"/>
        <w:rPr>
          <w:rFonts w:ascii="Times New Roman" w:hAnsi="Times New Roman" w:cs="Times New Roman"/>
          <w:szCs w:val="22"/>
        </w:rPr>
      </w:pPr>
      <w:bookmarkStart w:id="14" w:name="P122"/>
      <w:bookmarkEnd w:id="14"/>
      <w:r w:rsidRPr="00626F8E">
        <w:rPr>
          <w:rFonts w:ascii="Times New Roman" w:hAnsi="Times New Roman" w:cs="Times New Roman"/>
          <w:szCs w:val="22"/>
        </w:rPr>
        <w:t xml:space="preserve">8. </w:t>
      </w:r>
      <w:proofErr w:type="gramStart"/>
      <w:r w:rsidRPr="00626F8E">
        <w:rPr>
          <w:rFonts w:ascii="Times New Roman" w:hAnsi="Times New Roman" w:cs="Times New Roman"/>
          <w:szCs w:val="22"/>
        </w:rPr>
        <w:t xml:space="preserve">При санкционировании оплаты денежных обязательств, возникших из заключенных государственных контрактов, предметом которых является строительство, реконструкция объектов капитального строительства, дополнительно к направлениям проверки, установленным </w:t>
      </w:r>
      <w:hyperlink w:anchor="P91" w:history="1">
        <w:r w:rsidRPr="00626F8E">
          <w:rPr>
            <w:rFonts w:ascii="Times New Roman" w:hAnsi="Times New Roman" w:cs="Times New Roman"/>
            <w:szCs w:val="22"/>
          </w:rPr>
          <w:t>пунктом 6</w:t>
        </w:r>
      </w:hyperlink>
      <w:r w:rsidRPr="00626F8E">
        <w:rPr>
          <w:rFonts w:ascii="Times New Roman" w:hAnsi="Times New Roman" w:cs="Times New Roman"/>
          <w:szCs w:val="22"/>
        </w:rPr>
        <w:t xml:space="preserve"> настоящего Порядка, осуществляется проверка наличия утвержденной проектной документации на указанные объекты капитального строительства согласно сведениям, доведенным до органа Федерального казначейства в соответствии с Порядком составления и ведения сводной бюджетной росписи федерального бюджета.</w:t>
      </w:r>
      <w:proofErr w:type="gramEnd"/>
    </w:p>
    <w:p w:rsidR="00D43F72" w:rsidRPr="00626F8E" w:rsidRDefault="00D43F72" w:rsidP="00626F8E">
      <w:pPr>
        <w:pStyle w:val="ConsPlusNormal"/>
        <w:ind w:firstLine="540"/>
        <w:jc w:val="both"/>
        <w:rPr>
          <w:rFonts w:ascii="Times New Roman" w:hAnsi="Times New Roman" w:cs="Times New Roman"/>
          <w:szCs w:val="22"/>
        </w:rPr>
      </w:pPr>
      <w:bookmarkStart w:id="15" w:name="P123"/>
      <w:bookmarkEnd w:id="15"/>
      <w:r w:rsidRPr="00626F8E">
        <w:rPr>
          <w:rFonts w:ascii="Times New Roman" w:hAnsi="Times New Roman" w:cs="Times New Roman"/>
          <w:szCs w:val="22"/>
        </w:rPr>
        <w:t xml:space="preserve">9. </w:t>
      </w:r>
      <w:proofErr w:type="gramStart"/>
      <w:r w:rsidRPr="00626F8E">
        <w:rPr>
          <w:rFonts w:ascii="Times New Roman" w:hAnsi="Times New Roman" w:cs="Times New Roman"/>
          <w:szCs w:val="22"/>
        </w:rPr>
        <w:t>Для подтверждения денежного обязательства, возникшего по бюджетному обязательству, обусловленному договором (государственным контрактом), предусматривающим обязанность получателя средств федерального бюджета - государственного заказчика по перечислению суммы неустойки (штрафа, пеней)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в доход федерального бюджета, получатель средств федерального бюджета представляет в орган Федерального казначейства по</w:t>
      </w:r>
      <w:proofErr w:type="gramEnd"/>
      <w:r w:rsidRPr="00626F8E">
        <w:rPr>
          <w:rFonts w:ascii="Times New Roman" w:hAnsi="Times New Roman" w:cs="Times New Roman"/>
          <w:szCs w:val="22"/>
        </w:rPr>
        <w:t xml:space="preserve"> месту обслуживания не позднее представления Распоряжения на оплату денежного обязательства по договору (государственному контракту) Распоряжение на перечисление в доход федерального бюджета суммы неустойки (штрафа, пеней) по данному договору (государственному контракту).</w:t>
      </w:r>
    </w:p>
    <w:p w:rsidR="00D43F72" w:rsidRPr="00626F8E" w:rsidRDefault="00D43F72" w:rsidP="00626F8E">
      <w:pPr>
        <w:pStyle w:val="ConsPlusNormal"/>
        <w:ind w:firstLine="540"/>
        <w:jc w:val="both"/>
        <w:rPr>
          <w:rFonts w:ascii="Times New Roman" w:hAnsi="Times New Roman" w:cs="Times New Roman"/>
          <w:szCs w:val="22"/>
        </w:rPr>
      </w:pPr>
      <w:bookmarkStart w:id="16" w:name="P124"/>
      <w:bookmarkEnd w:id="16"/>
      <w:r w:rsidRPr="00626F8E">
        <w:rPr>
          <w:rFonts w:ascii="Times New Roman" w:hAnsi="Times New Roman" w:cs="Times New Roman"/>
          <w:szCs w:val="22"/>
        </w:rPr>
        <w:t>10. 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w:t>
      </w:r>
    </w:p>
    <w:p w:rsidR="00D43F72" w:rsidRPr="00626F8E" w:rsidRDefault="00D43F72" w:rsidP="00626F8E">
      <w:pPr>
        <w:pStyle w:val="ConsPlusNormal"/>
        <w:ind w:firstLine="540"/>
        <w:jc w:val="both"/>
        <w:rPr>
          <w:rFonts w:ascii="Times New Roman" w:hAnsi="Times New Roman" w:cs="Times New Roman"/>
          <w:szCs w:val="22"/>
        </w:rPr>
      </w:pPr>
      <w:proofErr w:type="gramStart"/>
      <w:r w:rsidRPr="00626F8E">
        <w:rPr>
          <w:rFonts w:ascii="Times New Roman" w:hAnsi="Times New Roman" w:cs="Times New Roman"/>
          <w:szCs w:val="22"/>
        </w:rPr>
        <w:t>1) соответствие указанных в Распоряжении кодов классификации расходов федерального бюджета кодам бюджетной классификации Российской Федерации, действующим в текущем финансовом году на момент представления Распоряжения;</w:t>
      </w:r>
      <w:proofErr w:type="gramEnd"/>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 xml:space="preserve">2) соответствие указанных в Распоряжении </w:t>
      </w:r>
      <w:proofErr w:type="gramStart"/>
      <w:r w:rsidRPr="00626F8E">
        <w:rPr>
          <w:rFonts w:ascii="Times New Roman" w:hAnsi="Times New Roman" w:cs="Times New Roman"/>
          <w:szCs w:val="22"/>
        </w:rPr>
        <w:t>кодов видов расходов классификации расходов федерального бюджета</w:t>
      </w:r>
      <w:proofErr w:type="gramEnd"/>
      <w:r w:rsidRPr="00626F8E">
        <w:rPr>
          <w:rFonts w:ascii="Times New Roman" w:hAnsi="Times New Roman" w:cs="Times New Roman"/>
          <w:szCs w:val="22"/>
        </w:rPr>
        <w:t xml:space="preserve"> текстовому назначению платежа, исходя из содержания текста назначения платежа, в соответствии с порядком применения бюджетной классификации;</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 xml:space="preserve">3) </w:t>
      </w:r>
      <w:proofErr w:type="spellStart"/>
      <w:r w:rsidRPr="00626F8E">
        <w:rPr>
          <w:rFonts w:ascii="Times New Roman" w:hAnsi="Times New Roman" w:cs="Times New Roman"/>
          <w:szCs w:val="22"/>
        </w:rPr>
        <w:t>непревышение</w:t>
      </w:r>
      <w:proofErr w:type="spellEnd"/>
      <w:r w:rsidRPr="00626F8E">
        <w:rPr>
          <w:rFonts w:ascii="Times New Roman" w:hAnsi="Times New Roman" w:cs="Times New Roman"/>
          <w:szCs w:val="22"/>
        </w:rPr>
        <w:t xml:space="preserve"> сумм, указанных в Распоряжении, над остатками соответствующих бюджетных ассигнований, учтенных на лицевом счете получателя бюджетных средств.</w:t>
      </w:r>
    </w:p>
    <w:p w:rsidR="00D43F72" w:rsidRPr="00626F8E" w:rsidRDefault="00D43F72" w:rsidP="00626F8E">
      <w:pPr>
        <w:pStyle w:val="ConsPlusNormal"/>
        <w:ind w:firstLine="540"/>
        <w:jc w:val="both"/>
        <w:rPr>
          <w:rFonts w:ascii="Times New Roman" w:hAnsi="Times New Roman" w:cs="Times New Roman"/>
          <w:szCs w:val="22"/>
        </w:rPr>
      </w:pPr>
      <w:bookmarkStart w:id="17" w:name="P128"/>
      <w:bookmarkEnd w:id="17"/>
      <w:r w:rsidRPr="00626F8E">
        <w:rPr>
          <w:rFonts w:ascii="Times New Roman" w:hAnsi="Times New Roman" w:cs="Times New Roman"/>
          <w:szCs w:val="22"/>
        </w:rPr>
        <w:t>11. При санкционировании оплаты денежных обязательств по перечислениям по источникам финансирования дефицита федерального бюджета осуществляется проверка Распоряжения по следующим направлениям:</w:t>
      </w:r>
    </w:p>
    <w:p w:rsidR="00D43F72" w:rsidRPr="00626F8E" w:rsidRDefault="00D43F72" w:rsidP="00626F8E">
      <w:pPr>
        <w:pStyle w:val="ConsPlusNormal"/>
        <w:ind w:firstLine="540"/>
        <w:jc w:val="both"/>
        <w:rPr>
          <w:rFonts w:ascii="Times New Roman" w:hAnsi="Times New Roman" w:cs="Times New Roman"/>
          <w:szCs w:val="22"/>
        </w:rPr>
      </w:pPr>
      <w:proofErr w:type="gramStart"/>
      <w:r w:rsidRPr="00626F8E">
        <w:rPr>
          <w:rFonts w:ascii="Times New Roman" w:hAnsi="Times New Roman" w:cs="Times New Roman"/>
          <w:szCs w:val="22"/>
        </w:rPr>
        <w:t>1) соответствие указанных в Распоряжении кодов классификации источников финансирования дефицита федерального бюджета кодам бюджетной классификации Российской Федерации, действующим в текущем финансовом году на момент представления Распоряжения;</w:t>
      </w:r>
      <w:proofErr w:type="gramEnd"/>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 xml:space="preserve">2) соответствие указанных в Распоряжении </w:t>
      </w:r>
      <w:proofErr w:type="gramStart"/>
      <w:r w:rsidRPr="00626F8E">
        <w:rPr>
          <w:rFonts w:ascii="Times New Roman" w:hAnsi="Times New Roman" w:cs="Times New Roman"/>
          <w:szCs w:val="22"/>
        </w:rPr>
        <w:t>кодов аналитической группы вида источника финансирования дефицита бюджета</w:t>
      </w:r>
      <w:proofErr w:type="gramEnd"/>
      <w:r w:rsidRPr="00626F8E">
        <w:rPr>
          <w:rFonts w:ascii="Times New Roman" w:hAnsi="Times New Roman" w:cs="Times New Roman"/>
          <w:szCs w:val="22"/>
        </w:rPr>
        <w:t xml:space="preserve"> текстовому назначению платежа, исходя из содержания текста назначения платежа, в соответствии с порядком применения бюджетной классификации;</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lastRenderedPageBreak/>
        <w:t xml:space="preserve">3) </w:t>
      </w:r>
      <w:proofErr w:type="spellStart"/>
      <w:r w:rsidRPr="00626F8E">
        <w:rPr>
          <w:rFonts w:ascii="Times New Roman" w:hAnsi="Times New Roman" w:cs="Times New Roman"/>
          <w:szCs w:val="22"/>
        </w:rPr>
        <w:t>непревышение</w:t>
      </w:r>
      <w:proofErr w:type="spellEnd"/>
      <w:r w:rsidRPr="00626F8E">
        <w:rPr>
          <w:rFonts w:ascii="Times New Roman" w:hAnsi="Times New Roman" w:cs="Times New Roman"/>
          <w:szCs w:val="22"/>
        </w:rPr>
        <w:t xml:space="preserve"> сумм, указанных в Распоряжении, остаткам соответствующих бюджетных ассигнований, учтенных на лицевом счете администратора источников внутреннего (внешнего) финансирования дефицита бюджета.</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 xml:space="preserve">12. </w:t>
      </w:r>
      <w:proofErr w:type="gramStart"/>
      <w:r w:rsidRPr="00626F8E">
        <w:rPr>
          <w:rFonts w:ascii="Times New Roman" w:hAnsi="Times New Roman" w:cs="Times New Roman"/>
          <w:szCs w:val="22"/>
        </w:rPr>
        <w:t xml:space="preserve">В случае если информация, указанная в Распоряжении, или его форма не соответствуют требованиям, установленным </w:t>
      </w:r>
      <w:hyperlink w:anchor="P51" w:history="1">
        <w:r w:rsidRPr="00626F8E">
          <w:rPr>
            <w:rFonts w:ascii="Times New Roman" w:hAnsi="Times New Roman" w:cs="Times New Roman"/>
            <w:szCs w:val="22"/>
          </w:rPr>
          <w:t>пунктами 3</w:t>
        </w:r>
      </w:hyperlink>
      <w:r w:rsidRPr="00626F8E">
        <w:rPr>
          <w:rFonts w:ascii="Times New Roman" w:hAnsi="Times New Roman" w:cs="Times New Roman"/>
          <w:szCs w:val="22"/>
        </w:rPr>
        <w:t xml:space="preserve">, </w:t>
      </w:r>
      <w:hyperlink w:anchor="P54" w:history="1">
        <w:r w:rsidRPr="00626F8E">
          <w:rPr>
            <w:rFonts w:ascii="Times New Roman" w:hAnsi="Times New Roman" w:cs="Times New Roman"/>
            <w:szCs w:val="22"/>
          </w:rPr>
          <w:t>4</w:t>
        </w:r>
      </w:hyperlink>
      <w:r w:rsidRPr="00626F8E">
        <w:rPr>
          <w:rFonts w:ascii="Times New Roman" w:hAnsi="Times New Roman" w:cs="Times New Roman"/>
          <w:szCs w:val="22"/>
        </w:rPr>
        <w:t xml:space="preserve">, </w:t>
      </w:r>
      <w:hyperlink w:anchor="P92" w:history="1">
        <w:r w:rsidRPr="00626F8E">
          <w:rPr>
            <w:rFonts w:ascii="Times New Roman" w:hAnsi="Times New Roman" w:cs="Times New Roman"/>
            <w:szCs w:val="22"/>
          </w:rPr>
          <w:t>подпунктами 1</w:t>
        </w:r>
      </w:hyperlink>
      <w:r w:rsidRPr="00626F8E">
        <w:rPr>
          <w:rFonts w:ascii="Times New Roman" w:hAnsi="Times New Roman" w:cs="Times New Roman"/>
          <w:szCs w:val="22"/>
        </w:rPr>
        <w:t xml:space="preserve"> - </w:t>
      </w:r>
      <w:hyperlink w:anchor="P107" w:history="1">
        <w:r w:rsidRPr="00626F8E">
          <w:rPr>
            <w:rFonts w:ascii="Times New Roman" w:hAnsi="Times New Roman" w:cs="Times New Roman"/>
            <w:szCs w:val="22"/>
          </w:rPr>
          <w:t>13</w:t>
        </w:r>
      </w:hyperlink>
      <w:r w:rsidRPr="00626F8E">
        <w:rPr>
          <w:rFonts w:ascii="Times New Roman" w:hAnsi="Times New Roman" w:cs="Times New Roman"/>
          <w:szCs w:val="22"/>
        </w:rPr>
        <w:t xml:space="preserve">, </w:t>
      </w:r>
      <w:hyperlink w:anchor="P114" w:history="1">
        <w:r w:rsidRPr="00626F8E">
          <w:rPr>
            <w:rFonts w:ascii="Times New Roman" w:hAnsi="Times New Roman" w:cs="Times New Roman"/>
            <w:szCs w:val="22"/>
          </w:rPr>
          <w:t>16 пункта 6</w:t>
        </w:r>
      </w:hyperlink>
      <w:r w:rsidRPr="00626F8E">
        <w:rPr>
          <w:rFonts w:ascii="Times New Roman" w:hAnsi="Times New Roman" w:cs="Times New Roman"/>
          <w:szCs w:val="22"/>
        </w:rPr>
        <w:t xml:space="preserve">, </w:t>
      </w:r>
      <w:hyperlink w:anchor="P119" w:history="1">
        <w:r w:rsidRPr="00626F8E">
          <w:rPr>
            <w:rFonts w:ascii="Times New Roman" w:hAnsi="Times New Roman" w:cs="Times New Roman"/>
            <w:szCs w:val="22"/>
          </w:rPr>
          <w:t>пунктами 7</w:t>
        </w:r>
      </w:hyperlink>
      <w:r w:rsidRPr="00626F8E">
        <w:rPr>
          <w:rFonts w:ascii="Times New Roman" w:hAnsi="Times New Roman" w:cs="Times New Roman"/>
          <w:szCs w:val="22"/>
        </w:rPr>
        <w:t xml:space="preserve">, </w:t>
      </w:r>
      <w:hyperlink w:anchor="P122" w:history="1">
        <w:r w:rsidRPr="00626F8E">
          <w:rPr>
            <w:rFonts w:ascii="Times New Roman" w:hAnsi="Times New Roman" w:cs="Times New Roman"/>
            <w:szCs w:val="22"/>
          </w:rPr>
          <w:t>8</w:t>
        </w:r>
      </w:hyperlink>
      <w:r w:rsidRPr="00626F8E">
        <w:rPr>
          <w:rFonts w:ascii="Times New Roman" w:hAnsi="Times New Roman" w:cs="Times New Roman"/>
          <w:szCs w:val="22"/>
        </w:rPr>
        <w:t xml:space="preserve">, </w:t>
      </w:r>
      <w:hyperlink w:anchor="P124" w:history="1">
        <w:r w:rsidRPr="00626F8E">
          <w:rPr>
            <w:rFonts w:ascii="Times New Roman" w:hAnsi="Times New Roman" w:cs="Times New Roman"/>
            <w:szCs w:val="22"/>
          </w:rPr>
          <w:t>10</w:t>
        </w:r>
      </w:hyperlink>
      <w:r w:rsidRPr="00626F8E">
        <w:rPr>
          <w:rFonts w:ascii="Times New Roman" w:hAnsi="Times New Roman" w:cs="Times New Roman"/>
          <w:szCs w:val="22"/>
        </w:rPr>
        <w:t xml:space="preserve"> и </w:t>
      </w:r>
      <w:hyperlink w:anchor="P128" w:history="1">
        <w:r w:rsidRPr="00626F8E">
          <w:rPr>
            <w:rFonts w:ascii="Times New Roman" w:hAnsi="Times New Roman" w:cs="Times New Roman"/>
            <w:szCs w:val="22"/>
          </w:rPr>
          <w:t>11</w:t>
        </w:r>
      </w:hyperlink>
      <w:r w:rsidRPr="00626F8E">
        <w:rPr>
          <w:rFonts w:ascii="Times New Roman" w:hAnsi="Times New Roman" w:cs="Times New Roman"/>
          <w:szCs w:val="22"/>
        </w:rPr>
        <w:t xml:space="preserve"> настоящего Порядка, или в случае установления нарушения получателем средств федерального бюджета условий, установленных </w:t>
      </w:r>
      <w:hyperlink w:anchor="P123" w:history="1">
        <w:r w:rsidRPr="00626F8E">
          <w:rPr>
            <w:rFonts w:ascii="Times New Roman" w:hAnsi="Times New Roman" w:cs="Times New Roman"/>
            <w:szCs w:val="22"/>
          </w:rPr>
          <w:t>пунктом 9</w:t>
        </w:r>
      </w:hyperlink>
      <w:r w:rsidRPr="00626F8E">
        <w:rPr>
          <w:rFonts w:ascii="Times New Roman" w:hAnsi="Times New Roman" w:cs="Times New Roman"/>
          <w:szCs w:val="22"/>
        </w:rPr>
        <w:t xml:space="preserve"> настоящего Порядка, орган Федерального казначейства не позднее сроков, установленных </w:t>
      </w:r>
      <w:hyperlink w:anchor="P51" w:history="1">
        <w:r w:rsidRPr="00626F8E">
          <w:rPr>
            <w:rFonts w:ascii="Times New Roman" w:hAnsi="Times New Roman" w:cs="Times New Roman"/>
            <w:szCs w:val="22"/>
          </w:rPr>
          <w:t>пунктом 3</w:t>
        </w:r>
      </w:hyperlink>
      <w:r w:rsidRPr="00626F8E">
        <w:rPr>
          <w:rFonts w:ascii="Times New Roman" w:hAnsi="Times New Roman" w:cs="Times New Roman"/>
          <w:szCs w:val="22"/>
        </w:rPr>
        <w:t xml:space="preserve"> настоящего Порядка, направляет получателю средств</w:t>
      </w:r>
      <w:proofErr w:type="gramEnd"/>
      <w:r w:rsidRPr="00626F8E">
        <w:rPr>
          <w:rFonts w:ascii="Times New Roman" w:hAnsi="Times New Roman" w:cs="Times New Roman"/>
          <w:szCs w:val="22"/>
        </w:rPr>
        <w:t xml:space="preserve"> федерального бюджета уведомление в электронной форме, содержащее информацию, позволяющую идентифицировать Распоряжение, не принятое к исполнению, а также содержащее дату и причину отказа, согласно правилам организации и функционирования системы казначейских платежей &lt;10&gt;.</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 xml:space="preserve">&lt;10&gt; </w:t>
      </w:r>
      <w:hyperlink r:id="rId33" w:history="1">
        <w:r w:rsidRPr="00626F8E">
          <w:rPr>
            <w:rFonts w:ascii="Times New Roman" w:hAnsi="Times New Roman" w:cs="Times New Roman"/>
            <w:szCs w:val="22"/>
          </w:rPr>
          <w:t>Пункт 5 статьи 242.7</w:t>
        </w:r>
      </w:hyperlink>
      <w:r w:rsidRPr="00626F8E">
        <w:rPr>
          <w:rFonts w:ascii="Times New Roman" w:hAnsi="Times New Roman" w:cs="Times New Roman"/>
          <w:szCs w:val="22"/>
        </w:rPr>
        <w:t xml:space="preserve"> Бюджетного кодекса Российской Федерации (Собрание законодательства Российской Федерации, 1998, N 31, ст. 3823; 2019, N 52, ст. 7797).</w:t>
      </w:r>
    </w:p>
    <w:p w:rsidR="00D43F72" w:rsidRPr="00626F8E" w:rsidRDefault="00D43F72" w:rsidP="00626F8E">
      <w:pPr>
        <w:pStyle w:val="ConsPlusNormal"/>
        <w:jc w:val="both"/>
        <w:rPr>
          <w:rFonts w:ascii="Times New Roman" w:hAnsi="Times New Roman" w:cs="Times New Roman"/>
          <w:sz w:val="16"/>
          <w:szCs w:val="16"/>
        </w:rPr>
      </w:pPr>
    </w:p>
    <w:p w:rsidR="00D43F72" w:rsidRPr="00626F8E" w:rsidRDefault="00D43F72" w:rsidP="00626F8E">
      <w:pPr>
        <w:pStyle w:val="ConsPlusNormal"/>
        <w:ind w:firstLine="540"/>
        <w:jc w:val="both"/>
        <w:rPr>
          <w:rFonts w:ascii="Times New Roman" w:hAnsi="Times New Roman" w:cs="Times New Roman"/>
          <w:szCs w:val="22"/>
        </w:rPr>
      </w:pPr>
      <w:proofErr w:type="gramStart"/>
      <w:r w:rsidRPr="00626F8E">
        <w:rPr>
          <w:rFonts w:ascii="Times New Roman" w:hAnsi="Times New Roman" w:cs="Times New Roman"/>
          <w:szCs w:val="22"/>
        </w:rPr>
        <w:t xml:space="preserve">При установлении органом Федерального казначейства нарушений получателем средств федерального бюджета условий, установленных </w:t>
      </w:r>
      <w:hyperlink w:anchor="P112" w:history="1">
        <w:r w:rsidRPr="00626F8E">
          <w:rPr>
            <w:rFonts w:ascii="Times New Roman" w:hAnsi="Times New Roman" w:cs="Times New Roman"/>
            <w:szCs w:val="22"/>
          </w:rPr>
          <w:t>подпунктами 14</w:t>
        </w:r>
      </w:hyperlink>
      <w:r w:rsidRPr="00626F8E">
        <w:rPr>
          <w:rFonts w:ascii="Times New Roman" w:hAnsi="Times New Roman" w:cs="Times New Roman"/>
          <w:szCs w:val="22"/>
        </w:rPr>
        <w:t xml:space="preserve"> и (или) </w:t>
      </w:r>
      <w:hyperlink w:anchor="P113" w:history="1">
        <w:r w:rsidRPr="00626F8E">
          <w:rPr>
            <w:rFonts w:ascii="Times New Roman" w:hAnsi="Times New Roman" w:cs="Times New Roman"/>
            <w:szCs w:val="22"/>
          </w:rPr>
          <w:t>15 пункта 6</w:t>
        </w:r>
      </w:hyperlink>
      <w:r w:rsidRPr="00626F8E">
        <w:rPr>
          <w:rFonts w:ascii="Times New Roman" w:hAnsi="Times New Roman" w:cs="Times New Roman"/>
          <w:szCs w:val="22"/>
        </w:rPr>
        <w:t xml:space="preserve"> настоящего Порядка, орган Федерального казначейства не позднее двух рабочих дней после отражения операций, вызвавших указанные нарушения, на соответствующем лицевом счете доводит информацию о данных нарушениях до получателя средств федерального бюджета путем направления Уведомления о нарушении установленных предельных размеров авансового платежа по</w:t>
      </w:r>
      <w:proofErr w:type="gramEnd"/>
      <w:r w:rsidRPr="00626F8E">
        <w:rPr>
          <w:rFonts w:ascii="Times New Roman" w:hAnsi="Times New Roman" w:cs="Times New Roman"/>
          <w:szCs w:val="22"/>
        </w:rPr>
        <w:t xml:space="preserve"> </w:t>
      </w:r>
      <w:proofErr w:type="gramStart"/>
      <w:r w:rsidRPr="00626F8E">
        <w:rPr>
          <w:rFonts w:ascii="Times New Roman" w:hAnsi="Times New Roman" w:cs="Times New Roman"/>
          <w:szCs w:val="22"/>
        </w:rPr>
        <w:t xml:space="preserve">форме согласно </w:t>
      </w:r>
      <w:hyperlink w:anchor="P160" w:history="1">
        <w:r w:rsidRPr="00626F8E">
          <w:rPr>
            <w:rFonts w:ascii="Times New Roman" w:hAnsi="Times New Roman" w:cs="Times New Roman"/>
            <w:szCs w:val="22"/>
          </w:rPr>
          <w:t>приложению N 1</w:t>
        </w:r>
      </w:hyperlink>
      <w:r w:rsidRPr="00626F8E">
        <w:rPr>
          <w:rFonts w:ascii="Times New Roman" w:hAnsi="Times New Roman" w:cs="Times New Roman"/>
          <w:szCs w:val="22"/>
        </w:rPr>
        <w:t xml:space="preserve"> к настоящему Порядку &lt;11&gt; (код формы по КФД 0504713) и (или) Уведомления о нарушении сроков внесения и размеров арендной платы по форме согласно </w:t>
      </w:r>
      <w:hyperlink w:anchor="P304" w:history="1">
        <w:r w:rsidRPr="00626F8E">
          <w:rPr>
            <w:rFonts w:ascii="Times New Roman" w:hAnsi="Times New Roman" w:cs="Times New Roman"/>
            <w:szCs w:val="22"/>
          </w:rPr>
          <w:t>приложению N 2</w:t>
        </w:r>
      </w:hyperlink>
      <w:r w:rsidRPr="00626F8E">
        <w:rPr>
          <w:rFonts w:ascii="Times New Roman" w:hAnsi="Times New Roman" w:cs="Times New Roman"/>
          <w:szCs w:val="22"/>
        </w:rPr>
        <w:t xml:space="preserve"> к настоящему Порядку &lt;11&gt; (код формы по КФД 0504714), а также обеспечивает доведение указанной информации до главного распорядителя (распорядителя) средств федерального бюджета, в ведении которого находится допустивший нарушение получатель</w:t>
      </w:r>
      <w:proofErr w:type="gramEnd"/>
      <w:r w:rsidRPr="00626F8E">
        <w:rPr>
          <w:rFonts w:ascii="Times New Roman" w:hAnsi="Times New Roman" w:cs="Times New Roman"/>
          <w:szCs w:val="22"/>
        </w:rPr>
        <w:t xml:space="preserve"> средств федерального бюджета, не позднее десяти рабочих дней после отражения операций, вызвавших указанные нарушения, на соответствующем лицевом счете.</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w:t>
      </w: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 xml:space="preserve">&lt;11&gt; </w:t>
      </w:r>
      <w:hyperlink r:id="rId34" w:history="1">
        <w:r w:rsidRPr="00626F8E">
          <w:rPr>
            <w:rFonts w:ascii="Times New Roman" w:hAnsi="Times New Roman" w:cs="Times New Roman"/>
            <w:szCs w:val="22"/>
          </w:rPr>
          <w:t>Абзац сорок шестой статьи 165</w:t>
        </w:r>
      </w:hyperlink>
      <w:r w:rsidRPr="00626F8E">
        <w:rPr>
          <w:rFonts w:ascii="Times New Roman" w:hAnsi="Times New Roman" w:cs="Times New Roman"/>
          <w:szCs w:val="22"/>
        </w:rPr>
        <w:t xml:space="preserve"> Бюджетного кодекса Российской Федерации (Собрание законодательства Российской Федерации, 1998, N 31, ст. 3823; 2019, N 52, ст. 7797).</w:t>
      </w:r>
    </w:p>
    <w:p w:rsidR="00D43F72" w:rsidRPr="00626F8E" w:rsidRDefault="00D43F72" w:rsidP="00626F8E">
      <w:pPr>
        <w:pStyle w:val="ConsPlusNormal"/>
        <w:jc w:val="both"/>
        <w:rPr>
          <w:rFonts w:ascii="Times New Roman" w:hAnsi="Times New Roman" w:cs="Times New Roman"/>
          <w:sz w:val="16"/>
          <w:szCs w:val="16"/>
        </w:rPr>
      </w:pPr>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 xml:space="preserve">13. </w:t>
      </w:r>
      <w:proofErr w:type="gramStart"/>
      <w:r w:rsidRPr="00626F8E">
        <w:rPr>
          <w:rFonts w:ascii="Times New Roman" w:hAnsi="Times New Roman" w:cs="Times New Roman"/>
          <w:szCs w:val="22"/>
        </w:rPr>
        <w:t>При положительном результате проверки в соответствии с требованиями, установленными настоящим Порядком, в Распоряжении, представленном на бумажном носителе, органом Федерального казначейства проставляется отметка, подтверждающая санкционирование оплаты денежных обязательств получателя средств федерального бюджета (администратора источников финансирования дефицита федерального бюджета) с указанием даты, подписи, расшифровки подписи, содержащей фамилию, инициалы ответственного исполнителя органа Федерального казначейства, и Распоряжение принимается к исполнению.</w:t>
      </w:r>
      <w:proofErr w:type="gramEnd"/>
    </w:p>
    <w:p w:rsidR="00D43F72" w:rsidRPr="00626F8E" w:rsidRDefault="00D43F72" w:rsidP="00626F8E">
      <w:pPr>
        <w:pStyle w:val="ConsPlusNormal"/>
        <w:ind w:firstLine="540"/>
        <w:jc w:val="both"/>
        <w:rPr>
          <w:rFonts w:ascii="Times New Roman" w:hAnsi="Times New Roman" w:cs="Times New Roman"/>
          <w:szCs w:val="22"/>
        </w:rPr>
      </w:pPr>
      <w:r w:rsidRPr="00626F8E">
        <w:rPr>
          <w:rFonts w:ascii="Times New Roman" w:hAnsi="Times New Roman" w:cs="Times New Roman"/>
          <w:szCs w:val="22"/>
        </w:rPr>
        <w:t>14. Представление и хранение Распоряжения для санкционирования оплаты денежных обязательств получателей средств федерального бюджета (администраторов источников финансирования дефицита федерального бюджета), содержащего сведения, составляющие государственную тайну, осуществляется в соответствии с настоящим Порядком с соблюдением норм законодательства Российской Федерации о защите государственной тайны.</w:t>
      </w:r>
    </w:p>
    <w:p w:rsidR="00D43F72" w:rsidRPr="00626F8E" w:rsidRDefault="00D43F72" w:rsidP="00626F8E">
      <w:pPr>
        <w:pStyle w:val="ConsPlusNormal"/>
        <w:jc w:val="both"/>
        <w:rPr>
          <w:rFonts w:ascii="Times New Roman" w:hAnsi="Times New Roman" w:cs="Times New Roman"/>
          <w:szCs w:val="22"/>
        </w:rPr>
      </w:pPr>
    </w:p>
    <w:p w:rsidR="00D43F72" w:rsidRPr="00626F8E" w:rsidRDefault="00D43F72" w:rsidP="00626F8E">
      <w:pPr>
        <w:pStyle w:val="ConsPlusNormal"/>
        <w:jc w:val="both"/>
        <w:rPr>
          <w:rFonts w:ascii="Times New Roman" w:hAnsi="Times New Roman" w:cs="Times New Roman"/>
          <w:szCs w:val="22"/>
        </w:rPr>
      </w:pPr>
    </w:p>
    <w:p w:rsidR="00D43F72" w:rsidRPr="00626F8E" w:rsidRDefault="00D43F72" w:rsidP="00626F8E">
      <w:pPr>
        <w:pStyle w:val="ConsPlusNormal"/>
        <w:jc w:val="right"/>
        <w:outlineLvl w:val="1"/>
        <w:rPr>
          <w:rFonts w:ascii="Times New Roman" w:hAnsi="Times New Roman" w:cs="Times New Roman"/>
          <w:szCs w:val="22"/>
        </w:rPr>
      </w:pPr>
      <w:r w:rsidRPr="00626F8E">
        <w:rPr>
          <w:rFonts w:ascii="Times New Roman" w:hAnsi="Times New Roman" w:cs="Times New Roman"/>
          <w:szCs w:val="22"/>
        </w:rPr>
        <w:t>Приложение N 1</w:t>
      </w: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к Порядку санкционирования оплаты</w:t>
      </w: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денежных обязательств получателей</w:t>
      </w: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средств федерального бюджета</w:t>
      </w: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и оплаты денежных обязательств,</w:t>
      </w: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подлежащих исполнению за счет</w:t>
      </w: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бюджетных ассигнований по источникам</w:t>
      </w: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финансирования дефицита федерального</w:t>
      </w: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 xml:space="preserve">бюджета, </w:t>
      </w:r>
      <w:proofErr w:type="gramStart"/>
      <w:r w:rsidRPr="00626F8E">
        <w:rPr>
          <w:rFonts w:ascii="Times New Roman" w:hAnsi="Times New Roman" w:cs="Times New Roman"/>
          <w:szCs w:val="22"/>
        </w:rPr>
        <w:t>утвержденному</w:t>
      </w:r>
      <w:proofErr w:type="gramEnd"/>
      <w:r w:rsidRPr="00626F8E">
        <w:rPr>
          <w:rFonts w:ascii="Times New Roman" w:hAnsi="Times New Roman" w:cs="Times New Roman"/>
          <w:szCs w:val="22"/>
        </w:rPr>
        <w:t xml:space="preserve"> приказом</w:t>
      </w: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Министерства финансов</w:t>
      </w: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Российской Федерации</w:t>
      </w: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lastRenderedPageBreak/>
        <w:t>от 30.10.2020 N 257н</w:t>
      </w:r>
    </w:p>
    <w:p w:rsidR="00D43F72" w:rsidRPr="00626F8E" w:rsidRDefault="00D43F72" w:rsidP="00626F8E">
      <w:pPr>
        <w:pStyle w:val="ConsPlusNormal"/>
        <w:jc w:val="both"/>
        <w:rPr>
          <w:rFonts w:ascii="Times New Roman" w:hAnsi="Times New Roman" w:cs="Times New Roman"/>
          <w:szCs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D43F72" w:rsidRPr="00626F8E">
        <w:tc>
          <w:tcPr>
            <w:tcW w:w="9071" w:type="dxa"/>
            <w:tcBorders>
              <w:top w:val="nil"/>
              <w:left w:val="nil"/>
              <w:bottom w:val="nil"/>
              <w:right w:val="nil"/>
            </w:tcBorders>
          </w:tcPr>
          <w:p w:rsidR="00D43F72" w:rsidRPr="00626F8E" w:rsidRDefault="00D43F72" w:rsidP="00626F8E">
            <w:pPr>
              <w:pStyle w:val="ConsPlusNormal"/>
              <w:jc w:val="center"/>
              <w:rPr>
                <w:rFonts w:ascii="Times New Roman" w:hAnsi="Times New Roman" w:cs="Times New Roman"/>
                <w:szCs w:val="22"/>
              </w:rPr>
            </w:pPr>
            <w:bookmarkStart w:id="18" w:name="P160"/>
            <w:bookmarkEnd w:id="18"/>
            <w:r w:rsidRPr="00626F8E">
              <w:rPr>
                <w:rFonts w:ascii="Times New Roman" w:hAnsi="Times New Roman" w:cs="Times New Roman"/>
                <w:szCs w:val="22"/>
              </w:rPr>
              <w:t>УВЕДОМЛЕНИЕ N _____</w:t>
            </w:r>
          </w:p>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о нарушении установленных предельных размеров авансового платежа</w:t>
            </w:r>
          </w:p>
        </w:tc>
      </w:tr>
    </w:tbl>
    <w:p w:rsidR="00D43F72" w:rsidRPr="00626F8E" w:rsidRDefault="00D43F72" w:rsidP="00626F8E">
      <w:pPr>
        <w:pStyle w:val="ConsPlusNormal"/>
        <w:jc w:val="both"/>
        <w:rPr>
          <w:rFonts w:ascii="Times New Roman" w:hAnsi="Times New Roman" w:cs="Times New Roman"/>
          <w:szCs w:val="22"/>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40"/>
        <w:gridCol w:w="2324"/>
        <w:gridCol w:w="340"/>
        <w:gridCol w:w="1928"/>
        <w:gridCol w:w="1020"/>
      </w:tblGrid>
      <w:tr w:rsidR="00D43F72" w:rsidRPr="00626F8E">
        <w:tc>
          <w:tcPr>
            <w:tcW w:w="5725" w:type="dxa"/>
            <w:gridSpan w:val="3"/>
            <w:vMerge w:val="restart"/>
            <w:tcBorders>
              <w:top w:val="nil"/>
              <w:left w:val="nil"/>
              <w:bottom w:val="nil"/>
              <w:right w:val="nil"/>
            </w:tcBorders>
            <w:vAlign w:val="bottom"/>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928" w:type="dxa"/>
            <w:tcBorders>
              <w:top w:val="nil"/>
              <w:left w:val="nil"/>
              <w:bottom w:val="nil"/>
              <w:right w:val="single" w:sz="4" w:space="0" w:color="auto"/>
            </w:tcBorders>
          </w:tcPr>
          <w:p w:rsidR="00D43F72" w:rsidRPr="00626F8E" w:rsidRDefault="00D43F72" w:rsidP="00626F8E">
            <w:pPr>
              <w:pStyle w:val="ConsPlusNormal"/>
              <w:rPr>
                <w:rFonts w:ascii="Times New Roman" w:hAnsi="Times New Roman" w:cs="Times New Roman"/>
                <w:szCs w:val="22"/>
              </w:rPr>
            </w:pPr>
          </w:p>
        </w:tc>
        <w:tc>
          <w:tcPr>
            <w:tcW w:w="1020" w:type="dxa"/>
            <w:tcBorders>
              <w:top w:val="single" w:sz="4" w:space="0" w:color="auto"/>
              <w:left w:val="single" w:sz="4" w:space="0" w:color="auto"/>
              <w:bottom w:val="single" w:sz="4" w:space="0" w:color="auto"/>
              <w:right w:val="single" w:sz="4" w:space="0" w:color="auto"/>
            </w:tcBorders>
            <w:vAlign w:val="bottom"/>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Коды</w:t>
            </w:r>
          </w:p>
        </w:tc>
      </w:tr>
      <w:tr w:rsidR="00D43F72" w:rsidRPr="00626F8E">
        <w:tc>
          <w:tcPr>
            <w:tcW w:w="5725" w:type="dxa"/>
            <w:gridSpan w:val="3"/>
            <w:vMerge/>
            <w:tcBorders>
              <w:top w:val="nil"/>
              <w:left w:val="nil"/>
              <w:bottom w:val="nil"/>
              <w:right w:val="nil"/>
            </w:tcBorders>
          </w:tcPr>
          <w:p w:rsidR="00D43F72" w:rsidRPr="00626F8E" w:rsidRDefault="00D43F72" w:rsidP="00626F8E">
            <w:pPr>
              <w:spacing w:after="0" w:line="240" w:lineRule="auto"/>
              <w:rPr>
                <w:rFonts w:ascii="Times New Roman" w:hAnsi="Times New Roman" w:cs="Times New Roman"/>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928" w:type="dxa"/>
            <w:tcBorders>
              <w:top w:val="nil"/>
              <w:left w:val="nil"/>
              <w:bottom w:val="nil"/>
              <w:right w:val="single" w:sz="4" w:space="0" w:color="auto"/>
            </w:tcBorders>
            <w:vAlign w:val="center"/>
          </w:tcPr>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Форма по КФД</w:t>
            </w:r>
          </w:p>
        </w:tc>
        <w:tc>
          <w:tcPr>
            <w:tcW w:w="1020" w:type="dxa"/>
            <w:tcBorders>
              <w:top w:val="single" w:sz="4" w:space="0" w:color="auto"/>
              <w:left w:val="single" w:sz="4" w:space="0" w:color="auto"/>
              <w:bottom w:val="single" w:sz="4" w:space="0" w:color="auto"/>
              <w:right w:val="single" w:sz="4" w:space="0" w:color="auto"/>
            </w:tcBorders>
            <w:vAlign w:val="center"/>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0504713</w:t>
            </w:r>
          </w:p>
        </w:tc>
      </w:tr>
      <w:tr w:rsidR="00D43F72" w:rsidRPr="00626F8E">
        <w:tc>
          <w:tcPr>
            <w:tcW w:w="3061"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2324" w:type="dxa"/>
            <w:tcBorders>
              <w:top w:val="nil"/>
              <w:left w:val="nil"/>
              <w:bottom w:val="nil"/>
              <w:right w:val="nil"/>
            </w:tcBorders>
            <w:vAlign w:val="bottom"/>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от "__" _____ 20__ г.</w:t>
            </w: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928" w:type="dxa"/>
            <w:tcBorders>
              <w:top w:val="nil"/>
              <w:left w:val="nil"/>
              <w:bottom w:val="nil"/>
              <w:right w:val="single" w:sz="4" w:space="0" w:color="auto"/>
            </w:tcBorders>
            <w:vAlign w:val="center"/>
          </w:tcPr>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Дата</w:t>
            </w:r>
          </w:p>
        </w:tc>
        <w:tc>
          <w:tcPr>
            <w:tcW w:w="1020" w:type="dxa"/>
            <w:tcBorders>
              <w:top w:val="single" w:sz="4" w:space="0" w:color="auto"/>
              <w:left w:val="single" w:sz="4" w:space="0" w:color="auto"/>
              <w:bottom w:val="single" w:sz="4" w:space="0" w:color="auto"/>
              <w:right w:val="single" w:sz="4" w:space="0" w:color="auto"/>
            </w:tcBorders>
            <w:vAlign w:val="center"/>
          </w:tcPr>
          <w:p w:rsidR="00D43F72" w:rsidRPr="00626F8E" w:rsidRDefault="00D43F72" w:rsidP="00626F8E">
            <w:pPr>
              <w:pStyle w:val="ConsPlusNormal"/>
              <w:rPr>
                <w:rFonts w:ascii="Times New Roman" w:hAnsi="Times New Roman" w:cs="Times New Roman"/>
                <w:szCs w:val="22"/>
              </w:rPr>
            </w:pPr>
          </w:p>
        </w:tc>
      </w:tr>
      <w:tr w:rsidR="00D43F72" w:rsidRPr="00626F8E">
        <w:tc>
          <w:tcPr>
            <w:tcW w:w="3061" w:type="dxa"/>
            <w:tcBorders>
              <w:top w:val="nil"/>
              <w:left w:val="nil"/>
              <w:bottom w:val="nil"/>
              <w:right w:val="nil"/>
            </w:tcBorders>
            <w:vAlign w:val="bottom"/>
          </w:tcPr>
          <w:p w:rsidR="00D43F72" w:rsidRPr="00626F8E" w:rsidRDefault="00D43F72" w:rsidP="00626F8E">
            <w:pPr>
              <w:pStyle w:val="ConsPlusNormal"/>
              <w:rPr>
                <w:rFonts w:ascii="Times New Roman" w:hAnsi="Times New Roman" w:cs="Times New Roman"/>
                <w:szCs w:val="22"/>
              </w:rPr>
            </w:pPr>
            <w:r w:rsidRPr="00626F8E">
              <w:rPr>
                <w:rFonts w:ascii="Times New Roman" w:hAnsi="Times New Roman" w:cs="Times New Roman"/>
                <w:szCs w:val="22"/>
              </w:rPr>
              <w:t>Наименование органа Федерального казначейства</w:t>
            </w: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2324" w:type="dxa"/>
            <w:tcBorders>
              <w:top w:val="nil"/>
              <w:left w:val="nil"/>
              <w:bottom w:val="single" w:sz="4" w:space="0" w:color="auto"/>
              <w:right w:val="nil"/>
            </w:tcBorders>
            <w:vAlign w:val="bottom"/>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928" w:type="dxa"/>
            <w:tcBorders>
              <w:top w:val="nil"/>
              <w:left w:val="nil"/>
              <w:bottom w:val="nil"/>
              <w:right w:val="single" w:sz="4" w:space="0" w:color="auto"/>
            </w:tcBorders>
            <w:vAlign w:val="center"/>
          </w:tcPr>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D43F72" w:rsidRPr="00626F8E" w:rsidRDefault="00D43F72" w:rsidP="00626F8E">
            <w:pPr>
              <w:pStyle w:val="ConsPlusNormal"/>
              <w:rPr>
                <w:rFonts w:ascii="Times New Roman" w:hAnsi="Times New Roman" w:cs="Times New Roman"/>
                <w:szCs w:val="22"/>
              </w:rPr>
            </w:pPr>
          </w:p>
        </w:tc>
      </w:tr>
      <w:tr w:rsidR="00D43F72" w:rsidRPr="00626F8E">
        <w:tc>
          <w:tcPr>
            <w:tcW w:w="3061" w:type="dxa"/>
            <w:vMerge w:val="restart"/>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r w:rsidRPr="00626F8E">
              <w:rPr>
                <w:rFonts w:ascii="Times New Roman" w:hAnsi="Times New Roman" w:cs="Times New Roman"/>
                <w:szCs w:val="22"/>
              </w:rPr>
              <w:t>Главный распорядитель (распорядитель) бюджетных средств</w:t>
            </w:r>
          </w:p>
        </w:tc>
        <w:tc>
          <w:tcPr>
            <w:tcW w:w="340" w:type="dxa"/>
            <w:vMerge w:val="restart"/>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2324" w:type="dxa"/>
            <w:tcBorders>
              <w:top w:val="single" w:sz="4" w:space="0" w:color="auto"/>
              <w:left w:val="nil"/>
              <w:bottom w:val="nil"/>
              <w:right w:val="nil"/>
            </w:tcBorders>
            <w:vAlign w:val="bottom"/>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928" w:type="dxa"/>
            <w:tcBorders>
              <w:top w:val="nil"/>
              <w:left w:val="nil"/>
              <w:bottom w:val="nil"/>
              <w:right w:val="single" w:sz="4" w:space="0" w:color="auto"/>
            </w:tcBorders>
            <w:vAlign w:val="center"/>
          </w:tcPr>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Глава по БК</w:t>
            </w:r>
          </w:p>
        </w:tc>
        <w:tc>
          <w:tcPr>
            <w:tcW w:w="1020" w:type="dxa"/>
            <w:tcBorders>
              <w:top w:val="single" w:sz="4" w:space="0" w:color="auto"/>
              <w:left w:val="single" w:sz="4" w:space="0" w:color="auto"/>
              <w:bottom w:val="single" w:sz="4" w:space="0" w:color="auto"/>
              <w:right w:val="single" w:sz="4" w:space="0" w:color="auto"/>
            </w:tcBorders>
            <w:vAlign w:val="center"/>
          </w:tcPr>
          <w:p w:rsidR="00D43F72" w:rsidRPr="00626F8E" w:rsidRDefault="00D43F72" w:rsidP="00626F8E">
            <w:pPr>
              <w:pStyle w:val="ConsPlusNormal"/>
              <w:rPr>
                <w:rFonts w:ascii="Times New Roman" w:hAnsi="Times New Roman" w:cs="Times New Roman"/>
                <w:szCs w:val="22"/>
              </w:rPr>
            </w:pPr>
          </w:p>
        </w:tc>
      </w:tr>
      <w:tr w:rsidR="00D43F72" w:rsidRPr="00626F8E">
        <w:tc>
          <w:tcPr>
            <w:tcW w:w="3061" w:type="dxa"/>
            <w:vMerge/>
            <w:tcBorders>
              <w:top w:val="nil"/>
              <w:left w:val="nil"/>
              <w:bottom w:val="nil"/>
              <w:right w:val="nil"/>
            </w:tcBorders>
          </w:tcPr>
          <w:p w:rsidR="00D43F72" w:rsidRPr="00626F8E" w:rsidRDefault="00D43F72" w:rsidP="00626F8E">
            <w:pPr>
              <w:spacing w:after="0" w:line="240" w:lineRule="auto"/>
              <w:rPr>
                <w:rFonts w:ascii="Times New Roman" w:hAnsi="Times New Roman" w:cs="Times New Roman"/>
              </w:rPr>
            </w:pPr>
          </w:p>
        </w:tc>
        <w:tc>
          <w:tcPr>
            <w:tcW w:w="340" w:type="dxa"/>
            <w:vMerge/>
            <w:tcBorders>
              <w:top w:val="nil"/>
              <w:left w:val="nil"/>
              <w:bottom w:val="nil"/>
              <w:right w:val="nil"/>
            </w:tcBorders>
          </w:tcPr>
          <w:p w:rsidR="00D43F72" w:rsidRPr="00626F8E" w:rsidRDefault="00D43F72" w:rsidP="00626F8E">
            <w:pPr>
              <w:spacing w:after="0" w:line="240" w:lineRule="auto"/>
              <w:rPr>
                <w:rFonts w:ascii="Times New Roman" w:hAnsi="Times New Roman" w:cs="Times New Roman"/>
              </w:rPr>
            </w:pPr>
          </w:p>
        </w:tc>
        <w:tc>
          <w:tcPr>
            <w:tcW w:w="2324" w:type="dxa"/>
            <w:tcBorders>
              <w:top w:val="nil"/>
              <w:left w:val="nil"/>
              <w:bottom w:val="single" w:sz="4" w:space="0" w:color="auto"/>
              <w:right w:val="nil"/>
            </w:tcBorders>
            <w:vAlign w:val="bottom"/>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928" w:type="dxa"/>
            <w:tcBorders>
              <w:top w:val="nil"/>
              <w:left w:val="nil"/>
              <w:bottom w:val="nil"/>
              <w:right w:val="single" w:sz="4" w:space="0" w:color="auto"/>
            </w:tcBorders>
            <w:vAlign w:val="center"/>
          </w:tcPr>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D43F72" w:rsidRPr="00626F8E" w:rsidRDefault="00D43F72" w:rsidP="00626F8E">
            <w:pPr>
              <w:pStyle w:val="ConsPlusNormal"/>
              <w:rPr>
                <w:rFonts w:ascii="Times New Roman" w:hAnsi="Times New Roman" w:cs="Times New Roman"/>
                <w:szCs w:val="22"/>
              </w:rPr>
            </w:pPr>
          </w:p>
        </w:tc>
      </w:tr>
      <w:tr w:rsidR="00D43F72" w:rsidRPr="00626F8E">
        <w:tc>
          <w:tcPr>
            <w:tcW w:w="3061" w:type="dxa"/>
            <w:tcBorders>
              <w:top w:val="nil"/>
              <w:left w:val="nil"/>
              <w:bottom w:val="nil"/>
              <w:right w:val="nil"/>
            </w:tcBorders>
            <w:vAlign w:val="bottom"/>
          </w:tcPr>
          <w:p w:rsidR="00D43F72" w:rsidRPr="00626F8E" w:rsidRDefault="00D43F72" w:rsidP="00626F8E">
            <w:pPr>
              <w:pStyle w:val="ConsPlusNormal"/>
              <w:rPr>
                <w:rFonts w:ascii="Times New Roman" w:hAnsi="Times New Roman" w:cs="Times New Roman"/>
                <w:szCs w:val="22"/>
              </w:rPr>
            </w:pPr>
            <w:r w:rsidRPr="00626F8E">
              <w:rPr>
                <w:rFonts w:ascii="Times New Roman" w:hAnsi="Times New Roman" w:cs="Times New Roman"/>
                <w:szCs w:val="22"/>
              </w:rPr>
              <w:t>Получатель бюджетных средств</w:t>
            </w: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2324" w:type="dxa"/>
            <w:tcBorders>
              <w:top w:val="single" w:sz="4" w:space="0" w:color="auto"/>
              <w:left w:val="nil"/>
              <w:bottom w:val="single" w:sz="4" w:space="0" w:color="auto"/>
              <w:right w:val="nil"/>
            </w:tcBorders>
            <w:vAlign w:val="bottom"/>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928" w:type="dxa"/>
            <w:tcBorders>
              <w:top w:val="nil"/>
              <w:left w:val="nil"/>
              <w:bottom w:val="nil"/>
              <w:right w:val="single" w:sz="4" w:space="0" w:color="auto"/>
            </w:tcBorders>
            <w:vAlign w:val="center"/>
          </w:tcPr>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D43F72" w:rsidRPr="00626F8E" w:rsidRDefault="00D43F72" w:rsidP="00626F8E">
            <w:pPr>
              <w:pStyle w:val="ConsPlusNormal"/>
              <w:rPr>
                <w:rFonts w:ascii="Times New Roman" w:hAnsi="Times New Roman" w:cs="Times New Roman"/>
                <w:szCs w:val="22"/>
              </w:rPr>
            </w:pPr>
          </w:p>
        </w:tc>
      </w:tr>
      <w:tr w:rsidR="00D43F72" w:rsidRPr="00626F8E">
        <w:tc>
          <w:tcPr>
            <w:tcW w:w="3061"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2324" w:type="dxa"/>
            <w:tcBorders>
              <w:top w:val="single" w:sz="4" w:space="0" w:color="auto"/>
              <w:left w:val="nil"/>
              <w:bottom w:val="nil"/>
              <w:right w:val="nil"/>
            </w:tcBorders>
            <w:vAlign w:val="bottom"/>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928" w:type="dxa"/>
            <w:tcBorders>
              <w:top w:val="nil"/>
              <w:left w:val="nil"/>
              <w:bottom w:val="nil"/>
              <w:right w:val="single" w:sz="4" w:space="0" w:color="auto"/>
            </w:tcBorders>
            <w:vAlign w:val="center"/>
          </w:tcPr>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Номер лицевого счета получателя</w:t>
            </w:r>
          </w:p>
        </w:tc>
        <w:tc>
          <w:tcPr>
            <w:tcW w:w="1020" w:type="dxa"/>
            <w:tcBorders>
              <w:top w:val="single" w:sz="4" w:space="0" w:color="auto"/>
              <w:left w:val="single" w:sz="4" w:space="0" w:color="auto"/>
              <w:bottom w:val="single" w:sz="4" w:space="0" w:color="auto"/>
              <w:right w:val="single" w:sz="4" w:space="0" w:color="auto"/>
            </w:tcBorders>
            <w:vAlign w:val="center"/>
          </w:tcPr>
          <w:p w:rsidR="00D43F72" w:rsidRPr="00626F8E" w:rsidRDefault="00D43F72" w:rsidP="00626F8E">
            <w:pPr>
              <w:pStyle w:val="ConsPlusNormal"/>
              <w:rPr>
                <w:rFonts w:ascii="Times New Roman" w:hAnsi="Times New Roman" w:cs="Times New Roman"/>
                <w:szCs w:val="22"/>
              </w:rPr>
            </w:pPr>
          </w:p>
        </w:tc>
      </w:tr>
      <w:tr w:rsidR="00D43F72" w:rsidRPr="00626F8E">
        <w:tc>
          <w:tcPr>
            <w:tcW w:w="3061" w:type="dxa"/>
            <w:tcBorders>
              <w:top w:val="nil"/>
              <w:left w:val="nil"/>
              <w:bottom w:val="nil"/>
              <w:right w:val="nil"/>
            </w:tcBorders>
            <w:vAlign w:val="bottom"/>
          </w:tcPr>
          <w:p w:rsidR="00D43F72" w:rsidRPr="00626F8E" w:rsidRDefault="00D43F72" w:rsidP="00626F8E">
            <w:pPr>
              <w:pStyle w:val="ConsPlusNormal"/>
              <w:rPr>
                <w:rFonts w:ascii="Times New Roman" w:hAnsi="Times New Roman" w:cs="Times New Roman"/>
                <w:szCs w:val="22"/>
              </w:rPr>
            </w:pPr>
            <w:r w:rsidRPr="00626F8E">
              <w:rPr>
                <w:rFonts w:ascii="Times New Roman" w:hAnsi="Times New Roman" w:cs="Times New Roman"/>
                <w:szCs w:val="22"/>
              </w:rPr>
              <w:t>Наименование бюджета</w:t>
            </w: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2324" w:type="dxa"/>
            <w:tcBorders>
              <w:top w:val="nil"/>
              <w:left w:val="nil"/>
              <w:bottom w:val="single" w:sz="4" w:space="0" w:color="auto"/>
              <w:right w:val="nil"/>
            </w:tcBorders>
            <w:vAlign w:val="bottom"/>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928" w:type="dxa"/>
            <w:tcBorders>
              <w:top w:val="nil"/>
              <w:left w:val="nil"/>
              <w:bottom w:val="nil"/>
              <w:right w:val="single" w:sz="4" w:space="0" w:color="auto"/>
            </w:tcBorders>
            <w:vAlign w:val="center"/>
          </w:tcPr>
          <w:p w:rsidR="00D43F72" w:rsidRPr="00626F8E" w:rsidRDefault="00D43F72" w:rsidP="00626F8E">
            <w:pPr>
              <w:pStyle w:val="ConsPlusNormal"/>
              <w:rPr>
                <w:rFonts w:ascii="Times New Roman" w:hAnsi="Times New Roman" w:cs="Times New Roman"/>
                <w:szCs w:val="22"/>
              </w:rPr>
            </w:pPr>
          </w:p>
        </w:tc>
        <w:tc>
          <w:tcPr>
            <w:tcW w:w="1020" w:type="dxa"/>
            <w:tcBorders>
              <w:top w:val="single" w:sz="4" w:space="0" w:color="auto"/>
              <w:left w:val="single" w:sz="4" w:space="0" w:color="auto"/>
              <w:bottom w:val="single" w:sz="4" w:space="0" w:color="auto"/>
              <w:right w:val="single" w:sz="4" w:space="0" w:color="auto"/>
            </w:tcBorders>
            <w:vAlign w:val="center"/>
          </w:tcPr>
          <w:p w:rsidR="00D43F72" w:rsidRPr="00626F8E" w:rsidRDefault="00D43F72" w:rsidP="00626F8E">
            <w:pPr>
              <w:pStyle w:val="ConsPlusNormal"/>
              <w:rPr>
                <w:rFonts w:ascii="Times New Roman" w:hAnsi="Times New Roman" w:cs="Times New Roman"/>
                <w:szCs w:val="22"/>
              </w:rPr>
            </w:pPr>
          </w:p>
        </w:tc>
      </w:tr>
      <w:tr w:rsidR="00D43F72" w:rsidRPr="00626F8E">
        <w:tc>
          <w:tcPr>
            <w:tcW w:w="3061" w:type="dxa"/>
            <w:tcBorders>
              <w:top w:val="nil"/>
              <w:left w:val="nil"/>
              <w:bottom w:val="nil"/>
              <w:right w:val="nil"/>
            </w:tcBorders>
            <w:vAlign w:val="bottom"/>
          </w:tcPr>
          <w:p w:rsidR="00D43F72" w:rsidRPr="00626F8E" w:rsidRDefault="00D43F72" w:rsidP="00626F8E">
            <w:pPr>
              <w:pStyle w:val="ConsPlusNormal"/>
              <w:rPr>
                <w:rFonts w:ascii="Times New Roman" w:hAnsi="Times New Roman" w:cs="Times New Roman"/>
                <w:szCs w:val="22"/>
              </w:rPr>
            </w:pPr>
            <w:r w:rsidRPr="00626F8E">
              <w:rPr>
                <w:rFonts w:ascii="Times New Roman" w:hAnsi="Times New Roman" w:cs="Times New Roman"/>
                <w:szCs w:val="22"/>
              </w:rPr>
              <w:t>Финансовый орган</w:t>
            </w: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2324" w:type="dxa"/>
            <w:tcBorders>
              <w:top w:val="single" w:sz="4" w:space="0" w:color="auto"/>
              <w:left w:val="nil"/>
              <w:bottom w:val="single" w:sz="4" w:space="0" w:color="auto"/>
              <w:right w:val="nil"/>
            </w:tcBorders>
            <w:vAlign w:val="bottom"/>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928" w:type="dxa"/>
            <w:tcBorders>
              <w:top w:val="nil"/>
              <w:left w:val="nil"/>
              <w:bottom w:val="nil"/>
              <w:right w:val="single" w:sz="4" w:space="0" w:color="auto"/>
            </w:tcBorders>
            <w:vAlign w:val="center"/>
          </w:tcPr>
          <w:p w:rsidR="00D43F72" w:rsidRPr="00626F8E" w:rsidRDefault="00D43F72" w:rsidP="00626F8E">
            <w:pPr>
              <w:pStyle w:val="ConsPlusNormal"/>
              <w:rPr>
                <w:rFonts w:ascii="Times New Roman" w:hAnsi="Times New Roman" w:cs="Times New Roman"/>
                <w:szCs w:val="22"/>
              </w:rPr>
            </w:pPr>
          </w:p>
        </w:tc>
        <w:tc>
          <w:tcPr>
            <w:tcW w:w="1020" w:type="dxa"/>
            <w:tcBorders>
              <w:top w:val="single" w:sz="4" w:space="0" w:color="auto"/>
              <w:left w:val="single" w:sz="4" w:space="0" w:color="auto"/>
              <w:bottom w:val="single" w:sz="4" w:space="0" w:color="auto"/>
              <w:right w:val="single" w:sz="4" w:space="0" w:color="auto"/>
            </w:tcBorders>
            <w:vAlign w:val="center"/>
          </w:tcPr>
          <w:p w:rsidR="00D43F72" w:rsidRPr="00626F8E" w:rsidRDefault="00D43F72" w:rsidP="00626F8E">
            <w:pPr>
              <w:pStyle w:val="ConsPlusNormal"/>
              <w:rPr>
                <w:rFonts w:ascii="Times New Roman" w:hAnsi="Times New Roman" w:cs="Times New Roman"/>
                <w:szCs w:val="22"/>
              </w:rPr>
            </w:pPr>
          </w:p>
        </w:tc>
      </w:tr>
      <w:tr w:rsidR="00D43F72" w:rsidRPr="00626F8E">
        <w:tc>
          <w:tcPr>
            <w:tcW w:w="3061"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2324" w:type="dxa"/>
            <w:tcBorders>
              <w:top w:val="single" w:sz="4" w:space="0" w:color="auto"/>
              <w:left w:val="nil"/>
              <w:bottom w:val="nil"/>
              <w:right w:val="nil"/>
            </w:tcBorders>
            <w:vAlign w:val="bottom"/>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928" w:type="dxa"/>
            <w:tcBorders>
              <w:top w:val="nil"/>
              <w:left w:val="nil"/>
              <w:bottom w:val="nil"/>
              <w:right w:val="single" w:sz="4" w:space="0" w:color="auto"/>
            </w:tcBorders>
            <w:vAlign w:val="center"/>
          </w:tcPr>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Учетный номер обязательства</w:t>
            </w:r>
          </w:p>
        </w:tc>
        <w:tc>
          <w:tcPr>
            <w:tcW w:w="1020" w:type="dxa"/>
            <w:tcBorders>
              <w:top w:val="single" w:sz="4" w:space="0" w:color="auto"/>
              <w:left w:val="single" w:sz="4" w:space="0" w:color="auto"/>
              <w:bottom w:val="single" w:sz="4" w:space="0" w:color="auto"/>
              <w:right w:val="single" w:sz="4" w:space="0" w:color="auto"/>
            </w:tcBorders>
            <w:vAlign w:val="center"/>
          </w:tcPr>
          <w:p w:rsidR="00D43F72" w:rsidRPr="00626F8E" w:rsidRDefault="00D43F72" w:rsidP="00626F8E">
            <w:pPr>
              <w:pStyle w:val="ConsPlusNormal"/>
              <w:rPr>
                <w:rFonts w:ascii="Times New Roman" w:hAnsi="Times New Roman" w:cs="Times New Roman"/>
                <w:szCs w:val="22"/>
              </w:rPr>
            </w:pPr>
          </w:p>
        </w:tc>
      </w:tr>
      <w:tr w:rsidR="00D43F72" w:rsidRPr="00626F8E">
        <w:tc>
          <w:tcPr>
            <w:tcW w:w="5725" w:type="dxa"/>
            <w:gridSpan w:val="3"/>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r w:rsidRPr="00626F8E">
              <w:rPr>
                <w:rFonts w:ascii="Times New Roman" w:hAnsi="Times New Roman" w:cs="Times New Roman"/>
                <w:szCs w:val="22"/>
              </w:rPr>
              <w:t>Единица измерения: руб. (с точностью до второго десятичного знака)</w:t>
            </w: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928" w:type="dxa"/>
            <w:tcBorders>
              <w:top w:val="nil"/>
              <w:left w:val="nil"/>
              <w:bottom w:val="nil"/>
              <w:right w:val="single" w:sz="4" w:space="0" w:color="auto"/>
            </w:tcBorders>
            <w:vAlign w:val="center"/>
          </w:tcPr>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по ОКЕИ</w:t>
            </w:r>
          </w:p>
        </w:tc>
        <w:tc>
          <w:tcPr>
            <w:tcW w:w="1020" w:type="dxa"/>
            <w:tcBorders>
              <w:top w:val="single" w:sz="4" w:space="0" w:color="auto"/>
              <w:left w:val="single" w:sz="4" w:space="0" w:color="auto"/>
              <w:bottom w:val="single" w:sz="4" w:space="0" w:color="auto"/>
              <w:right w:val="single" w:sz="4" w:space="0" w:color="auto"/>
            </w:tcBorders>
            <w:vAlign w:val="center"/>
          </w:tcPr>
          <w:p w:rsidR="00D43F72" w:rsidRPr="00626F8E" w:rsidRDefault="00626F8E" w:rsidP="00626F8E">
            <w:pPr>
              <w:pStyle w:val="ConsPlusNormal"/>
              <w:jc w:val="center"/>
              <w:rPr>
                <w:rFonts w:ascii="Times New Roman" w:hAnsi="Times New Roman" w:cs="Times New Roman"/>
                <w:szCs w:val="22"/>
              </w:rPr>
            </w:pPr>
            <w:hyperlink r:id="rId35" w:history="1">
              <w:r w:rsidR="00D43F72" w:rsidRPr="00626F8E">
                <w:rPr>
                  <w:rFonts w:ascii="Times New Roman" w:hAnsi="Times New Roman" w:cs="Times New Roman"/>
                  <w:szCs w:val="22"/>
                </w:rPr>
                <w:t>383</w:t>
              </w:r>
            </w:hyperlink>
          </w:p>
        </w:tc>
      </w:tr>
    </w:tbl>
    <w:p w:rsidR="00D43F72" w:rsidRPr="00626F8E" w:rsidRDefault="00D43F72" w:rsidP="00626F8E">
      <w:pPr>
        <w:pStyle w:val="ConsPlusNormal"/>
        <w:jc w:val="both"/>
        <w:rPr>
          <w:rFonts w:ascii="Times New Roman" w:hAnsi="Times New Roman" w:cs="Times New Roman"/>
          <w:szCs w:val="22"/>
        </w:rPr>
      </w:pPr>
    </w:p>
    <w:p w:rsidR="00D43F72" w:rsidRPr="00626F8E" w:rsidRDefault="00D43F72" w:rsidP="00626F8E">
      <w:pPr>
        <w:spacing w:after="0" w:line="240" w:lineRule="auto"/>
        <w:rPr>
          <w:rFonts w:ascii="Times New Roman" w:hAnsi="Times New Roman" w:cs="Times New Roman"/>
        </w:rPr>
        <w:sectPr w:rsidR="00D43F72" w:rsidRPr="00626F8E" w:rsidSect="007931F4">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567"/>
        <w:gridCol w:w="567"/>
        <w:gridCol w:w="1020"/>
        <w:gridCol w:w="567"/>
        <w:gridCol w:w="624"/>
        <w:gridCol w:w="1701"/>
        <w:gridCol w:w="2154"/>
        <w:gridCol w:w="1531"/>
        <w:gridCol w:w="737"/>
      </w:tblGrid>
      <w:tr w:rsidR="00D43F72" w:rsidRPr="00626F8E">
        <w:tc>
          <w:tcPr>
            <w:tcW w:w="3855" w:type="dxa"/>
            <w:gridSpan w:val="6"/>
            <w:tcBorders>
              <w:left w:val="nil"/>
            </w:tcBorders>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lastRenderedPageBreak/>
              <w:t>Государственный контракт (договор)</w:t>
            </w:r>
          </w:p>
        </w:tc>
        <w:tc>
          <w:tcPr>
            <w:tcW w:w="1701" w:type="dxa"/>
            <w:vMerge w:val="restart"/>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Предельный размер авансового платежа, установленный законодательством Российской Федерации для данного вида государственного контракта (договора), %</w:t>
            </w:r>
          </w:p>
        </w:tc>
        <w:tc>
          <w:tcPr>
            <w:tcW w:w="2154" w:type="dxa"/>
            <w:vMerge w:val="restart"/>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Сумма превышения размера авансового платежа, предусмотренного государственным контрактом (договором), предельного размера авансового платежа, установленного законодательством Российской Федерации</w:t>
            </w:r>
          </w:p>
        </w:tc>
        <w:tc>
          <w:tcPr>
            <w:tcW w:w="1531" w:type="dxa"/>
            <w:vMerge w:val="restart"/>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Фактическая сумма превышения предельного размера авансового платежа, установленного законодательством Российской Федерации</w:t>
            </w:r>
          </w:p>
        </w:tc>
        <w:tc>
          <w:tcPr>
            <w:tcW w:w="737" w:type="dxa"/>
            <w:vMerge w:val="restart"/>
            <w:tcBorders>
              <w:right w:val="nil"/>
            </w:tcBorders>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Примечание</w:t>
            </w:r>
          </w:p>
        </w:tc>
      </w:tr>
      <w:tr w:rsidR="00D43F72" w:rsidRPr="00626F8E">
        <w:tc>
          <w:tcPr>
            <w:tcW w:w="510" w:type="dxa"/>
            <w:vMerge w:val="restart"/>
            <w:tcBorders>
              <w:left w:val="nil"/>
            </w:tcBorders>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номер</w:t>
            </w:r>
          </w:p>
        </w:tc>
        <w:tc>
          <w:tcPr>
            <w:tcW w:w="567" w:type="dxa"/>
            <w:vMerge w:val="restart"/>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дата</w:t>
            </w:r>
          </w:p>
        </w:tc>
        <w:tc>
          <w:tcPr>
            <w:tcW w:w="567" w:type="dxa"/>
            <w:vMerge w:val="restart"/>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сумма</w:t>
            </w:r>
          </w:p>
        </w:tc>
        <w:tc>
          <w:tcPr>
            <w:tcW w:w="1587" w:type="dxa"/>
            <w:gridSpan w:val="2"/>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авансовый платеж</w:t>
            </w:r>
          </w:p>
        </w:tc>
        <w:tc>
          <w:tcPr>
            <w:tcW w:w="624" w:type="dxa"/>
            <w:vMerge w:val="restart"/>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предмет</w:t>
            </w:r>
          </w:p>
        </w:tc>
        <w:tc>
          <w:tcPr>
            <w:tcW w:w="1701" w:type="dxa"/>
            <w:vMerge/>
          </w:tcPr>
          <w:p w:rsidR="00D43F72" w:rsidRPr="00626F8E" w:rsidRDefault="00D43F72" w:rsidP="00626F8E">
            <w:pPr>
              <w:spacing w:after="0" w:line="240" w:lineRule="auto"/>
              <w:rPr>
                <w:rFonts w:ascii="Times New Roman" w:hAnsi="Times New Roman" w:cs="Times New Roman"/>
              </w:rPr>
            </w:pPr>
          </w:p>
        </w:tc>
        <w:tc>
          <w:tcPr>
            <w:tcW w:w="2154" w:type="dxa"/>
            <w:vMerge/>
          </w:tcPr>
          <w:p w:rsidR="00D43F72" w:rsidRPr="00626F8E" w:rsidRDefault="00D43F72" w:rsidP="00626F8E">
            <w:pPr>
              <w:spacing w:after="0" w:line="240" w:lineRule="auto"/>
              <w:rPr>
                <w:rFonts w:ascii="Times New Roman" w:hAnsi="Times New Roman" w:cs="Times New Roman"/>
              </w:rPr>
            </w:pPr>
          </w:p>
        </w:tc>
        <w:tc>
          <w:tcPr>
            <w:tcW w:w="1531" w:type="dxa"/>
            <w:vMerge/>
          </w:tcPr>
          <w:p w:rsidR="00D43F72" w:rsidRPr="00626F8E" w:rsidRDefault="00D43F72" w:rsidP="00626F8E">
            <w:pPr>
              <w:spacing w:after="0" w:line="240" w:lineRule="auto"/>
              <w:rPr>
                <w:rFonts w:ascii="Times New Roman" w:hAnsi="Times New Roman" w:cs="Times New Roman"/>
              </w:rPr>
            </w:pPr>
          </w:p>
        </w:tc>
        <w:tc>
          <w:tcPr>
            <w:tcW w:w="737" w:type="dxa"/>
            <w:vMerge/>
            <w:tcBorders>
              <w:right w:val="nil"/>
            </w:tcBorders>
          </w:tcPr>
          <w:p w:rsidR="00D43F72" w:rsidRPr="00626F8E" w:rsidRDefault="00D43F72" w:rsidP="00626F8E">
            <w:pPr>
              <w:spacing w:after="0" w:line="240" w:lineRule="auto"/>
              <w:rPr>
                <w:rFonts w:ascii="Times New Roman" w:hAnsi="Times New Roman" w:cs="Times New Roman"/>
              </w:rPr>
            </w:pPr>
          </w:p>
        </w:tc>
      </w:tr>
      <w:tr w:rsidR="00D43F72" w:rsidRPr="00626F8E">
        <w:tblPrEx>
          <w:tblBorders>
            <w:left w:val="single" w:sz="4" w:space="0" w:color="auto"/>
          </w:tblBorders>
        </w:tblPrEx>
        <w:tc>
          <w:tcPr>
            <w:tcW w:w="510" w:type="dxa"/>
            <w:vMerge/>
            <w:tcBorders>
              <w:left w:val="nil"/>
            </w:tcBorders>
          </w:tcPr>
          <w:p w:rsidR="00D43F72" w:rsidRPr="00626F8E" w:rsidRDefault="00D43F72" w:rsidP="00626F8E">
            <w:pPr>
              <w:spacing w:after="0" w:line="240" w:lineRule="auto"/>
              <w:rPr>
                <w:rFonts w:ascii="Times New Roman" w:hAnsi="Times New Roman" w:cs="Times New Roman"/>
              </w:rPr>
            </w:pPr>
          </w:p>
        </w:tc>
        <w:tc>
          <w:tcPr>
            <w:tcW w:w="567" w:type="dxa"/>
            <w:vMerge/>
          </w:tcPr>
          <w:p w:rsidR="00D43F72" w:rsidRPr="00626F8E" w:rsidRDefault="00D43F72" w:rsidP="00626F8E">
            <w:pPr>
              <w:spacing w:after="0" w:line="240" w:lineRule="auto"/>
              <w:rPr>
                <w:rFonts w:ascii="Times New Roman" w:hAnsi="Times New Roman" w:cs="Times New Roman"/>
              </w:rPr>
            </w:pPr>
          </w:p>
        </w:tc>
        <w:tc>
          <w:tcPr>
            <w:tcW w:w="567" w:type="dxa"/>
            <w:vMerge/>
          </w:tcPr>
          <w:p w:rsidR="00D43F72" w:rsidRPr="00626F8E" w:rsidRDefault="00D43F72" w:rsidP="00626F8E">
            <w:pPr>
              <w:spacing w:after="0" w:line="240" w:lineRule="auto"/>
              <w:rPr>
                <w:rFonts w:ascii="Times New Roman" w:hAnsi="Times New Roman" w:cs="Times New Roman"/>
              </w:rPr>
            </w:pPr>
          </w:p>
        </w:tc>
        <w:tc>
          <w:tcPr>
            <w:tcW w:w="1020" w:type="dxa"/>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процент от общей суммы</w:t>
            </w:r>
          </w:p>
        </w:tc>
        <w:tc>
          <w:tcPr>
            <w:tcW w:w="567" w:type="dxa"/>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сумма</w:t>
            </w:r>
          </w:p>
        </w:tc>
        <w:tc>
          <w:tcPr>
            <w:tcW w:w="624" w:type="dxa"/>
            <w:vMerge/>
          </w:tcPr>
          <w:p w:rsidR="00D43F72" w:rsidRPr="00626F8E" w:rsidRDefault="00D43F72" w:rsidP="00626F8E">
            <w:pPr>
              <w:spacing w:after="0" w:line="240" w:lineRule="auto"/>
              <w:rPr>
                <w:rFonts w:ascii="Times New Roman" w:hAnsi="Times New Roman" w:cs="Times New Roman"/>
              </w:rPr>
            </w:pPr>
          </w:p>
        </w:tc>
        <w:tc>
          <w:tcPr>
            <w:tcW w:w="1701" w:type="dxa"/>
            <w:vMerge/>
          </w:tcPr>
          <w:p w:rsidR="00D43F72" w:rsidRPr="00626F8E" w:rsidRDefault="00D43F72" w:rsidP="00626F8E">
            <w:pPr>
              <w:spacing w:after="0" w:line="240" w:lineRule="auto"/>
              <w:rPr>
                <w:rFonts w:ascii="Times New Roman" w:hAnsi="Times New Roman" w:cs="Times New Roman"/>
              </w:rPr>
            </w:pPr>
          </w:p>
        </w:tc>
        <w:tc>
          <w:tcPr>
            <w:tcW w:w="2154" w:type="dxa"/>
            <w:vMerge/>
          </w:tcPr>
          <w:p w:rsidR="00D43F72" w:rsidRPr="00626F8E" w:rsidRDefault="00D43F72" w:rsidP="00626F8E">
            <w:pPr>
              <w:spacing w:after="0" w:line="240" w:lineRule="auto"/>
              <w:rPr>
                <w:rFonts w:ascii="Times New Roman" w:hAnsi="Times New Roman" w:cs="Times New Roman"/>
              </w:rPr>
            </w:pPr>
          </w:p>
        </w:tc>
        <w:tc>
          <w:tcPr>
            <w:tcW w:w="1531" w:type="dxa"/>
            <w:vMerge/>
          </w:tcPr>
          <w:p w:rsidR="00D43F72" w:rsidRPr="00626F8E" w:rsidRDefault="00D43F72" w:rsidP="00626F8E">
            <w:pPr>
              <w:spacing w:after="0" w:line="240" w:lineRule="auto"/>
              <w:rPr>
                <w:rFonts w:ascii="Times New Roman" w:hAnsi="Times New Roman" w:cs="Times New Roman"/>
              </w:rPr>
            </w:pPr>
          </w:p>
        </w:tc>
        <w:tc>
          <w:tcPr>
            <w:tcW w:w="737" w:type="dxa"/>
            <w:vMerge/>
            <w:tcBorders>
              <w:right w:val="nil"/>
            </w:tcBorders>
          </w:tcPr>
          <w:p w:rsidR="00D43F72" w:rsidRPr="00626F8E" w:rsidRDefault="00D43F72" w:rsidP="00626F8E">
            <w:pPr>
              <w:spacing w:after="0" w:line="240" w:lineRule="auto"/>
              <w:rPr>
                <w:rFonts w:ascii="Times New Roman" w:hAnsi="Times New Roman" w:cs="Times New Roman"/>
              </w:rPr>
            </w:pPr>
          </w:p>
        </w:tc>
      </w:tr>
      <w:tr w:rsidR="00D43F72" w:rsidRPr="00626F8E">
        <w:tc>
          <w:tcPr>
            <w:tcW w:w="510" w:type="dxa"/>
            <w:tcBorders>
              <w:left w:val="nil"/>
            </w:tcBorders>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1</w:t>
            </w:r>
          </w:p>
        </w:tc>
        <w:tc>
          <w:tcPr>
            <w:tcW w:w="567" w:type="dxa"/>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2</w:t>
            </w:r>
          </w:p>
        </w:tc>
        <w:tc>
          <w:tcPr>
            <w:tcW w:w="567" w:type="dxa"/>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3</w:t>
            </w:r>
          </w:p>
        </w:tc>
        <w:tc>
          <w:tcPr>
            <w:tcW w:w="1020" w:type="dxa"/>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4</w:t>
            </w:r>
          </w:p>
        </w:tc>
        <w:tc>
          <w:tcPr>
            <w:tcW w:w="567" w:type="dxa"/>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5</w:t>
            </w:r>
          </w:p>
        </w:tc>
        <w:tc>
          <w:tcPr>
            <w:tcW w:w="624" w:type="dxa"/>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6</w:t>
            </w:r>
          </w:p>
        </w:tc>
        <w:tc>
          <w:tcPr>
            <w:tcW w:w="1701" w:type="dxa"/>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8</w:t>
            </w:r>
          </w:p>
        </w:tc>
        <w:tc>
          <w:tcPr>
            <w:tcW w:w="2154" w:type="dxa"/>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9</w:t>
            </w:r>
          </w:p>
        </w:tc>
        <w:tc>
          <w:tcPr>
            <w:tcW w:w="1531" w:type="dxa"/>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10</w:t>
            </w:r>
          </w:p>
        </w:tc>
        <w:tc>
          <w:tcPr>
            <w:tcW w:w="737" w:type="dxa"/>
            <w:tcBorders>
              <w:right w:val="nil"/>
            </w:tcBorders>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11</w:t>
            </w:r>
          </w:p>
        </w:tc>
      </w:tr>
      <w:tr w:rsidR="00D43F72" w:rsidRPr="00626F8E">
        <w:tblPrEx>
          <w:tblBorders>
            <w:left w:val="single" w:sz="4" w:space="0" w:color="auto"/>
          </w:tblBorders>
        </w:tblPrEx>
        <w:tc>
          <w:tcPr>
            <w:tcW w:w="510" w:type="dxa"/>
          </w:tcPr>
          <w:p w:rsidR="00D43F72" w:rsidRPr="00626F8E" w:rsidRDefault="00D43F72" w:rsidP="00626F8E">
            <w:pPr>
              <w:pStyle w:val="ConsPlusNormal"/>
              <w:rPr>
                <w:rFonts w:ascii="Times New Roman" w:hAnsi="Times New Roman" w:cs="Times New Roman"/>
                <w:szCs w:val="22"/>
              </w:rPr>
            </w:pPr>
          </w:p>
        </w:tc>
        <w:tc>
          <w:tcPr>
            <w:tcW w:w="567" w:type="dxa"/>
          </w:tcPr>
          <w:p w:rsidR="00D43F72" w:rsidRPr="00626F8E" w:rsidRDefault="00D43F72" w:rsidP="00626F8E">
            <w:pPr>
              <w:pStyle w:val="ConsPlusNormal"/>
              <w:rPr>
                <w:rFonts w:ascii="Times New Roman" w:hAnsi="Times New Roman" w:cs="Times New Roman"/>
                <w:szCs w:val="22"/>
              </w:rPr>
            </w:pPr>
          </w:p>
        </w:tc>
        <w:tc>
          <w:tcPr>
            <w:tcW w:w="567" w:type="dxa"/>
          </w:tcPr>
          <w:p w:rsidR="00D43F72" w:rsidRPr="00626F8E" w:rsidRDefault="00D43F72" w:rsidP="00626F8E">
            <w:pPr>
              <w:pStyle w:val="ConsPlusNormal"/>
              <w:rPr>
                <w:rFonts w:ascii="Times New Roman" w:hAnsi="Times New Roman" w:cs="Times New Roman"/>
                <w:szCs w:val="22"/>
              </w:rPr>
            </w:pPr>
          </w:p>
        </w:tc>
        <w:tc>
          <w:tcPr>
            <w:tcW w:w="1020" w:type="dxa"/>
          </w:tcPr>
          <w:p w:rsidR="00D43F72" w:rsidRPr="00626F8E" w:rsidRDefault="00D43F72" w:rsidP="00626F8E">
            <w:pPr>
              <w:pStyle w:val="ConsPlusNormal"/>
              <w:rPr>
                <w:rFonts w:ascii="Times New Roman" w:hAnsi="Times New Roman" w:cs="Times New Roman"/>
                <w:szCs w:val="22"/>
              </w:rPr>
            </w:pPr>
          </w:p>
        </w:tc>
        <w:tc>
          <w:tcPr>
            <w:tcW w:w="567" w:type="dxa"/>
          </w:tcPr>
          <w:p w:rsidR="00D43F72" w:rsidRPr="00626F8E" w:rsidRDefault="00D43F72" w:rsidP="00626F8E">
            <w:pPr>
              <w:pStyle w:val="ConsPlusNormal"/>
              <w:rPr>
                <w:rFonts w:ascii="Times New Roman" w:hAnsi="Times New Roman" w:cs="Times New Roman"/>
                <w:szCs w:val="22"/>
              </w:rPr>
            </w:pPr>
          </w:p>
        </w:tc>
        <w:tc>
          <w:tcPr>
            <w:tcW w:w="624" w:type="dxa"/>
          </w:tcPr>
          <w:p w:rsidR="00D43F72" w:rsidRPr="00626F8E" w:rsidRDefault="00D43F72" w:rsidP="00626F8E">
            <w:pPr>
              <w:pStyle w:val="ConsPlusNormal"/>
              <w:rPr>
                <w:rFonts w:ascii="Times New Roman" w:hAnsi="Times New Roman" w:cs="Times New Roman"/>
                <w:szCs w:val="22"/>
              </w:rPr>
            </w:pPr>
          </w:p>
        </w:tc>
        <w:tc>
          <w:tcPr>
            <w:tcW w:w="1701" w:type="dxa"/>
          </w:tcPr>
          <w:p w:rsidR="00D43F72" w:rsidRPr="00626F8E" w:rsidRDefault="00D43F72" w:rsidP="00626F8E">
            <w:pPr>
              <w:pStyle w:val="ConsPlusNormal"/>
              <w:rPr>
                <w:rFonts w:ascii="Times New Roman" w:hAnsi="Times New Roman" w:cs="Times New Roman"/>
                <w:szCs w:val="22"/>
              </w:rPr>
            </w:pPr>
          </w:p>
        </w:tc>
        <w:tc>
          <w:tcPr>
            <w:tcW w:w="2154" w:type="dxa"/>
          </w:tcPr>
          <w:p w:rsidR="00D43F72" w:rsidRPr="00626F8E" w:rsidRDefault="00D43F72" w:rsidP="00626F8E">
            <w:pPr>
              <w:pStyle w:val="ConsPlusNormal"/>
              <w:rPr>
                <w:rFonts w:ascii="Times New Roman" w:hAnsi="Times New Roman" w:cs="Times New Roman"/>
                <w:szCs w:val="22"/>
              </w:rPr>
            </w:pPr>
          </w:p>
        </w:tc>
        <w:tc>
          <w:tcPr>
            <w:tcW w:w="1531" w:type="dxa"/>
          </w:tcPr>
          <w:p w:rsidR="00D43F72" w:rsidRPr="00626F8E" w:rsidRDefault="00D43F72" w:rsidP="00626F8E">
            <w:pPr>
              <w:pStyle w:val="ConsPlusNormal"/>
              <w:rPr>
                <w:rFonts w:ascii="Times New Roman" w:hAnsi="Times New Roman" w:cs="Times New Roman"/>
                <w:szCs w:val="22"/>
              </w:rPr>
            </w:pPr>
          </w:p>
        </w:tc>
        <w:tc>
          <w:tcPr>
            <w:tcW w:w="737" w:type="dxa"/>
            <w:tcBorders>
              <w:right w:val="nil"/>
            </w:tcBorders>
          </w:tcPr>
          <w:p w:rsidR="00D43F72" w:rsidRPr="00626F8E" w:rsidRDefault="00D43F72" w:rsidP="00626F8E">
            <w:pPr>
              <w:pStyle w:val="ConsPlusNormal"/>
              <w:rPr>
                <w:rFonts w:ascii="Times New Roman" w:hAnsi="Times New Roman" w:cs="Times New Roman"/>
                <w:szCs w:val="22"/>
              </w:rPr>
            </w:pPr>
          </w:p>
        </w:tc>
      </w:tr>
    </w:tbl>
    <w:p w:rsidR="00D43F72" w:rsidRPr="00626F8E" w:rsidRDefault="00D43F72" w:rsidP="00626F8E">
      <w:pPr>
        <w:spacing w:after="0" w:line="240" w:lineRule="auto"/>
        <w:rPr>
          <w:rFonts w:ascii="Times New Roman" w:hAnsi="Times New Roman" w:cs="Times New Roman"/>
        </w:rPr>
        <w:sectPr w:rsidR="00D43F72" w:rsidRPr="00626F8E">
          <w:pgSz w:w="16838" w:h="11905" w:orient="landscape"/>
          <w:pgMar w:top="1701" w:right="1134" w:bottom="850" w:left="1134" w:header="0" w:footer="0" w:gutter="0"/>
          <w:cols w:space="720"/>
        </w:sectPr>
      </w:pPr>
    </w:p>
    <w:p w:rsidR="00D43F72" w:rsidRPr="00626F8E" w:rsidRDefault="00D43F72" w:rsidP="00626F8E">
      <w:pPr>
        <w:pStyle w:val="ConsPlusNormal"/>
        <w:jc w:val="both"/>
        <w:rPr>
          <w:rFonts w:ascii="Times New Roman" w:hAnsi="Times New Roman" w:cs="Times New Roman"/>
          <w:szCs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334"/>
        <w:gridCol w:w="680"/>
      </w:tblGrid>
      <w:tr w:rsidR="00D43F72" w:rsidRPr="00626F8E">
        <w:tc>
          <w:tcPr>
            <w:tcW w:w="8334" w:type="dxa"/>
            <w:tcBorders>
              <w:top w:val="nil"/>
              <w:left w:val="nil"/>
              <w:bottom w:val="nil"/>
              <w:right w:val="nil"/>
            </w:tcBorders>
            <w:vAlign w:val="bottom"/>
          </w:tcPr>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Номер страницы</w:t>
            </w:r>
          </w:p>
        </w:tc>
        <w:tc>
          <w:tcPr>
            <w:tcW w:w="680" w:type="dxa"/>
            <w:tcBorders>
              <w:top w:val="nil"/>
              <w:left w:val="nil"/>
              <w:bottom w:val="single" w:sz="4" w:space="0" w:color="auto"/>
              <w:right w:val="nil"/>
            </w:tcBorders>
          </w:tcPr>
          <w:p w:rsidR="00D43F72" w:rsidRPr="00626F8E" w:rsidRDefault="00D43F72" w:rsidP="00626F8E">
            <w:pPr>
              <w:pStyle w:val="ConsPlusNormal"/>
              <w:rPr>
                <w:rFonts w:ascii="Times New Roman" w:hAnsi="Times New Roman" w:cs="Times New Roman"/>
                <w:szCs w:val="22"/>
              </w:rPr>
            </w:pPr>
          </w:p>
        </w:tc>
      </w:tr>
      <w:tr w:rsidR="00D43F72" w:rsidRPr="00626F8E">
        <w:tc>
          <w:tcPr>
            <w:tcW w:w="8334" w:type="dxa"/>
            <w:tcBorders>
              <w:top w:val="nil"/>
              <w:left w:val="nil"/>
              <w:bottom w:val="nil"/>
              <w:right w:val="nil"/>
            </w:tcBorders>
            <w:vAlign w:val="bottom"/>
          </w:tcPr>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Всего страниц</w:t>
            </w:r>
          </w:p>
        </w:tc>
        <w:tc>
          <w:tcPr>
            <w:tcW w:w="680" w:type="dxa"/>
            <w:tcBorders>
              <w:top w:val="single" w:sz="4" w:space="0" w:color="auto"/>
              <w:left w:val="nil"/>
              <w:bottom w:val="single" w:sz="4" w:space="0" w:color="auto"/>
              <w:right w:val="nil"/>
            </w:tcBorders>
          </w:tcPr>
          <w:p w:rsidR="00D43F72" w:rsidRPr="00626F8E" w:rsidRDefault="00D43F72" w:rsidP="00626F8E">
            <w:pPr>
              <w:pStyle w:val="ConsPlusNormal"/>
              <w:rPr>
                <w:rFonts w:ascii="Times New Roman" w:hAnsi="Times New Roman" w:cs="Times New Roman"/>
                <w:szCs w:val="22"/>
              </w:rPr>
            </w:pPr>
          </w:p>
        </w:tc>
      </w:tr>
    </w:tbl>
    <w:p w:rsidR="00D43F72" w:rsidRPr="00626F8E" w:rsidRDefault="00D43F72" w:rsidP="00626F8E">
      <w:pPr>
        <w:pStyle w:val="ConsPlusNormal"/>
        <w:jc w:val="both"/>
        <w:rPr>
          <w:rFonts w:ascii="Times New Roman" w:hAnsi="Times New Roman" w:cs="Times New Roman"/>
          <w:szCs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1474"/>
        <w:gridCol w:w="340"/>
        <w:gridCol w:w="1191"/>
        <w:gridCol w:w="340"/>
        <w:gridCol w:w="1587"/>
      </w:tblGrid>
      <w:tr w:rsidR="00D43F72" w:rsidRPr="00626F8E">
        <w:tc>
          <w:tcPr>
            <w:tcW w:w="3798" w:type="dxa"/>
            <w:tcBorders>
              <w:top w:val="nil"/>
              <w:left w:val="nil"/>
              <w:bottom w:val="nil"/>
              <w:right w:val="nil"/>
            </w:tcBorders>
            <w:vAlign w:val="bottom"/>
          </w:tcPr>
          <w:p w:rsidR="00D43F72" w:rsidRPr="00626F8E" w:rsidRDefault="00D43F72" w:rsidP="00626F8E">
            <w:pPr>
              <w:pStyle w:val="ConsPlusNormal"/>
              <w:rPr>
                <w:rFonts w:ascii="Times New Roman" w:hAnsi="Times New Roman" w:cs="Times New Roman"/>
                <w:szCs w:val="22"/>
              </w:rPr>
            </w:pPr>
            <w:r w:rsidRPr="00626F8E">
              <w:rPr>
                <w:rFonts w:ascii="Times New Roman" w:hAnsi="Times New Roman" w:cs="Times New Roman"/>
                <w:szCs w:val="22"/>
              </w:rPr>
              <w:t>Руководитель органа Федерального казначейства (уполномоченное лицо)</w:t>
            </w: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474" w:type="dxa"/>
            <w:tcBorders>
              <w:top w:val="nil"/>
              <w:left w:val="nil"/>
              <w:bottom w:val="single" w:sz="4" w:space="0" w:color="auto"/>
              <w:right w:val="nil"/>
            </w:tcBorders>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191" w:type="dxa"/>
            <w:tcBorders>
              <w:top w:val="nil"/>
              <w:left w:val="nil"/>
              <w:bottom w:val="single" w:sz="4" w:space="0" w:color="auto"/>
              <w:right w:val="nil"/>
            </w:tcBorders>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587" w:type="dxa"/>
            <w:tcBorders>
              <w:top w:val="nil"/>
              <w:left w:val="nil"/>
              <w:bottom w:val="single" w:sz="4" w:space="0" w:color="auto"/>
              <w:right w:val="nil"/>
            </w:tcBorders>
          </w:tcPr>
          <w:p w:rsidR="00D43F72" w:rsidRPr="00626F8E" w:rsidRDefault="00D43F72" w:rsidP="00626F8E">
            <w:pPr>
              <w:pStyle w:val="ConsPlusNormal"/>
              <w:rPr>
                <w:rFonts w:ascii="Times New Roman" w:hAnsi="Times New Roman" w:cs="Times New Roman"/>
                <w:szCs w:val="22"/>
              </w:rPr>
            </w:pPr>
          </w:p>
        </w:tc>
      </w:tr>
      <w:tr w:rsidR="00D43F72" w:rsidRPr="00626F8E">
        <w:tc>
          <w:tcPr>
            <w:tcW w:w="3798"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474" w:type="dxa"/>
            <w:tcBorders>
              <w:top w:val="single" w:sz="4" w:space="0" w:color="auto"/>
              <w:left w:val="nil"/>
              <w:bottom w:val="nil"/>
              <w:right w:val="nil"/>
            </w:tcBorders>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(должность)</w:t>
            </w: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191" w:type="dxa"/>
            <w:tcBorders>
              <w:top w:val="single" w:sz="4" w:space="0" w:color="auto"/>
              <w:left w:val="nil"/>
              <w:bottom w:val="nil"/>
              <w:right w:val="nil"/>
            </w:tcBorders>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(подпись)</w:t>
            </w: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587" w:type="dxa"/>
            <w:tcBorders>
              <w:top w:val="single" w:sz="4" w:space="0" w:color="auto"/>
              <w:left w:val="nil"/>
              <w:bottom w:val="nil"/>
              <w:right w:val="nil"/>
            </w:tcBorders>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(расшифровка подписи)</w:t>
            </w:r>
          </w:p>
        </w:tc>
      </w:tr>
      <w:tr w:rsidR="00D43F72" w:rsidRPr="00626F8E">
        <w:tc>
          <w:tcPr>
            <w:tcW w:w="3798"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r w:rsidRPr="00626F8E">
              <w:rPr>
                <w:rFonts w:ascii="Times New Roman" w:hAnsi="Times New Roman" w:cs="Times New Roman"/>
                <w:szCs w:val="22"/>
              </w:rPr>
              <w:t>"__" _____ 20__ г.</w:t>
            </w: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474"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191"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587"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r>
    </w:tbl>
    <w:p w:rsidR="00D43F72" w:rsidRPr="00626F8E" w:rsidRDefault="00D43F72" w:rsidP="00626F8E">
      <w:pPr>
        <w:pStyle w:val="ConsPlusNormal"/>
        <w:jc w:val="both"/>
        <w:rPr>
          <w:rFonts w:ascii="Times New Roman" w:hAnsi="Times New Roman" w:cs="Times New Roman"/>
          <w:szCs w:val="22"/>
        </w:rPr>
      </w:pPr>
    </w:p>
    <w:p w:rsidR="00D43F72" w:rsidRPr="00626F8E" w:rsidRDefault="00D43F72" w:rsidP="00626F8E">
      <w:pPr>
        <w:pStyle w:val="ConsPlusNormal"/>
        <w:jc w:val="both"/>
        <w:rPr>
          <w:rFonts w:ascii="Times New Roman" w:hAnsi="Times New Roman" w:cs="Times New Roman"/>
          <w:szCs w:val="22"/>
        </w:rPr>
      </w:pPr>
    </w:p>
    <w:p w:rsidR="00D43F72" w:rsidRPr="00626F8E" w:rsidRDefault="00D43F72" w:rsidP="00626F8E">
      <w:pPr>
        <w:pStyle w:val="ConsPlusNormal"/>
        <w:jc w:val="both"/>
        <w:rPr>
          <w:rFonts w:ascii="Times New Roman" w:hAnsi="Times New Roman" w:cs="Times New Roman"/>
          <w:szCs w:val="22"/>
        </w:rPr>
      </w:pPr>
    </w:p>
    <w:p w:rsidR="00D43F72" w:rsidRPr="00626F8E" w:rsidRDefault="00D43F72" w:rsidP="00626F8E">
      <w:pPr>
        <w:pStyle w:val="ConsPlusNormal"/>
        <w:jc w:val="both"/>
        <w:rPr>
          <w:rFonts w:ascii="Times New Roman" w:hAnsi="Times New Roman" w:cs="Times New Roman"/>
          <w:szCs w:val="22"/>
        </w:rPr>
      </w:pPr>
    </w:p>
    <w:p w:rsidR="00D43F72" w:rsidRPr="00626F8E" w:rsidRDefault="00D43F72" w:rsidP="00626F8E">
      <w:pPr>
        <w:pStyle w:val="ConsPlusNormal"/>
        <w:jc w:val="both"/>
        <w:rPr>
          <w:rFonts w:ascii="Times New Roman" w:hAnsi="Times New Roman" w:cs="Times New Roman"/>
          <w:szCs w:val="22"/>
        </w:rPr>
      </w:pPr>
    </w:p>
    <w:p w:rsidR="00D43F72" w:rsidRPr="00626F8E" w:rsidRDefault="00D43F72" w:rsidP="00626F8E">
      <w:pPr>
        <w:pStyle w:val="ConsPlusNormal"/>
        <w:jc w:val="right"/>
        <w:outlineLvl w:val="1"/>
        <w:rPr>
          <w:rFonts w:ascii="Times New Roman" w:hAnsi="Times New Roman" w:cs="Times New Roman"/>
          <w:szCs w:val="22"/>
        </w:rPr>
      </w:pPr>
      <w:r w:rsidRPr="00626F8E">
        <w:rPr>
          <w:rFonts w:ascii="Times New Roman" w:hAnsi="Times New Roman" w:cs="Times New Roman"/>
          <w:szCs w:val="22"/>
        </w:rPr>
        <w:t>Приложение N 2</w:t>
      </w: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к Порядку санкционирования оплаты</w:t>
      </w: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денежных обязательств получателей</w:t>
      </w: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средств федерального бюджета</w:t>
      </w: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и оплаты денежных обязательств,</w:t>
      </w: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подлежащих исполнению за счет</w:t>
      </w: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бюджетных ассигнований по источникам</w:t>
      </w: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финансирования дефицита федерального</w:t>
      </w: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 xml:space="preserve">бюджета, </w:t>
      </w:r>
      <w:proofErr w:type="gramStart"/>
      <w:r w:rsidRPr="00626F8E">
        <w:rPr>
          <w:rFonts w:ascii="Times New Roman" w:hAnsi="Times New Roman" w:cs="Times New Roman"/>
          <w:szCs w:val="22"/>
        </w:rPr>
        <w:t>утвержденному</w:t>
      </w:r>
      <w:proofErr w:type="gramEnd"/>
      <w:r w:rsidRPr="00626F8E">
        <w:rPr>
          <w:rFonts w:ascii="Times New Roman" w:hAnsi="Times New Roman" w:cs="Times New Roman"/>
          <w:szCs w:val="22"/>
        </w:rPr>
        <w:t xml:space="preserve"> приказом</w:t>
      </w: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Министерства финансов</w:t>
      </w: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Российской Федерации</w:t>
      </w:r>
    </w:p>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от 30.10.2020 N 257н</w:t>
      </w:r>
    </w:p>
    <w:p w:rsidR="00D43F72" w:rsidRPr="00626F8E" w:rsidRDefault="00D43F72" w:rsidP="00626F8E">
      <w:pPr>
        <w:pStyle w:val="ConsPlusNormal"/>
        <w:jc w:val="both"/>
        <w:rPr>
          <w:rFonts w:ascii="Times New Roman" w:hAnsi="Times New Roman" w:cs="Times New Roman"/>
          <w:szCs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D43F72" w:rsidRPr="00626F8E">
        <w:tc>
          <w:tcPr>
            <w:tcW w:w="9071" w:type="dxa"/>
            <w:tcBorders>
              <w:top w:val="nil"/>
              <w:left w:val="nil"/>
              <w:bottom w:val="nil"/>
              <w:right w:val="nil"/>
            </w:tcBorders>
          </w:tcPr>
          <w:p w:rsidR="00D43F72" w:rsidRPr="00626F8E" w:rsidRDefault="00D43F72" w:rsidP="00626F8E">
            <w:pPr>
              <w:pStyle w:val="ConsPlusNormal"/>
              <w:jc w:val="center"/>
              <w:rPr>
                <w:rFonts w:ascii="Times New Roman" w:hAnsi="Times New Roman" w:cs="Times New Roman"/>
                <w:szCs w:val="22"/>
              </w:rPr>
            </w:pPr>
            <w:bookmarkStart w:id="19" w:name="P304"/>
            <w:bookmarkEnd w:id="19"/>
            <w:r w:rsidRPr="00626F8E">
              <w:rPr>
                <w:rFonts w:ascii="Times New Roman" w:hAnsi="Times New Roman" w:cs="Times New Roman"/>
                <w:szCs w:val="22"/>
              </w:rPr>
              <w:t>УВЕДОМЛЕНИЕ N _____</w:t>
            </w:r>
          </w:p>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о нарушении сроков внесения и размеров арендной платы</w:t>
            </w:r>
          </w:p>
        </w:tc>
      </w:tr>
    </w:tbl>
    <w:p w:rsidR="00D43F72" w:rsidRPr="00626F8E" w:rsidRDefault="00D43F72" w:rsidP="00626F8E">
      <w:pPr>
        <w:pStyle w:val="ConsPlusNormal"/>
        <w:jc w:val="both"/>
        <w:rPr>
          <w:rFonts w:ascii="Times New Roman" w:hAnsi="Times New Roman" w:cs="Times New Roman"/>
          <w:szCs w:val="22"/>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40"/>
        <w:gridCol w:w="2324"/>
        <w:gridCol w:w="340"/>
        <w:gridCol w:w="1928"/>
        <w:gridCol w:w="1020"/>
      </w:tblGrid>
      <w:tr w:rsidR="00D43F72" w:rsidRPr="00626F8E">
        <w:tc>
          <w:tcPr>
            <w:tcW w:w="5725" w:type="dxa"/>
            <w:gridSpan w:val="3"/>
            <w:vMerge w:val="restart"/>
            <w:tcBorders>
              <w:top w:val="nil"/>
              <w:left w:val="nil"/>
              <w:bottom w:val="nil"/>
              <w:right w:val="nil"/>
            </w:tcBorders>
            <w:vAlign w:val="bottom"/>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928" w:type="dxa"/>
            <w:tcBorders>
              <w:top w:val="nil"/>
              <w:left w:val="nil"/>
              <w:bottom w:val="nil"/>
              <w:right w:val="single" w:sz="4" w:space="0" w:color="auto"/>
            </w:tcBorders>
          </w:tcPr>
          <w:p w:rsidR="00D43F72" w:rsidRPr="00626F8E" w:rsidRDefault="00D43F72" w:rsidP="00626F8E">
            <w:pPr>
              <w:pStyle w:val="ConsPlusNormal"/>
              <w:rPr>
                <w:rFonts w:ascii="Times New Roman" w:hAnsi="Times New Roman" w:cs="Times New Roman"/>
                <w:szCs w:val="22"/>
              </w:rPr>
            </w:pPr>
          </w:p>
        </w:tc>
        <w:tc>
          <w:tcPr>
            <w:tcW w:w="1020" w:type="dxa"/>
            <w:tcBorders>
              <w:top w:val="single" w:sz="4" w:space="0" w:color="auto"/>
              <w:left w:val="single" w:sz="4" w:space="0" w:color="auto"/>
              <w:bottom w:val="single" w:sz="4" w:space="0" w:color="auto"/>
              <w:right w:val="single" w:sz="4" w:space="0" w:color="auto"/>
            </w:tcBorders>
            <w:vAlign w:val="bottom"/>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Коды</w:t>
            </w:r>
          </w:p>
        </w:tc>
      </w:tr>
      <w:tr w:rsidR="00D43F72" w:rsidRPr="00626F8E">
        <w:tc>
          <w:tcPr>
            <w:tcW w:w="5725" w:type="dxa"/>
            <w:gridSpan w:val="3"/>
            <w:vMerge/>
            <w:tcBorders>
              <w:top w:val="nil"/>
              <w:left w:val="nil"/>
              <w:bottom w:val="nil"/>
              <w:right w:val="nil"/>
            </w:tcBorders>
          </w:tcPr>
          <w:p w:rsidR="00D43F72" w:rsidRPr="00626F8E" w:rsidRDefault="00D43F72" w:rsidP="00626F8E">
            <w:pPr>
              <w:spacing w:after="0" w:line="240" w:lineRule="auto"/>
              <w:rPr>
                <w:rFonts w:ascii="Times New Roman" w:hAnsi="Times New Roman" w:cs="Times New Roman"/>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928" w:type="dxa"/>
            <w:tcBorders>
              <w:top w:val="nil"/>
              <w:left w:val="nil"/>
              <w:bottom w:val="nil"/>
              <w:right w:val="single" w:sz="4" w:space="0" w:color="auto"/>
            </w:tcBorders>
            <w:vAlign w:val="center"/>
          </w:tcPr>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Форма по КФД</w:t>
            </w:r>
          </w:p>
        </w:tc>
        <w:tc>
          <w:tcPr>
            <w:tcW w:w="1020" w:type="dxa"/>
            <w:tcBorders>
              <w:top w:val="single" w:sz="4" w:space="0" w:color="auto"/>
              <w:left w:val="single" w:sz="4" w:space="0" w:color="auto"/>
              <w:bottom w:val="single" w:sz="4" w:space="0" w:color="auto"/>
              <w:right w:val="single" w:sz="4" w:space="0" w:color="auto"/>
            </w:tcBorders>
            <w:vAlign w:val="center"/>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0504714</w:t>
            </w:r>
          </w:p>
        </w:tc>
      </w:tr>
      <w:tr w:rsidR="00D43F72" w:rsidRPr="00626F8E">
        <w:tc>
          <w:tcPr>
            <w:tcW w:w="3061"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2324" w:type="dxa"/>
            <w:tcBorders>
              <w:top w:val="nil"/>
              <w:left w:val="nil"/>
              <w:bottom w:val="nil"/>
              <w:right w:val="nil"/>
            </w:tcBorders>
            <w:vAlign w:val="bottom"/>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от "__" _____ 20__ г.</w:t>
            </w: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928" w:type="dxa"/>
            <w:tcBorders>
              <w:top w:val="nil"/>
              <w:left w:val="nil"/>
              <w:bottom w:val="nil"/>
              <w:right w:val="single" w:sz="4" w:space="0" w:color="auto"/>
            </w:tcBorders>
            <w:vAlign w:val="center"/>
          </w:tcPr>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Дата</w:t>
            </w:r>
          </w:p>
        </w:tc>
        <w:tc>
          <w:tcPr>
            <w:tcW w:w="1020" w:type="dxa"/>
            <w:tcBorders>
              <w:top w:val="single" w:sz="4" w:space="0" w:color="auto"/>
              <w:left w:val="single" w:sz="4" w:space="0" w:color="auto"/>
              <w:bottom w:val="single" w:sz="4" w:space="0" w:color="auto"/>
              <w:right w:val="single" w:sz="4" w:space="0" w:color="auto"/>
            </w:tcBorders>
            <w:vAlign w:val="center"/>
          </w:tcPr>
          <w:p w:rsidR="00D43F72" w:rsidRPr="00626F8E" w:rsidRDefault="00D43F72" w:rsidP="00626F8E">
            <w:pPr>
              <w:pStyle w:val="ConsPlusNormal"/>
              <w:rPr>
                <w:rFonts w:ascii="Times New Roman" w:hAnsi="Times New Roman" w:cs="Times New Roman"/>
                <w:szCs w:val="22"/>
              </w:rPr>
            </w:pPr>
          </w:p>
        </w:tc>
      </w:tr>
      <w:tr w:rsidR="00D43F72" w:rsidRPr="00626F8E">
        <w:tc>
          <w:tcPr>
            <w:tcW w:w="3061" w:type="dxa"/>
            <w:tcBorders>
              <w:top w:val="nil"/>
              <w:left w:val="nil"/>
              <w:bottom w:val="nil"/>
              <w:right w:val="nil"/>
            </w:tcBorders>
            <w:vAlign w:val="bottom"/>
          </w:tcPr>
          <w:p w:rsidR="00D43F72" w:rsidRPr="00626F8E" w:rsidRDefault="00D43F72" w:rsidP="00626F8E">
            <w:pPr>
              <w:pStyle w:val="ConsPlusNormal"/>
              <w:rPr>
                <w:rFonts w:ascii="Times New Roman" w:hAnsi="Times New Roman" w:cs="Times New Roman"/>
                <w:szCs w:val="22"/>
              </w:rPr>
            </w:pPr>
            <w:r w:rsidRPr="00626F8E">
              <w:rPr>
                <w:rFonts w:ascii="Times New Roman" w:hAnsi="Times New Roman" w:cs="Times New Roman"/>
                <w:szCs w:val="22"/>
              </w:rPr>
              <w:t>Наименование органа Федерального казначейства</w:t>
            </w: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2324" w:type="dxa"/>
            <w:tcBorders>
              <w:top w:val="nil"/>
              <w:left w:val="nil"/>
              <w:bottom w:val="single" w:sz="4" w:space="0" w:color="auto"/>
              <w:right w:val="nil"/>
            </w:tcBorders>
            <w:vAlign w:val="bottom"/>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928" w:type="dxa"/>
            <w:tcBorders>
              <w:top w:val="nil"/>
              <w:left w:val="nil"/>
              <w:bottom w:val="nil"/>
              <w:right w:val="single" w:sz="4" w:space="0" w:color="auto"/>
            </w:tcBorders>
            <w:vAlign w:val="center"/>
          </w:tcPr>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D43F72" w:rsidRPr="00626F8E" w:rsidRDefault="00D43F72" w:rsidP="00626F8E">
            <w:pPr>
              <w:pStyle w:val="ConsPlusNormal"/>
              <w:rPr>
                <w:rFonts w:ascii="Times New Roman" w:hAnsi="Times New Roman" w:cs="Times New Roman"/>
                <w:szCs w:val="22"/>
              </w:rPr>
            </w:pPr>
          </w:p>
        </w:tc>
      </w:tr>
      <w:tr w:rsidR="00D43F72" w:rsidRPr="00626F8E">
        <w:tc>
          <w:tcPr>
            <w:tcW w:w="3061" w:type="dxa"/>
            <w:vMerge w:val="restart"/>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r w:rsidRPr="00626F8E">
              <w:rPr>
                <w:rFonts w:ascii="Times New Roman" w:hAnsi="Times New Roman" w:cs="Times New Roman"/>
                <w:szCs w:val="22"/>
              </w:rPr>
              <w:t>Главный распорядитель (распорядитель) бюджетных средств</w:t>
            </w:r>
          </w:p>
        </w:tc>
        <w:tc>
          <w:tcPr>
            <w:tcW w:w="340" w:type="dxa"/>
            <w:vMerge w:val="restart"/>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2324" w:type="dxa"/>
            <w:tcBorders>
              <w:top w:val="single" w:sz="4" w:space="0" w:color="auto"/>
              <w:left w:val="nil"/>
              <w:bottom w:val="nil"/>
              <w:right w:val="nil"/>
            </w:tcBorders>
            <w:vAlign w:val="bottom"/>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928" w:type="dxa"/>
            <w:tcBorders>
              <w:top w:val="nil"/>
              <w:left w:val="nil"/>
              <w:bottom w:val="nil"/>
              <w:right w:val="single" w:sz="4" w:space="0" w:color="auto"/>
            </w:tcBorders>
            <w:vAlign w:val="center"/>
          </w:tcPr>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Глава по БК</w:t>
            </w:r>
          </w:p>
        </w:tc>
        <w:tc>
          <w:tcPr>
            <w:tcW w:w="1020" w:type="dxa"/>
            <w:tcBorders>
              <w:top w:val="single" w:sz="4" w:space="0" w:color="auto"/>
              <w:left w:val="single" w:sz="4" w:space="0" w:color="auto"/>
              <w:bottom w:val="single" w:sz="4" w:space="0" w:color="auto"/>
              <w:right w:val="single" w:sz="4" w:space="0" w:color="auto"/>
            </w:tcBorders>
            <w:vAlign w:val="center"/>
          </w:tcPr>
          <w:p w:rsidR="00D43F72" w:rsidRPr="00626F8E" w:rsidRDefault="00D43F72" w:rsidP="00626F8E">
            <w:pPr>
              <w:pStyle w:val="ConsPlusNormal"/>
              <w:rPr>
                <w:rFonts w:ascii="Times New Roman" w:hAnsi="Times New Roman" w:cs="Times New Roman"/>
                <w:szCs w:val="22"/>
              </w:rPr>
            </w:pPr>
          </w:p>
        </w:tc>
      </w:tr>
      <w:tr w:rsidR="00D43F72" w:rsidRPr="00626F8E">
        <w:tc>
          <w:tcPr>
            <w:tcW w:w="3061" w:type="dxa"/>
            <w:vMerge/>
            <w:tcBorders>
              <w:top w:val="nil"/>
              <w:left w:val="nil"/>
              <w:bottom w:val="nil"/>
              <w:right w:val="nil"/>
            </w:tcBorders>
          </w:tcPr>
          <w:p w:rsidR="00D43F72" w:rsidRPr="00626F8E" w:rsidRDefault="00D43F72" w:rsidP="00626F8E">
            <w:pPr>
              <w:spacing w:after="0" w:line="240" w:lineRule="auto"/>
              <w:rPr>
                <w:rFonts w:ascii="Times New Roman" w:hAnsi="Times New Roman" w:cs="Times New Roman"/>
              </w:rPr>
            </w:pPr>
          </w:p>
        </w:tc>
        <w:tc>
          <w:tcPr>
            <w:tcW w:w="340" w:type="dxa"/>
            <w:vMerge/>
            <w:tcBorders>
              <w:top w:val="nil"/>
              <w:left w:val="nil"/>
              <w:bottom w:val="nil"/>
              <w:right w:val="nil"/>
            </w:tcBorders>
          </w:tcPr>
          <w:p w:rsidR="00D43F72" w:rsidRPr="00626F8E" w:rsidRDefault="00D43F72" w:rsidP="00626F8E">
            <w:pPr>
              <w:spacing w:after="0" w:line="240" w:lineRule="auto"/>
              <w:rPr>
                <w:rFonts w:ascii="Times New Roman" w:hAnsi="Times New Roman" w:cs="Times New Roman"/>
              </w:rPr>
            </w:pPr>
          </w:p>
        </w:tc>
        <w:tc>
          <w:tcPr>
            <w:tcW w:w="2324" w:type="dxa"/>
            <w:tcBorders>
              <w:top w:val="nil"/>
              <w:left w:val="nil"/>
              <w:bottom w:val="single" w:sz="4" w:space="0" w:color="auto"/>
              <w:right w:val="nil"/>
            </w:tcBorders>
            <w:vAlign w:val="bottom"/>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928" w:type="dxa"/>
            <w:tcBorders>
              <w:top w:val="nil"/>
              <w:left w:val="nil"/>
              <w:bottom w:val="nil"/>
              <w:right w:val="single" w:sz="4" w:space="0" w:color="auto"/>
            </w:tcBorders>
            <w:vAlign w:val="center"/>
          </w:tcPr>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D43F72" w:rsidRPr="00626F8E" w:rsidRDefault="00D43F72" w:rsidP="00626F8E">
            <w:pPr>
              <w:pStyle w:val="ConsPlusNormal"/>
              <w:rPr>
                <w:rFonts w:ascii="Times New Roman" w:hAnsi="Times New Roman" w:cs="Times New Roman"/>
                <w:szCs w:val="22"/>
              </w:rPr>
            </w:pPr>
          </w:p>
        </w:tc>
      </w:tr>
      <w:tr w:rsidR="00D43F72" w:rsidRPr="00626F8E">
        <w:tc>
          <w:tcPr>
            <w:tcW w:w="3061" w:type="dxa"/>
            <w:tcBorders>
              <w:top w:val="nil"/>
              <w:left w:val="nil"/>
              <w:bottom w:val="nil"/>
              <w:right w:val="nil"/>
            </w:tcBorders>
            <w:vAlign w:val="bottom"/>
          </w:tcPr>
          <w:p w:rsidR="00D43F72" w:rsidRPr="00626F8E" w:rsidRDefault="00D43F72" w:rsidP="00626F8E">
            <w:pPr>
              <w:pStyle w:val="ConsPlusNormal"/>
              <w:rPr>
                <w:rFonts w:ascii="Times New Roman" w:hAnsi="Times New Roman" w:cs="Times New Roman"/>
                <w:szCs w:val="22"/>
              </w:rPr>
            </w:pPr>
            <w:r w:rsidRPr="00626F8E">
              <w:rPr>
                <w:rFonts w:ascii="Times New Roman" w:hAnsi="Times New Roman" w:cs="Times New Roman"/>
                <w:szCs w:val="22"/>
              </w:rPr>
              <w:t>Получатель бюджетных средств</w:t>
            </w: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2324" w:type="dxa"/>
            <w:tcBorders>
              <w:top w:val="single" w:sz="4" w:space="0" w:color="auto"/>
              <w:left w:val="nil"/>
              <w:bottom w:val="single" w:sz="4" w:space="0" w:color="auto"/>
              <w:right w:val="nil"/>
            </w:tcBorders>
            <w:vAlign w:val="bottom"/>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928" w:type="dxa"/>
            <w:tcBorders>
              <w:top w:val="nil"/>
              <w:left w:val="nil"/>
              <w:bottom w:val="nil"/>
              <w:right w:val="single" w:sz="4" w:space="0" w:color="auto"/>
            </w:tcBorders>
            <w:vAlign w:val="center"/>
          </w:tcPr>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D43F72" w:rsidRPr="00626F8E" w:rsidRDefault="00D43F72" w:rsidP="00626F8E">
            <w:pPr>
              <w:pStyle w:val="ConsPlusNormal"/>
              <w:rPr>
                <w:rFonts w:ascii="Times New Roman" w:hAnsi="Times New Roman" w:cs="Times New Roman"/>
                <w:szCs w:val="22"/>
              </w:rPr>
            </w:pPr>
          </w:p>
        </w:tc>
      </w:tr>
      <w:tr w:rsidR="00D43F72" w:rsidRPr="00626F8E">
        <w:tc>
          <w:tcPr>
            <w:tcW w:w="3061"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2324" w:type="dxa"/>
            <w:tcBorders>
              <w:top w:val="single" w:sz="4" w:space="0" w:color="auto"/>
              <w:left w:val="nil"/>
              <w:bottom w:val="nil"/>
              <w:right w:val="nil"/>
            </w:tcBorders>
            <w:vAlign w:val="bottom"/>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928" w:type="dxa"/>
            <w:tcBorders>
              <w:top w:val="nil"/>
              <w:left w:val="nil"/>
              <w:bottom w:val="nil"/>
              <w:right w:val="single" w:sz="4" w:space="0" w:color="auto"/>
            </w:tcBorders>
            <w:vAlign w:val="center"/>
          </w:tcPr>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Номер лицевого счета получателя</w:t>
            </w:r>
          </w:p>
        </w:tc>
        <w:tc>
          <w:tcPr>
            <w:tcW w:w="1020" w:type="dxa"/>
            <w:tcBorders>
              <w:top w:val="single" w:sz="4" w:space="0" w:color="auto"/>
              <w:left w:val="single" w:sz="4" w:space="0" w:color="auto"/>
              <w:bottom w:val="single" w:sz="4" w:space="0" w:color="auto"/>
              <w:right w:val="single" w:sz="4" w:space="0" w:color="auto"/>
            </w:tcBorders>
            <w:vAlign w:val="center"/>
          </w:tcPr>
          <w:p w:rsidR="00D43F72" w:rsidRPr="00626F8E" w:rsidRDefault="00D43F72" w:rsidP="00626F8E">
            <w:pPr>
              <w:pStyle w:val="ConsPlusNormal"/>
              <w:rPr>
                <w:rFonts w:ascii="Times New Roman" w:hAnsi="Times New Roman" w:cs="Times New Roman"/>
                <w:szCs w:val="22"/>
              </w:rPr>
            </w:pPr>
          </w:p>
        </w:tc>
      </w:tr>
      <w:tr w:rsidR="00D43F72" w:rsidRPr="00626F8E">
        <w:tc>
          <w:tcPr>
            <w:tcW w:w="3061" w:type="dxa"/>
            <w:tcBorders>
              <w:top w:val="nil"/>
              <w:left w:val="nil"/>
              <w:bottom w:val="nil"/>
              <w:right w:val="nil"/>
            </w:tcBorders>
            <w:vAlign w:val="bottom"/>
          </w:tcPr>
          <w:p w:rsidR="00D43F72" w:rsidRPr="00626F8E" w:rsidRDefault="00D43F72" w:rsidP="00626F8E">
            <w:pPr>
              <w:pStyle w:val="ConsPlusNormal"/>
              <w:rPr>
                <w:rFonts w:ascii="Times New Roman" w:hAnsi="Times New Roman" w:cs="Times New Roman"/>
                <w:szCs w:val="22"/>
              </w:rPr>
            </w:pPr>
            <w:r w:rsidRPr="00626F8E">
              <w:rPr>
                <w:rFonts w:ascii="Times New Roman" w:hAnsi="Times New Roman" w:cs="Times New Roman"/>
                <w:szCs w:val="22"/>
              </w:rPr>
              <w:t>Наименование бюджета</w:t>
            </w: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2324" w:type="dxa"/>
            <w:tcBorders>
              <w:top w:val="nil"/>
              <w:left w:val="nil"/>
              <w:bottom w:val="single" w:sz="4" w:space="0" w:color="auto"/>
              <w:right w:val="nil"/>
            </w:tcBorders>
            <w:vAlign w:val="bottom"/>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928" w:type="dxa"/>
            <w:tcBorders>
              <w:top w:val="nil"/>
              <w:left w:val="nil"/>
              <w:bottom w:val="nil"/>
              <w:right w:val="single" w:sz="4" w:space="0" w:color="auto"/>
            </w:tcBorders>
            <w:vAlign w:val="center"/>
          </w:tcPr>
          <w:p w:rsidR="00D43F72" w:rsidRPr="00626F8E" w:rsidRDefault="00D43F72" w:rsidP="00626F8E">
            <w:pPr>
              <w:pStyle w:val="ConsPlusNormal"/>
              <w:rPr>
                <w:rFonts w:ascii="Times New Roman" w:hAnsi="Times New Roman" w:cs="Times New Roman"/>
                <w:szCs w:val="22"/>
              </w:rPr>
            </w:pPr>
          </w:p>
        </w:tc>
        <w:tc>
          <w:tcPr>
            <w:tcW w:w="1020" w:type="dxa"/>
            <w:tcBorders>
              <w:top w:val="single" w:sz="4" w:space="0" w:color="auto"/>
              <w:left w:val="single" w:sz="4" w:space="0" w:color="auto"/>
              <w:bottom w:val="single" w:sz="4" w:space="0" w:color="auto"/>
              <w:right w:val="single" w:sz="4" w:space="0" w:color="auto"/>
            </w:tcBorders>
            <w:vAlign w:val="center"/>
          </w:tcPr>
          <w:p w:rsidR="00D43F72" w:rsidRPr="00626F8E" w:rsidRDefault="00D43F72" w:rsidP="00626F8E">
            <w:pPr>
              <w:pStyle w:val="ConsPlusNormal"/>
              <w:rPr>
                <w:rFonts w:ascii="Times New Roman" w:hAnsi="Times New Roman" w:cs="Times New Roman"/>
                <w:szCs w:val="22"/>
              </w:rPr>
            </w:pPr>
          </w:p>
        </w:tc>
      </w:tr>
      <w:tr w:rsidR="00D43F72" w:rsidRPr="00626F8E">
        <w:tc>
          <w:tcPr>
            <w:tcW w:w="3061" w:type="dxa"/>
            <w:tcBorders>
              <w:top w:val="nil"/>
              <w:left w:val="nil"/>
              <w:bottom w:val="nil"/>
              <w:right w:val="nil"/>
            </w:tcBorders>
            <w:vAlign w:val="bottom"/>
          </w:tcPr>
          <w:p w:rsidR="00D43F72" w:rsidRPr="00626F8E" w:rsidRDefault="00D43F72" w:rsidP="00626F8E">
            <w:pPr>
              <w:pStyle w:val="ConsPlusNormal"/>
              <w:rPr>
                <w:rFonts w:ascii="Times New Roman" w:hAnsi="Times New Roman" w:cs="Times New Roman"/>
                <w:szCs w:val="22"/>
              </w:rPr>
            </w:pPr>
            <w:r w:rsidRPr="00626F8E">
              <w:rPr>
                <w:rFonts w:ascii="Times New Roman" w:hAnsi="Times New Roman" w:cs="Times New Roman"/>
                <w:szCs w:val="22"/>
              </w:rPr>
              <w:t>Финансовый орган</w:t>
            </w: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2324" w:type="dxa"/>
            <w:tcBorders>
              <w:top w:val="single" w:sz="4" w:space="0" w:color="auto"/>
              <w:left w:val="nil"/>
              <w:bottom w:val="single" w:sz="4" w:space="0" w:color="auto"/>
              <w:right w:val="nil"/>
            </w:tcBorders>
            <w:vAlign w:val="bottom"/>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928" w:type="dxa"/>
            <w:tcBorders>
              <w:top w:val="nil"/>
              <w:left w:val="nil"/>
              <w:bottom w:val="nil"/>
              <w:right w:val="single" w:sz="4" w:space="0" w:color="auto"/>
            </w:tcBorders>
            <w:vAlign w:val="center"/>
          </w:tcPr>
          <w:p w:rsidR="00D43F72" w:rsidRPr="00626F8E" w:rsidRDefault="00D43F72" w:rsidP="00626F8E">
            <w:pPr>
              <w:pStyle w:val="ConsPlusNormal"/>
              <w:rPr>
                <w:rFonts w:ascii="Times New Roman" w:hAnsi="Times New Roman" w:cs="Times New Roman"/>
                <w:szCs w:val="22"/>
              </w:rPr>
            </w:pPr>
          </w:p>
        </w:tc>
        <w:tc>
          <w:tcPr>
            <w:tcW w:w="1020" w:type="dxa"/>
            <w:tcBorders>
              <w:top w:val="single" w:sz="4" w:space="0" w:color="auto"/>
              <w:left w:val="single" w:sz="4" w:space="0" w:color="auto"/>
              <w:bottom w:val="single" w:sz="4" w:space="0" w:color="auto"/>
              <w:right w:val="single" w:sz="4" w:space="0" w:color="auto"/>
            </w:tcBorders>
            <w:vAlign w:val="center"/>
          </w:tcPr>
          <w:p w:rsidR="00D43F72" w:rsidRPr="00626F8E" w:rsidRDefault="00D43F72" w:rsidP="00626F8E">
            <w:pPr>
              <w:pStyle w:val="ConsPlusNormal"/>
              <w:rPr>
                <w:rFonts w:ascii="Times New Roman" w:hAnsi="Times New Roman" w:cs="Times New Roman"/>
                <w:szCs w:val="22"/>
              </w:rPr>
            </w:pPr>
          </w:p>
        </w:tc>
      </w:tr>
      <w:tr w:rsidR="00D43F72" w:rsidRPr="00626F8E">
        <w:tc>
          <w:tcPr>
            <w:tcW w:w="3061"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2324" w:type="dxa"/>
            <w:tcBorders>
              <w:top w:val="single" w:sz="4" w:space="0" w:color="auto"/>
              <w:left w:val="nil"/>
              <w:bottom w:val="nil"/>
              <w:right w:val="nil"/>
            </w:tcBorders>
            <w:vAlign w:val="bottom"/>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928" w:type="dxa"/>
            <w:tcBorders>
              <w:top w:val="nil"/>
              <w:left w:val="nil"/>
              <w:bottom w:val="nil"/>
              <w:right w:val="single" w:sz="4" w:space="0" w:color="auto"/>
            </w:tcBorders>
            <w:vAlign w:val="center"/>
          </w:tcPr>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Учетный номер обязательства</w:t>
            </w:r>
          </w:p>
        </w:tc>
        <w:tc>
          <w:tcPr>
            <w:tcW w:w="1020" w:type="dxa"/>
            <w:tcBorders>
              <w:top w:val="single" w:sz="4" w:space="0" w:color="auto"/>
              <w:left w:val="single" w:sz="4" w:space="0" w:color="auto"/>
              <w:bottom w:val="single" w:sz="4" w:space="0" w:color="auto"/>
              <w:right w:val="single" w:sz="4" w:space="0" w:color="auto"/>
            </w:tcBorders>
            <w:vAlign w:val="center"/>
          </w:tcPr>
          <w:p w:rsidR="00D43F72" w:rsidRPr="00626F8E" w:rsidRDefault="00D43F72" w:rsidP="00626F8E">
            <w:pPr>
              <w:pStyle w:val="ConsPlusNormal"/>
              <w:rPr>
                <w:rFonts w:ascii="Times New Roman" w:hAnsi="Times New Roman" w:cs="Times New Roman"/>
                <w:szCs w:val="22"/>
              </w:rPr>
            </w:pPr>
          </w:p>
        </w:tc>
      </w:tr>
      <w:tr w:rsidR="00D43F72" w:rsidRPr="00626F8E">
        <w:tc>
          <w:tcPr>
            <w:tcW w:w="5725" w:type="dxa"/>
            <w:gridSpan w:val="3"/>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r w:rsidRPr="00626F8E">
              <w:rPr>
                <w:rFonts w:ascii="Times New Roman" w:hAnsi="Times New Roman" w:cs="Times New Roman"/>
                <w:szCs w:val="22"/>
              </w:rPr>
              <w:t>Единица измерения: руб. (с точностью до второго десятичного знака)</w:t>
            </w: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928" w:type="dxa"/>
            <w:tcBorders>
              <w:top w:val="nil"/>
              <w:left w:val="nil"/>
              <w:bottom w:val="nil"/>
              <w:right w:val="single" w:sz="4" w:space="0" w:color="auto"/>
            </w:tcBorders>
            <w:vAlign w:val="center"/>
          </w:tcPr>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по ОКЕИ</w:t>
            </w:r>
          </w:p>
        </w:tc>
        <w:tc>
          <w:tcPr>
            <w:tcW w:w="1020" w:type="dxa"/>
            <w:tcBorders>
              <w:top w:val="single" w:sz="4" w:space="0" w:color="auto"/>
              <w:left w:val="single" w:sz="4" w:space="0" w:color="auto"/>
              <w:bottom w:val="single" w:sz="4" w:space="0" w:color="auto"/>
              <w:right w:val="single" w:sz="4" w:space="0" w:color="auto"/>
            </w:tcBorders>
            <w:vAlign w:val="center"/>
          </w:tcPr>
          <w:p w:rsidR="00D43F72" w:rsidRPr="00626F8E" w:rsidRDefault="0018250B" w:rsidP="00626F8E">
            <w:pPr>
              <w:pStyle w:val="ConsPlusNormal"/>
              <w:jc w:val="center"/>
              <w:rPr>
                <w:rFonts w:ascii="Times New Roman" w:hAnsi="Times New Roman" w:cs="Times New Roman"/>
                <w:szCs w:val="22"/>
              </w:rPr>
            </w:pPr>
            <w:hyperlink r:id="rId36" w:history="1">
              <w:r w:rsidR="00D43F72" w:rsidRPr="00626F8E">
                <w:rPr>
                  <w:rFonts w:ascii="Times New Roman" w:hAnsi="Times New Roman" w:cs="Times New Roman"/>
                  <w:szCs w:val="22"/>
                </w:rPr>
                <w:t>383</w:t>
              </w:r>
            </w:hyperlink>
          </w:p>
        </w:tc>
      </w:tr>
    </w:tbl>
    <w:p w:rsidR="00D43F72" w:rsidRPr="00626F8E" w:rsidRDefault="00D43F72" w:rsidP="00626F8E">
      <w:pPr>
        <w:pStyle w:val="ConsPlusNormal"/>
        <w:jc w:val="both"/>
        <w:rPr>
          <w:rFonts w:ascii="Times New Roman" w:hAnsi="Times New Roman" w:cs="Times New Roman"/>
          <w:szCs w:val="22"/>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680"/>
        <w:gridCol w:w="1474"/>
        <w:gridCol w:w="1077"/>
        <w:gridCol w:w="1134"/>
        <w:gridCol w:w="1304"/>
        <w:gridCol w:w="1871"/>
        <w:gridCol w:w="850"/>
      </w:tblGrid>
      <w:tr w:rsidR="00D43F72" w:rsidRPr="00626F8E">
        <w:tc>
          <w:tcPr>
            <w:tcW w:w="4989" w:type="dxa"/>
            <w:gridSpan w:val="5"/>
            <w:tcBorders>
              <w:left w:val="nil"/>
            </w:tcBorders>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Договор аренды</w:t>
            </w:r>
          </w:p>
        </w:tc>
        <w:tc>
          <w:tcPr>
            <w:tcW w:w="1304" w:type="dxa"/>
            <w:vMerge w:val="restart"/>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Фактическая дата внесения арендной платы</w:t>
            </w:r>
          </w:p>
        </w:tc>
        <w:tc>
          <w:tcPr>
            <w:tcW w:w="1871" w:type="dxa"/>
            <w:vMerge w:val="restart"/>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Сумма превышения размера арендной платы, установленной договором</w:t>
            </w:r>
          </w:p>
        </w:tc>
        <w:tc>
          <w:tcPr>
            <w:tcW w:w="850" w:type="dxa"/>
            <w:vMerge w:val="restart"/>
            <w:tcBorders>
              <w:right w:val="nil"/>
            </w:tcBorders>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Примечание</w:t>
            </w:r>
          </w:p>
        </w:tc>
      </w:tr>
      <w:tr w:rsidR="00D43F72" w:rsidRPr="00626F8E">
        <w:tc>
          <w:tcPr>
            <w:tcW w:w="624" w:type="dxa"/>
            <w:tcBorders>
              <w:left w:val="nil"/>
            </w:tcBorders>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номер</w:t>
            </w:r>
          </w:p>
        </w:tc>
        <w:tc>
          <w:tcPr>
            <w:tcW w:w="680" w:type="dxa"/>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дата</w:t>
            </w:r>
          </w:p>
        </w:tc>
        <w:tc>
          <w:tcPr>
            <w:tcW w:w="1474" w:type="dxa"/>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периодичность внесения арендной платы</w:t>
            </w:r>
          </w:p>
        </w:tc>
        <w:tc>
          <w:tcPr>
            <w:tcW w:w="1077" w:type="dxa"/>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срок внесения арендной платы</w:t>
            </w:r>
          </w:p>
        </w:tc>
        <w:tc>
          <w:tcPr>
            <w:tcW w:w="1134" w:type="dxa"/>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сумма арендной платы за период</w:t>
            </w:r>
          </w:p>
        </w:tc>
        <w:tc>
          <w:tcPr>
            <w:tcW w:w="1304" w:type="dxa"/>
            <w:vMerge/>
          </w:tcPr>
          <w:p w:rsidR="00D43F72" w:rsidRPr="00626F8E" w:rsidRDefault="00D43F72" w:rsidP="00626F8E">
            <w:pPr>
              <w:spacing w:after="0" w:line="240" w:lineRule="auto"/>
              <w:rPr>
                <w:rFonts w:ascii="Times New Roman" w:hAnsi="Times New Roman" w:cs="Times New Roman"/>
              </w:rPr>
            </w:pPr>
          </w:p>
        </w:tc>
        <w:tc>
          <w:tcPr>
            <w:tcW w:w="1871" w:type="dxa"/>
            <w:vMerge/>
          </w:tcPr>
          <w:p w:rsidR="00D43F72" w:rsidRPr="00626F8E" w:rsidRDefault="00D43F72" w:rsidP="00626F8E">
            <w:pPr>
              <w:spacing w:after="0" w:line="240" w:lineRule="auto"/>
              <w:rPr>
                <w:rFonts w:ascii="Times New Roman" w:hAnsi="Times New Roman" w:cs="Times New Roman"/>
              </w:rPr>
            </w:pPr>
          </w:p>
        </w:tc>
        <w:tc>
          <w:tcPr>
            <w:tcW w:w="850" w:type="dxa"/>
            <w:vMerge/>
            <w:tcBorders>
              <w:right w:val="nil"/>
            </w:tcBorders>
          </w:tcPr>
          <w:p w:rsidR="00D43F72" w:rsidRPr="00626F8E" w:rsidRDefault="00D43F72" w:rsidP="00626F8E">
            <w:pPr>
              <w:spacing w:after="0" w:line="240" w:lineRule="auto"/>
              <w:rPr>
                <w:rFonts w:ascii="Times New Roman" w:hAnsi="Times New Roman" w:cs="Times New Roman"/>
              </w:rPr>
            </w:pPr>
          </w:p>
        </w:tc>
      </w:tr>
      <w:tr w:rsidR="00D43F72" w:rsidRPr="00626F8E">
        <w:tc>
          <w:tcPr>
            <w:tcW w:w="624" w:type="dxa"/>
            <w:tcBorders>
              <w:left w:val="nil"/>
            </w:tcBorders>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1</w:t>
            </w:r>
          </w:p>
        </w:tc>
        <w:tc>
          <w:tcPr>
            <w:tcW w:w="680" w:type="dxa"/>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2</w:t>
            </w:r>
          </w:p>
        </w:tc>
        <w:tc>
          <w:tcPr>
            <w:tcW w:w="1474" w:type="dxa"/>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3</w:t>
            </w:r>
          </w:p>
        </w:tc>
        <w:tc>
          <w:tcPr>
            <w:tcW w:w="1077" w:type="dxa"/>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4</w:t>
            </w:r>
          </w:p>
        </w:tc>
        <w:tc>
          <w:tcPr>
            <w:tcW w:w="1134" w:type="dxa"/>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5</w:t>
            </w:r>
          </w:p>
        </w:tc>
        <w:tc>
          <w:tcPr>
            <w:tcW w:w="1304" w:type="dxa"/>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6</w:t>
            </w:r>
          </w:p>
        </w:tc>
        <w:tc>
          <w:tcPr>
            <w:tcW w:w="1871" w:type="dxa"/>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7</w:t>
            </w:r>
          </w:p>
        </w:tc>
        <w:tc>
          <w:tcPr>
            <w:tcW w:w="850" w:type="dxa"/>
            <w:tcBorders>
              <w:right w:val="nil"/>
            </w:tcBorders>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8</w:t>
            </w:r>
          </w:p>
        </w:tc>
      </w:tr>
      <w:tr w:rsidR="00D43F72" w:rsidRPr="00626F8E">
        <w:tblPrEx>
          <w:tblBorders>
            <w:left w:val="single" w:sz="4" w:space="0" w:color="auto"/>
            <w:right w:val="single" w:sz="4" w:space="0" w:color="auto"/>
          </w:tblBorders>
        </w:tblPrEx>
        <w:tc>
          <w:tcPr>
            <w:tcW w:w="624" w:type="dxa"/>
          </w:tcPr>
          <w:p w:rsidR="00D43F72" w:rsidRPr="00626F8E" w:rsidRDefault="00D43F72" w:rsidP="00626F8E">
            <w:pPr>
              <w:pStyle w:val="ConsPlusNormal"/>
              <w:rPr>
                <w:rFonts w:ascii="Times New Roman" w:hAnsi="Times New Roman" w:cs="Times New Roman"/>
                <w:szCs w:val="22"/>
              </w:rPr>
            </w:pPr>
          </w:p>
        </w:tc>
        <w:tc>
          <w:tcPr>
            <w:tcW w:w="680" w:type="dxa"/>
          </w:tcPr>
          <w:p w:rsidR="00D43F72" w:rsidRPr="00626F8E" w:rsidRDefault="00D43F72" w:rsidP="00626F8E">
            <w:pPr>
              <w:pStyle w:val="ConsPlusNormal"/>
              <w:rPr>
                <w:rFonts w:ascii="Times New Roman" w:hAnsi="Times New Roman" w:cs="Times New Roman"/>
                <w:szCs w:val="22"/>
              </w:rPr>
            </w:pPr>
          </w:p>
        </w:tc>
        <w:tc>
          <w:tcPr>
            <w:tcW w:w="1474" w:type="dxa"/>
          </w:tcPr>
          <w:p w:rsidR="00D43F72" w:rsidRPr="00626F8E" w:rsidRDefault="00D43F72" w:rsidP="00626F8E">
            <w:pPr>
              <w:pStyle w:val="ConsPlusNormal"/>
              <w:rPr>
                <w:rFonts w:ascii="Times New Roman" w:hAnsi="Times New Roman" w:cs="Times New Roman"/>
                <w:szCs w:val="22"/>
              </w:rPr>
            </w:pPr>
          </w:p>
        </w:tc>
        <w:tc>
          <w:tcPr>
            <w:tcW w:w="1077" w:type="dxa"/>
          </w:tcPr>
          <w:p w:rsidR="00D43F72" w:rsidRPr="00626F8E" w:rsidRDefault="00D43F72" w:rsidP="00626F8E">
            <w:pPr>
              <w:pStyle w:val="ConsPlusNormal"/>
              <w:rPr>
                <w:rFonts w:ascii="Times New Roman" w:hAnsi="Times New Roman" w:cs="Times New Roman"/>
                <w:szCs w:val="22"/>
              </w:rPr>
            </w:pPr>
          </w:p>
        </w:tc>
        <w:tc>
          <w:tcPr>
            <w:tcW w:w="1134" w:type="dxa"/>
          </w:tcPr>
          <w:p w:rsidR="00D43F72" w:rsidRPr="00626F8E" w:rsidRDefault="00D43F72" w:rsidP="00626F8E">
            <w:pPr>
              <w:pStyle w:val="ConsPlusNormal"/>
              <w:rPr>
                <w:rFonts w:ascii="Times New Roman" w:hAnsi="Times New Roman" w:cs="Times New Roman"/>
                <w:szCs w:val="22"/>
              </w:rPr>
            </w:pPr>
          </w:p>
        </w:tc>
        <w:tc>
          <w:tcPr>
            <w:tcW w:w="1304" w:type="dxa"/>
          </w:tcPr>
          <w:p w:rsidR="00D43F72" w:rsidRPr="00626F8E" w:rsidRDefault="00D43F72" w:rsidP="00626F8E">
            <w:pPr>
              <w:pStyle w:val="ConsPlusNormal"/>
              <w:rPr>
                <w:rFonts w:ascii="Times New Roman" w:hAnsi="Times New Roman" w:cs="Times New Roman"/>
                <w:szCs w:val="22"/>
              </w:rPr>
            </w:pPr>
          </w:p>
        </w:tc>
        <w:tc>
          <w:tcPr>
            <w:tcW w:w="1871" w:type="dxa"/>
          </w:tcPr>
          <w:p w:rsidR="00D43F72" w:rsidRPr="00626F8E" w:rsidRDefault="00D43F72" w:rsidP="00626F8E">
            <w:pPr>
              <w:pStyle w:val="ConsPlusNormal"/>
              <w:rPr>
                <w:rFonts w:ascii="Times New Roman" w:hAnsi="Times New Roman" w:cs="Times New Roman"/>
                <w:szCs w:val="22"/>
              </w:rPr>
            </w:pPr>
          </w:p>
        </w:tc>
        <w:tc>
          <w:tcPr>
            <w:tcW w:w="850" w:type="dxa"/>
          </w:tcPr>
          <w:p w:rsidR="00D43F72" w:rsidRPr="00626F8E" w:rsidRDefault="00D43F72" w:rsidP="00626F8E">
            <w:pPr>
              <w:pStyle w:val="ConsPlusNormal"/>
              <w:rPr>
                <w:rFonts w:ascii="Times New Roman" w:hAnsi="Times New Roman" w:cs="Times New Roman"/>
                <w:szCs w:val="22"/>
              </w:rPr>
            </w:pPr>
          </w:p>
        </w:tc>
      </w:tr>
    </w:tbl>
    <w:p w:rsidR="00D43F72" w:rsidRPr="00626F8E" w:rsidRDefault="00D43F72" w:rsidP="00626F8E">
      <w:pPr>
        <w:pStyle w:val="ConsPlusNormal"/>
        <w:jc w:val="both"/>
        <w:rPr>
          <w:rFonts w:ascii="Times New Roman" w:hAnsi="Times New Roman" w:cs="Times New Roman"/>
          <w:szCs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277"/>
        <w:gridCol w:w="737"/>
      </w:tblGrid>
      <w:tr w:rsidR="00D43F72" w:rsidRPr="00626F8E">
        <w:tc>
          <w:tcPr>
            <w:tcW w:w="8277" w:type="dxa"/>
            <w:tcBorders>
              <w:top w:val="nil"/>
              <w:left w:val="nil"/>
              <w:bottom w:val="nil"/>
              <w:right w:val="nil"/>
            </w:tcBorders>
            <w:vAlign w:val="bottom"/>
          </w:tcPr>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Номер страницы</w:t>
            </w:r>
          </w:p>
        </w:tc>
        <w:tc>
          <w:tcPr>
            <w:tcW w:w="737" w:type="dxa"/>
            <w:tcBorders>
              <w:top w:val="nil"/>
              <w:left w:val="nil"/>
              <w:bottom w:val="single" w:sz="4" w:space="0" w:color="auto"/>
              <w:right w:val="nil"/>
            </w:tcBorders>
          </w:tcPr>
          <w:p w:rsidR="00D43F72" w:rsidRPr="00626F8E" w:rsidRDefault="00D43F72" w:rsidP="00626F8E">
            <w:pPr>
              <w:pStyle w:val="ConsPlusNormal"/>
              <w:rPr>
                <w:rFonts w:ascii="Times New Roman" w:hAnsi="Times New Roman" w:cs="Times New Roman"/>
                <w:szCs w:val="22"/>
              </w:rPr>
            </w:pPr>
          </w:p>
        </w:tc>
      </w:tr>
      <w:tr w:rsidR="00D43F72" w:rsidRPr="00626F8E">
        <w:tc>
          <w:tcPr>
            <w:tcW w:w="8277" w:type="dxa"/>
            <w:tcBorders>
              <w:top w:val="nil"/>
              <w:left w:val="nil"/>
              <w:bottom w:val="nil"/>
              <w:right w:val="nil"/>
            </w:tcBorders>
          </w:tcPr>
          <w:p w:rsidR="00D43F72" w:rsidRPr="00626F8E" w:rsidRDefault="00D43F72" w:rsidP="00626F8E">
            <w:pPr>
              <w:pStyle w:val="ConsPlusNormal"/>
              <w:jc w:val="right"/>
              <w:rPr>
                <w:rFonts w:ascii="Times New Roman" w:hAnsi="Times New Roman" w:cs="Times New Roman"/>
                <w:szCs w:val="22"/>
              </w:rPr>
            </w:pPr>
            <w:r w:rsidRPr="00626F8E">
              <w:rPr>
                <w:rFonts w:ascii="Times New Roman" w:hAnsi="Times New Roman" w:cs="Times New Roman"/>
                <w:szCs w:val="22"/>
              </w:rPr>
              <w:t>Всего страниц</w:t>
            </w:r>
          </w:p>
        </w:tc>
        <w:tc>
          <w:tcPr>
            <w:tcW w:w="737" w:type="dxa"/>
            <w:tcBorders>
              <w:top w:val="single" w:sz="4" w:space="0" w:color="auto"/>
              <w:left w:val="nil"/>
              <w:bottom w:val="single" w:sz="4" w:space="0" w:color="auto"/>
              <w:right w:val="nil"/>
            </w:tcBorders>
          </w:tcPr>
          <w:p w:rsidR="00D43F72" w:rsidRPr="00626F8E" w:rsidRDefault="00D43F72" w:rsidP="00626F8E">
            <w:pPr>
              <w:pStyle w:val="ConsPlusNormal"/>
              <w:rPr>
                <w:rFonts w:ascii="Times New Roman" w:hAnsi="Times New Roman" w:cs="Times New Roman"/>
                <w:szCs w:val="22"/>
              </w:rPr>
            </w:pPr>
          </w:p>
        </w:tc>
      </w:tr>
    </w:tbl>
    <w:p w:rsidR="00D43F72" w:rsidRPr="00626F8E" w:rsidRDefault="00D43F72" w:rsidP="00626F8E">
      <w:pPr>
        <w:pStyle w:val="ConsPlusNormal"/>
        <w:jc w:val="both"/>
        <w:rPr>
          <w:rFonts w:ascii="Times New Roman" w:hAnsi="Times New Roman" w:cs="Times New Roman"/>
          <w:szCs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1417"/>
        <w:gridCol w:w="340"/>
        <w:gridCol w:w="1247"/>
        <w:gridCol w:w="340"/>
        <w:gridCol w:w="1531"/>
      </w:tblGrid>
      <w:tr w:rsidR="00D43F72" w:rsidRPr="00626F8E">
        <w:tc>
          <w:tcPr>
            <w:tcW w:w="3798" w:type="dxa"/>
            <w:tcBorders>
              <w:top w:val="nil"/>
              <w:left w:val="nil"/>
              <w:bottom w:val="nil"/>
              <w:right w:val="nil"/>
            </w:tcBorders>
            <w:vAlign w:val="bottom"/>
          </w:tcPr>
          <w:p w:rsidR="00D43F72" w:rsidRPr="00626F8E" w:rsidRDefault="00D43F72" w:rsidP="00626F8E">
            <w:pPr>
              <w:pStyle w:val="ConsPlusNormal"/>
              <w:rPr>
                <w:rFonts w:ascii="Times New Roman" w:hAnsi="Times New Roman" w:cs="Times New Roman"/>
                <w:szCs w:val="22"/>
              </w:rPr>
            </w:pPr>
            <w:r w:rsidRPr="00626F8E">
              <w:rPr>
                <w:rFonts w:ascii="Times New Roman" w:hAnsi="Times New Roman" w:cs="Times New Roman"/>
                <w:szCs w:val="22"/>
              </w:rPr>
              <w:t>Руководитель органа Федерального казначейства (уполномоченное лицо)</w:t>
            </w: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417" w:type="dxa"/>
            <w:tcBorders>
              <w:top w:val="nil"/>
              <w:left w:val="nil"/>
              <w:bottom w:val="single" w:sz="4" w:space="0" w:color="auto"/>
              <w:right w:val="nil"/>
            </w:tcBorders>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247" w:type="dxa"/>
            <w:tcBorders>
              <w:top w:val="nil"/>
              <w:left w:val="nil"/>
              <w:bottom w:val="single" w:sz="4" w:space="0" w:color="auto"/>
              <w:right w:val="nil"/>
            </w:tcBorders>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531" w:type="dxa"/>
            <w:tcBorders>
              <w:top w:val="nil"/>
              <w:left w:val="nil"/>
              <w:bottom w:val="single" w:sz="4" w:space="0" w:color="auto"/>
              <w:right w:val="nil"/>
            </w:tcBorders>
          </w:tcPr>
          <w:p w:rsidR="00D43F72" w:rsidRPr="00626F8E" w:rsidRDefault="00D43F72" w:rsidP="00626F8E">
            <w:pPr>
              <w:pStyle w:val="ConsPlusNormal"/>
              <w:rPr>
                <w:rFonts w:ascii="Times New Roman" w:hAnsi="Times New Roman" w:cs="Times New Roman"/>
                <w:szCs w:val="22"/>
              </w:rPr>
            </w:pPr>
          </w:p>
        </w:tc>
      </w:tr>
      <w:tr w:rsidR="00D43F72" w:rsidRPr="00626F8E">
        <w:tc>
          <w:tcPr>
            <w:tcW w:w="3798" w:type="dxa"/>
            <w:tcBorders>
              <w:top w:val="nil"/>
              <w:left w:val="nil"/>
              <w:bottom w:val="nil"/>
              <w:right w:val="nil"/>
            </w:tcBorders>
            <w:vAlign w:val="bottom"/>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417" w:type="dxa"/>
            <w:tcBorders>
              <w:top w:val="single" w:sz="4" w:space="0" w:color="auto"/>
              <w:left w:val="nil"/>
              <w:bottom w:val="nil"/>
              <w:right w:val="nil"/>
            </w:tcBorders>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(должность)</w:t>
            </w: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247" w:type="dxa"/>
            <w:tcBorders>
              <w:top w:val="single" w:sz="4" w:space="0" w:color="auto"/>
              <w:left w:val="nil"/>
              <w:bottom w:val="nil"/>
              <w:right w:val="nil"/>
            </w:tcBorders>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(подпись)</w:t>
            </w: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531" w:type="dxa"/>
            <w:tcBorders>
              <w:top w:val="single" w:sz="4" w:space="0" w:color="auto"/>
              <w:left w:val="nil"/>
              <w:bottom w:val="nil"/>
              <w:right w:val="nil"/>
            </w:tcBorders>
          </w:tcPr>
          <w:p w:rsidR="00D43F72" w:rsidRPr="00626F8E" w:rsidRDefault="00D43F72" w:rsidP="00626F8E">
            <w:pPr>
              <w:pStyle w:val="ConsPlusNormal"/>
              <w:jc w:val="center"/>
              <w:rPr>
                <w:rFonts w:ascii="Times New Roman" w:hAnsi="Times New Roman" w:cs="Times New Roman"/>
                <w:szCs w:val="22"/>
              </w:rPr>
            </w:pPr>
            <w:r w:rsidRPr="00626F8E">
              <w:rPr>
                <w:rFonts w:ascii="Times New Roman" w:hAnsi="Times New Roman" w:cs="Times New Roman"/>
                <w:szCs w:val="22"/>
              </w:rPr>
              <w:t>(расшифровка подписи)</w:t>
            </w:r>
          </w:p>
        </w:tc>
      </w:tr>
      <w:tr w:rsidR="00D43F72" w:rsidRPr="00626F8E">
        <w:tc>
          <w:tcPr>
            <w:tcW w:w="3798"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r w:rsidRPr="00626F8E">
              <w:rPr>
                <w:rFonts w:ascii="Times New Roman" w:hAnsi="Times New Roman" w:cs="Times New Roman"/>
                <w:szCs w:val="22"/>
              </w:rPr>
              <w:t>"__" _______ 20__ г.</w:t>
            </w: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417"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247"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340"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c>
          <w:tcPr>
            <w:tcW w:w="1531" w:type="dxa"/>
            <w:tcBorders>
              <w:top w:val="nil"/>
              <w:left w:val="nil"/>
              <w:bottom w:val="nil"/>
              <w:right w:val="nil"/>
            </w:tcBorders>
          </w:tcPr>
          <w:p w:rsidR="00D43F72" w:rsidRPr="00626F8E" w:rsidRDefault="00D43F72" w:rsidP="00626F8E">
            <w:pPr>
              <w:pStyle w:val="ConsPlusNormal"/>
              <w:rPr>
                <w:rFonts w:ascii="Times New Roman" w:hAnsi="Times New Roman" w:cs="Times New Roman"/>
                <w:szCs w:val="22"/>
              </w:rPr>
            </w:pPr>
          </w:p>
        </w:tc>
      </w:tr>
    </w:tbl>
    <w:p w:rsidR="00D43F72" w:rsidRPr="00626F8E" w:rsidRDefault="00D43F72" w:rsidP="00626F8E">
      <w:pPr>
        <w:pStyle w:val="ConsPlusNormal"/>
        <w:jc w:val="both"/>
        <w:rPr>
          <w:rFonts w:ascii="Times New Roman" w:hAnsi="Times New Roman" w:cs="Times New Roman"/>
          <w:szCs w:val="22"/>
        </w:rPr>
      </w:pPr>
    </w:p>
    <w:p w:rsidR="004F512A" w:rsidRPr="00626F8E" w:rsidRDefault="004F512A" w:rsidP="00626F8E">
      <w:pPr>
        <w:spacing w:after="0" w:line="240" w:lineRule="auto"/>
        <w:rPr>
          <w:rFonts w:ascii="Times New Roman" w:hAnsi="Times New Roman" w:cs="Times New Roman"/>
        </w:rPr>
      </w:pPr>
      <w:bookmarkStart w:id="20" w:name="_GoBack"/>
      <w:bookmarkEnd w:id="20"/>
    </w:p>
    <w:sectPr w:rsidR="004F512A" w:rsidRPr="00626F8E" w:rsidSect="0037126B">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F72"/>
    <w:rsid w:val="000F375D"/>
    <w:rsid w:val="0018250B"/>
    <w:rsid w:val="004F512A"/>
    <w:rsid w:val="005D5BB8"/>
    <w:rsid w:val="00626F8E"/>
    <w:rsid w:val="00D43F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3F7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43F7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43F7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3F7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43F7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43F7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BD5868586D174E5143E6F2BFC72047D68E3DE3CAA830EB5CBAB8F0E92445366E28BD5DF6A5889BD18C01D7179F7A8D57C36F8BECEB2j8m2B" TargetMode="External"/><Relationship Id="rId13" Type="http://schemas.openxmlformats.org/officeDocument/2006/relationships/hyperlink" Target="consultantplus://offline/ref=8BD5868586D174E5143E6F2BFC72047D68E3DE3CAA830EB5CBAB8F0E92445366E28BD5DD625189BD18C01D7179F7A8D57C36F8BECEB2j8m2B" TargetMode="External"/><Relationship Id="rId18" Type="http://schemas.openxmlformats.org/officeDocument/2006/relationships/hyperlink" Target="consultantplus://offline/ref=8BD5868586D174E5143E6F2BFC72047D68E3DE38A1820EB5CBAB8F0E92445366E28BD5DF66508BBD18C01D7179F7A8D57C36F8BECEB2j8m2B" TargetMode="External"/><Relationship Id="rId26" Type="http://schemas.openxmlformats.org/officeDocument/2006/relationships/hyperlink" Target="consultantplus://offline/ref=8BD5868586D174E5143E6F2BFC72047D68E3D939AB8C0EB5CBAB8F0E92445366E28BD5DA63598EB0489A0D7530A0A3C97A29E6BDD0B2801Cj3m2B" TargetMode="External"/><Relationship Id="rId3" Type="http://schemas.openxmlformats.org/officeDocument/2006/relationships/settings" Target="settings.xml"/><Relationship Id="rId21" Type="http://schemas.openxmlformats.org/officeDocument/2006/relationships/hyperlink" Target="consultantplus://offline/ref=8BD5868586D174E5143E6F2BFC72047D68ECD13CAC820EB5CBAB8F0E92445366E28BD5DA63598AB04C9A0D7530A0A3C97A29E6BDD0B2801Cj3m2B" TargetMode="External"/><Relationship Id="rId34" Type="http://schemas.openxmlformats.org/officeDocument/2006/relationships/hyperlink" Target="consultantplus://offline/ref=8BD5868586D174E5143E6F2BFC72047D68E0DD35A0820EB5CBAB8F0E92445366E28BD5D86A5D83BD18C01D7179F7A8D57C36F8BECEB2j8m2B" TargetMode="External"/><Relationship Id="rId7" Type="http://schemas.openxmlformats.org/officeDocument/2006/relationships/hyperlink" Target="consultantplus://offline/ref=8BD5868586D174E5143E6F2BFC72047D68E3DE3CAA830EB5CBAB8F0E92445366E28BD5D9665088BD18C01D7179F7A8D57C36F8BECEB2j8m2B" TargetMode="External"/><Relationship Id="rId12" Type="http://schemas.openxmlformats.org/officeDocument/2006/relationships/hyperlink" Target="consultantplus://offline/ref=8BD5868586D174E5143E6F2BFC72047D6FE4DF34AB810EB5CBAB8F0E92445366E28BD5DA63598AB64A9A0D7530A0A3C97A29E6BDD0B2801Cj3m2B" TargetMode="External"/><Relationship Id="rId17" Type="http://schemas.openxmlformats.org/officeDocument/2006/relationships/hyperlink" Target="consultantplus://offline/ref=8BD5868586D174E5143E6F2BFC72047D68E0D13DAA850EB5CBAB8F0E92445366F08B8DD6615F94B64D8F5B2476jFm7B" TargetMode="External"/><Relationship Id="rId25" Type="http://schemas.openxmlformats.org/officeDocument/2006/relationships/hyperlink" Target="consultantplus://offline/ref=8BD5868586D174E5143E6F2BFC72047D68E3D939AB8C0EB5CBAB8F0E92445366E28BD5DA63598EB34A9A0D7530A0A3C97A29E6BDD0B2801Cj3m2B" TargetMode="External"/><Relationship Id="rId33" Type="http://schemas.openxmlformats.org/officeDocument/2006/relationships/hyperlink" Target="consultantplus://offline/ref=8BD5868586D174E5143E6F2BFC72047D68E3DE3CAA830EB5CBAB8F0E92445366E28BD5DD625A88BD18C01D7179F7A8D57C36F8BECEB2j8m2B" TargetMode="External"/><Relationship Id="rId38"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8BD5868586D174E5143E6F2BFC72047D68E3DE3CAA830EB5CBAB8F0E92445366E28BD5DF655B8EBD18C01D7179F7A8D57C36F8BECEB2j8m2B" TargetMode="External"/><Relationship Id="rId20" Type="http://schemas.openxmlformats.org/officeDocument/2006/relationships/hyperlink" Target="consultantplus://offline/ref=8BD5868586D174E5143E6F2BFC72047D68E3DE3CAA830EB5CBAB8F0E92445366E28BD5DA635A8AB5499A0D7530A0A3C97A29E6BDD0B2801Cj3m2B" TargetMode="External"/><Relationship Id="rId29" Type="http://schemas.openxmlformats.org/officeDocument/2006/relationships/hyperlink" Target="consultantplus://offline/ref=8BD5868586D174E5143E6F2BFC72047D68E3D939AB8C0EB5CBAB8F0E92445366E28BD5DA63598EB14F9A0D7530A0A3C97A29E6BDD0B2801Cj3m2B" TargetMode="External"/><Relationship Id="rId1" Type="http://schemas.openxmlformats.org/officeDocument/2006/relationships/styles" Target="styles.xml"/><Relationship Id="rId6" Type="http://schemas.openxmlformats.org/officeDocument/2006/relationships/hyperlink" Target="consultantplus://offline/ref=8BD5868586D174E5143E6F2BFC72047D68E3DE3CAA830EB5CBAB8F0E92445366E28BD5D8655C8EBD18C01D7179F7A8D57C36F8BECEB2j8m2B" TargetMode="External"/><Relationship Id="rId11" Type="http://schemas.openxmlformats.org/officeDocument/2006/relationships/hyperlink" Target="consultantplus://offline/ref=8BD5868586D174E5143E6F2BFC72047D69ECDD3BAC810EB5CBAB8F0E92445366F08B8DD6615F94B64D8F5B2476jFm7B" TargetMode="External"/><Relationship Id="rId24" Type="http://schemas.openxmlformats.org/officeDocument/2006/relationships/hyperlink" Target="consultantplus://offline/ref=8BD5868586D174E5143E6F2BFC72047D68E3D939AB8C0EB5CBAB8F0E92445366E28BD5DA63598EB24F9A0D7530A0A3C97A29E6BDD0B2801Cj3m2B" TargetMode="External"/><Relationship Id="rId32" Type="http://schemas.openxmlformats.org/officeDocument/2006/relationships/hyperlink" Target="consultantplus://offline/ref=8BD5868586D174E5143E6F2BFC72047D6FE4DF34AB810EB5CBAB8F0E92445366E28BD5DA63598AB64A9A0D7530A0A3C97A29E6BDD0B2801Cj3m2B" TargetMode="External"/><Relationship Id="rId37" Type="http://schemas.openxmlformats.org/officeDocument/2006/relationships/fontTable" Target="fontTable.xml"/><Relationship Id="rId5" Type="http://schemas.openxmlformats.org/officeDocument/2006/relationships/hyperlink" Target="consultantplus://offline/ref=8BD5868586D174E5143E6F2BFC72047D6FE4DF34AB810EB5CBAB8F0E92445366E28BD5DA63598AB64A9A0D7530A0A3C97A29E6BDD0B2801Cj3m2B" TargetMode="External"/><Relationship Id="rId15" Type="http://schemas.openxmlformats.org/officeDocument/2006/relationships/hyperlink" Target="consultantplus://offline/ref=8BD5868586D174E5143E6F2BFC72047D68E3DE3CAA830EB5CBAB8F0E92445366E28BD5D86B598BBD18C01D7179F7A8D57C36F8BECEB2j8m2B" TargetMode="External"/><Relationship Id="rId23" Type="http://schemas.openxmlformats.org/officeDocument/2006/relationships/hyperlink" Target="consultantplus://offline/ref=8BD5868586D174E5143E6F2BFC72047D68ECDC39AF810EB5CBAB8F0E92445366E28BD5DE680DDBF2199C5B226AF5AFD57E37E4jBmEB" TargetMode="External"/><Relationship Id="rId28" Type="http://schemas.openxmlformats.org/officeDocument/2006/relationships/hyperlink" Target="consultantplus://offline/ref=8BD5868586D174E5143E6F2BFC72047D68E3D939AB8C0EB5CBAB8F0E92445366E28BD5DA63598EB14C9A0D7530A0A3C97A29E6BDD0B2801Cj3m2B" TargetMode="External"/><Relationship Id="rId36" Type="http://schemas.openxmlformats.org/officeDocument/2006/relationships/hyperlink" Target="consultantplus://offline/ref=8BD5868586D174E5143E6F2BFC72047D68EDDA34AF860EB5CBAB8F0E92445366E28BD5DA635883B74A9A0D7530A0A3C97A29E6BDD0B2801Cj3m2B" TargetMode="External"/><Relationship Id="rId10" Type="http://schemas.openxmlformats.org/officeDocument/2006/relationships/hyperlink" Target="consultantplus://offline/ref=8BD5868586D174E5143E6F2BFC72047D69ECDD3BA1830EB5CBAB8F0E92445366F08B8DD6615F94B64D8F5B2476jFm7B" TargetMode="External"/><Relationship Id="rId19" Type="http://schemas.openxmlformats.org/officeDocument/2006/relationships/hyperlink" Target="consultantplus://offline/ref=8BD5868586D174E5143E6F2BFC72047D68E3DE3CAA830EB5CBAB8F0E92445366E28BD5D9665183BD18C01D7179F7A8D57C36F8BECEB2j8m2B" TargetMode="External"/><Relationship Id="rId31" Type="http://schemas.openxmlformats.org/officeDocument/2006/relationships/hyperlink" Target="consultantplus://offline/ref=8BD5868586D174E5143E6F2BFC72047D68E3D939AB8C0EB5CBAB8F0E92445366E28BD5DA63598EB0449A0D7530A0A3C97A29E6BDD0B2801Cj3m2B" TargetMode="External"/><Relationship Id="rId4" Type="http://schemas.openxmlformats.org/officeDocument/2006/relationships/webSettings" Target="webSettings.xml"/><Relationship Id="rId9" Type="http://schemas.openxmlformats.org/officeDocument/2006/relationships/hyperlink" Target="consultantplus://offline/ref=8BD5868586D174E5143E6F2BFC72047D68E3DE3CAA830EB5CBAB8F0E92445366E28BD5DA635A89B04F9A0D7530A0A3C97A29E6BDD0B2801Cj3m2B" TargetMode="External"/><Relationship Id="rId14" Type="http://schemas.openxmlformats.org/officeDocument/2006/relationships/hyperlink" Target="consultantplus://offline/ref=8BD5868586D174E5143E6F2BFC72047D68E3DE3CAA830EB5CBAB8F0E92445366E28BD5DD635B8FBD18C01D7179F7A8D57C36F8BECEB2j8m2B" TargetMode="External"/><Relationship Id="rId22" Type="http://schemas.openxmlformats.org/officeDocument/2006/relationships/hyperlink" Target="consultantplus://offline/ref=8BD5868586D174E5143E6F2BFC72047D68ECD13CAC820EB5CBAB8F0E92445366E28BD5DA63598BB74C9A0D7530A0A3C97A29E6BDD0B2801Cj3m2B" TargetMode="External"/><Relationship Id="rId27" Type="http://schemas.openxmlformats.org/officeDocument/2006/relationships/hyperlink" Target="consultantplus://offline/ref=8BD5868586D174E5143E6F2BFC72047D68E3D939AB8C0EB5CBAB8F0E92445366E28BD5DA63598EB0459A0D7530A0A3C97A29E6BDD0B2801Cj3m2B" TargetMode="External"/><Relationship Id="rId30" Type="http://schemas.openxmlformats.org/officeDocument/2006/relationships/hyperlink" Target="consultantplus://offline/ref=8BD5868586D174E5143E6F2BFC72047D68E3D939AB8C0EB5CBAB8F0E92445366E28BD5DA63598EB14A9A0D7530A0A3C97A29E6BDD0B2801Cj3m2B" TargetMode="External"/><Relationship Id="rId35" Type="http://schemas.openxmlformats.org/officeDocument/2006/relationships/hyperlink" Target="consultantplus://offline/ref=8BD5868586D174E5143E6F2BFC72047D68EDDA34AF860EB5CBAB8F0E92445366E28BD5DA635883B74A9A0D7530A0A3C97A29E6BDD0B2801Cj3m2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11</Pages>
  <Words>5232</Words>
  <Characters>29823</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Немцева Наталья Владимировна</dc:creator>
  <cp:lastModifiedBy>Савельева Светлана Владимировна</cp:lastModifiedBy>
  <cp:revision>5</cp:revision>
  <dcterms:created xsi:type="dcterms:W3CDTF">2022-01-26T01:38:00Z</dcterms:created>
  <dcterms:modified xsi:type="dcterms:W3CDTF">2022-02-01T04:48:00Z</dcterms:modified>
</cp:coreProperties>
</file>