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D12" w:rsidRDefault="00086D12">
      <w:pPr>
        <w:pStyle w:val="ConsPlusNormal"/>
        <w:jc w:val="both"/>
        <w:outlineLvl w:val="0"/>
      </w:pPr>
    </w:p>
    <w:p w:rsidR="00086D12" w:rsidRPr="000413D1" w:rsidRDefault="00086D12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>ПРАВИТЕЛЬСТВО РОССИЙСКОЙ ФЕДЕРАЦИИ</w:t>
      </w:r>
    </w:p>
    <w:p w:rsidR="00086D12" w:rsidRPr="000413D1" w:rsidRDefault="00086D1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086D12" w:rsidRPr="000413D1" w:rsidRDefault="00086D1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086D12" w:rsidRPr="000413D1" w:rsidRDefault="00086D1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 xml:space="preserve">от 1 июля 2022 г. </w:t>
      </w:r>
      <w:r w:rsidR="001711C7">
        <w:rPr>
          <w:rFonts w:ascii="Times New Roman" w:hAnsi="Times New Roman" w:cs="Times New Roman"/>
          <w:sz w:val="26"/>
          <w:szCs w:val="26"/>
        </w:rPr>
        <w:t>№</w:t>
      </w:r>
      <w:r w:rsidRPr="000413D1">
        <w:rPr>
          <w:rFonts w:ascii="Times New Roman" w:hAnsi="Times New Roman" w:cs="Times New Roman"/>
          <w:sz w:val="26"/>
          <w:szCs w:val="26"/>
        </w:rPr>
        <w:t xml:space="preserve"> 1182</w:t>
      </w:r>
    </w:p>
    <w:p w:rsidR="00086D12" w:rsidRPr="000413D1" w:rsidRDefault="00086D1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086D12" w:rsidRPr="000413D1" w:rsidRDefault="00086D1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>О ПОРЯДКЕ</w:t>
      </w:r>
    </w:p>
    <w:p w:rsidR="00086D12" w:rsidRPr="000413D1" w:rsidRDefault="00086D1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 xml:space="preserve">ПЕРЕЧИСЛЕНИЯ </w:t>
      </w:r>
      <w:r w:rsidR="000413D1" w:rsidRPr="000413D1">
        <w:rPr>
          <w:rFonts w:ascii="Times New Roman" w:hAnsi="Times New Roman" w:cs="Times New Roman"/>
          <w:sz w:val="26"/>
          <w:szCs w:val="26"/>
        </w:rPr>
        <w:t xml:space="preserve">В 2022 ГОДУ СРЕДСТВ, ПОДЛЕЖАЩИХ </w:t>
      </w:r>
      <w:r w:rsidRPr="000413D1">
        <w:rPr>
          <w:rFonts w:ascii="Times New Roman" w:hAnsi="Times New Roman" w:cs="Times New Roman"/>
          <w:sz w:val="26"/>
          <w:szCs w:val="26"/>
        </w:rPr>
        <w:t>КАЗНАЧЕЙСКОМУ</w:t>
      </w:r>
      <w:r w:rsidR="000413D1" w:rsidRPr="000413D1">
        <w:rPr>
          <w:rFonts w:ascii="Times New Roman" w:hAnsi="Times New Roman" w:cs="Times New Roman"/>
          <w:sz w:val="26"/>
          <w:szCs w:val="26"/>
        </w:rPr>
        <w:t xml:space="preserve"> </w:t>
      </w:r>
      <w:r w:rsidRPr="000413D1">
        <w:rPr>
          <w:rFonts w:ascii="Times New Roman" w:hAnsi="Times New Roman" w:cs="Times New Roman"/>
          <w:sz w:val="26"/>
          <w:szCs w:val="26"/>
        </w:rPr>
        <w:t>СОПРОВОЖДЕНИЮ, НА РАСЧЕТНЫЕ СЧЕТА, ОТКРЫТЫЕ</w:t>
      </w:r>
      <w:r w:rsidR="000413D1" w:rsidRPr="000413D1">
        <w:rPr>
          <w:rFonts w:ascii="Times New Roman" w:hAnsi="Times New Roman" w:cs="Times New Roman"/>
          <w:sz w:val="26"/>
          <w:szCs w:val="26"/>
        </w:rPr>
        <w:t xml:space="preserve"> </w:t>
      </w:r>
      <w:r w:rsidRPr="000413D1">
        <w:rPr>
          <w:rFonts w:ascii="Times New Roman" w:hAnsi="Times New Roman" w:cs="Times New Roman"/>
          <w:sz w:val="26"/>
          <w:szCs w:val="26"/>
        </w:rPr>
        <w:t>В КРЕДИТНЫХ ОРГАНИЗАЦИЯХ</w:t>
      </w:r>
    </w:p>
    <w:p w:rsidR="00086D12" w:rsidRPr="000413D1" w:rsidRDefault="00086D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6D12" w:rsidRPr="000413D1" w:rsidRDefault="00086D1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5">
        <w:r w:rsidRPr="000413D1">
          <w:rPr>
            <w:rFonts w:ascii="Times New Roman" w:hAnsi="Times New Roman" w:cs="Times New Roman"/>
            <w:sz w:val="26"/>
            <w:szCs w:val="26"/>
          </w:rPr>
          <w:t>частями 37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- </w:t>
      </w:r>
      <w:hyperlink r:id="rId6">
        <w:r w:rsidRPr="000413D1">
          <w:rPr>
            <w:rFonts w:ascii="Times New Roman" w:hAnsi="Times New Roman" w:cs="Times New Roman"/>
            <w:sz w:val="26"/>
            <w:szCs w:val="26"/>
          </w:rPr>
          <w:t>40 статьи 10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</w:t>
      </w:r>
      <w:proofErr w:type="gramStart"/>
      <w:r w:rsidRPr="000413D1">
        <w:rPr>
          <w:rFonts w:ascii="Times New Roman" w:hAnsi="Times New Roman" w:cs="Times New Roman"/>
          <w:sz w:val="26"/>
          <w:szCs w:val="26"/>
        </w:rPr>
        <w:t>особенностей исполнения бюджетов бюджетной системы Российской Федерации</w:t>
      </w:r>
      <w:proofErr w:type="gramEnd"/>
      <w:r w:rsidRPr="000413D1">
        <w:rPr>
          <w:rFonts w:ascii="Times New Roman" w:hAnsi="Times New Roman" w:cs="Times New Roman"/>
          <w:sz w:val="26"/>
          <w:szCs w:val="26"/>
        </w:rPr>
        <w:t xml:space="preserve"> в 2022 году" Правительство Российской Федерации постановляет:</w:t>
      </w:r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12"/>
      <w:bookmarkEnd w:id="0"/>
      <w:r w:rsidRPr="000413D1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0413D1">
        <w:rPr>
          <w:rFonts w:ascii="Times New Roman" w:hAnsi="Times New Roman" w:cs="Times New Roman"/>
          <w:sz w:val="26"/>
          <w:szCs w:val="26"/>
        </w:rPr>
        <w:t>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0413D1">
        <w:rPr>
          <w:rFonts w:ascii="Times New Roman" w:hAnsi="Times New Roman" w:cs="Times New Roman"/>
          <w:sz w:val="26"/>
          <w:szCs w:val="26"/>
        </w:rPr>
        <w:t>муниципально</w:t>
      </w:r>
      <w:proofErr w:type="spellEnd"/>
      <w:r w:rsidRPr="000413D1">
        <w:rPr>
          <w:rFonts w:ascii="Times New Roman" w:hAnsi="Times New Roman" w:cs="Times New Roman"/>
          <w:sz w:val="26"/>
          <w:szCs w:val="26"/>
        </w:rPr>
        <w:t>-частном партнерстве) (далее соответственно - контракт (договор), государственный (муниципальный) контракт</w:t>
      </w:r>
      <w:proofErr w:type="gramEnd"/>
      <w:r w:rsidRPr="000413D1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0413D1">
        <w:rPr>
          <w:rFonts w:ascii="Times New Roman" w:hAnsi="Times New Roman" w:cs="Times New Roman"/>
          <w:sz w:val="26"/>
          <w:szCs w:val="26"/>
        </w:rPr>
        <w:t xml:space="preserve">контракт учреждения, соглашение (договор), указанных в </w:t>
      </w:r>
      <w:hyperlink r:id="rId7">
        <w:r w:rsidRPr="000413D1">
          <w:rPr>
            <w:rFonts w:ascii="Times New Roman" w:hAnsi="Times New Roman" w:cs="Times New Roman"/>
            <w:sz w:val="26"/>
            <w:szCs w:val="26"/>
          </w:rPr>
          <w:t>частях 37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и </w:t>
      </w:r>
      <w:hyperlink r:id="rId8">
        <w:r w:rsidRPr="000413D1">
          <w:rPr>
            <w:rFonts w:ascii="Times New Roman" w:hAnsi="Times New Roman" w:cs="Times New Roman"/>
            <w:sz w:val="26"/>
            <w:szCs w:val="26"/>
          </w:rPr>
          <w:t>38 статьи 10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году", осуществляется в 2022 году на расчетные счета, открытые в кредитных организациях:</w:t>
      </w:r>
      <w:proofErr w:type="gramEnd"/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13"/>
      <w:bookmarkEnd w:id="1"/>
      <w:proofErr w:type="gramStart"/>
      <w:r w:rsidRPr="000413D1">
        <w:rPr>
          <w:rFonts w:ascii="Times New Roman" w:hAnsi="Times New Roman" w:cs="Times New Roman"/>
          <w:sz w:val="26"/>
          <w:szCs w:val="26"/>
        </w:rPr>
        <w:t>а) поставщикам строительных материалов и оборудования, затраты на приобретение которых включены в сметную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сметная документация), информация о которых в сметной документации содержится в перечне строительных материалов и оборудования, включенных в сметную документацию (далее - перечень), который:</w:t>
      </w:r>
      <w:proofErr w:type="gramEnd"/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413D1">
        <w:rPr>
          <w:rFonts w:ascii="Times New Roman" w:hAnsi="Times New Roman" w:cs="Times New Roman"/>
          <w:sz w:val="26"/>
          <w:szCs w:val="26"/>
        </w:rP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  <w:proofErr w:type="gramEnd"/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413D1">
        <w:rPr>
          <w:rFonts w:ascii="Times New Roman" w:hAnsi="Times New Roman" w:cs="Times New Roman"/>
          <w:sz w:val="26"/>
          <w:szCs w:val="26"/>
        </w:rP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складочный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0413D1">
        <w:rPr>
          <w:rFonts w:ascii="Times New Roman" w:hAnsi="Times New Roman" w:cs="Times New Roman"/>
          <w:sz w:val="26"/>
          <w:szCs w:val="26"/>
        </w:rPr>
        <w:t>муниципально</w:t>
      </w:r>
      <w:proofErr w:type="spellEnd"/>
      <w:r w:rsidRPr="000413D1">
        <w:rPr>
          <w:rFonts w:ascii="Times New Roman" w:hAnsi="Times New Roman" w:cs="Times New Roman"/>
          <w:sz w:val="26"/>
          <w:szCs w:val="26"/>
        </w:rPr>
        <w:t xml:space="preserve">-частном партнерстве), и утверждается получателем субсидии </w:t>
      </w:r>
      <w:r w:rsidRPr="000413D1">
        <w:rPr>
          <w:rFonts w:ascii="Times New Roman" w:hAnsi="Times New Roman" w:cs="Times New Roman"/>
          <w:sz w:val="26"/>
          <w:szCs w:val="26"/>
        </w:rPr>
        <w:lastRenderedPageBreak/>
        <w:t>(бюджетных инвестиций, взноса в уставный складочный капитал (вклада в имущество) юридических лиц (их дочерних обществ), получателем</w:t>
      </w:r>
      <w:proofErr w:type="gramEnd"/>
      <w:r w:rsidRPr="000413D1">
        <w:rPr>
          <w:rFonts w:ascii="Times New Roman" w:hAnsi="Times New Roman" w:cs="Times New Roman"/>
          <w:sz w:val="26"/>
          <w:szCs w:val="26"/>
        </w:rPr>
        <w:t xml:space="preserve"> средств по концессионному соглашению, соглашению о государственно-частном партнерстве (</w:t>
      </w:r>
      <w:proofErr w:type="spellStart"/>
      <w:r w:rsidRPr="000413D1">
        <w:rPr>
          <w:rFonts w:ascii="Times New Roman" w:hAnsi="Times New Roman" w:cs="Times New Roman"/>
          <w:sz w:val="26"/>
          <w:szCs w:val="26"/>
        </w:rPr>
        <w:t>муниципально</w:t>
      </w:r>
      <w:proofErr w:type="spellEnd"/>
      <w:r w:rsidRPr="000413D1">
        <w:rPr>
          <w:rFonts w:ascii="Times New Roman" w:hAnsi="Times New Roman" w:cs="Times New Roman"/>
          <w:sz w:val="26"/>
          <w:szCs w:val="26"/>
        </w:rPr>
        <w:t>-частном партнерстве);</w:t>
      </w:r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6"/>
      <w:bookmarkEnd w:id="2"/>
      <w:proofErr w:type="gramStart"/>
      <w:r w:rsidRPr="000413D1">
        <w:rPr>
          <w:rFonts w:ascii="Times New Roman" w:hAnsi="Times New Roman" w:cs="Times New Roman"/>
          <w:sz w:val="26"/>
          <w:szCs w:val="26"/>
        </w:rPr>
        <w:t xml:space="preserve">б) поставщикам товаров, не указанных в </w:t>
      </w:r>
      <w:hyperlink w:anchor="P13">
        <w:r w:rsidRPr="000413D1">
          <w:rPr>
            <w:rFonts w:ascii="Times New Roman" w:hAnsi="Times New Roman" w:cs="Times New Roman"/>
            <w:sz w:val="26"/>
            <w:szCs w:val="26"/>
          </w:rPr>
          <w:t>подпункте "а" пункта 1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настоящего постановления,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иных товаров документов, определенных нормативным правовым </w:t>
      </w:r>
      <w:hyperlink r:id="rId9">
        <w:r w:rsidRPr="000413D1">
          <w:rPr>
            <w:rFonts w:ascii="Times New Roman" w:hAnsi="Times New Roman" w:cs="Times New Roman"/>
            <w:sz w:val="26"/>
            <w:szCs w:val="26"/>
          </w:rPr>
          <w:t>актом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Министерства финансов Российской Федерации в соответствии с </w:t>
      </w:r>
      <w:hyperlink r:id="rId10">
        <w:r w:rsidRPr="000413D1">
          <w:rPr>
            <w:rFonts w:ascii="Times New Roman" w:hAnsi="Times New Roman" w:cs="Times New Roman"/>
            <w:sz w:val="26"/>
            <w:szCs w:val="26"/>
          </w:rPr>
          <w:t>пунктом 4 статьи 242.23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 (далее - порядок</w:t>
      </w:r>
      <w:proofErr w:type="gramEnd"/>
      <w:r w:rsidRPr="000413D1">
        <w:rPr>
          <w:rFonts w:ascii="Times New Roman" w:hAnsi="Times New Roman" w:cs="Times New Roman"/>
          <w:sz w:val="26"/>
          <w:szCs w:val="26"/>
        </w:rPr>
        <w:t xml:space="preserve"> санкционирования).</w:t>
      </w:r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0413D1">
        <w:rPr>
          <w:rFonts w:ascii="Times New Roman" w:hAnsi="Times New Roman" w:cs="Times New Roman"/>
          <w:sz w:val="26"/>
          <w:szCs w:val="26"/>
        </w:rPr>
        <w:t>В перечень включаются наименования строительных материалов и оборудования в соответствии с проектной документацией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строительство (реконструкция, в том числе с элементами реставрации, техническое перевооружение), капитальный ремонт которых осуществляется в рамках государственного (муниципального) контракта, контракта учреждения, соглашения (договора), необходимых для его исполнения.</w:t>
      </w:r>
      <w:proofErr w:type="gramEnd"/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0413D1">
        <w:rPr>
          <w:rFonts w:ascii="Times New Roman" w:hAnsi="Times New Roman" w:cs="Times New Roman"/>
          <w:sz w:val="26"/>
          <w:szCs w:val="26"/>
        </w:rPr>
        <w:t>Перечень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складочный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0413D1">
        <w:rPr>
          <w:rFonts w:ascii="Times New Roman" w:hAnsi="Times New Roman" w:cs="Times New Roman"/>
          <w:sz w:val="26"/>
          <w:szCs w:val="26"/>
        </w:rPr>
        <w:t>муниципально</w:t>
      </w:r>
      <w:proofErr w:type="spellEnd"/>
      <w:r w:rsidRPr="000413D1">
        <w:rPr>
          <w:rFonts w:ascii="Times New Roman" w:hAnsi="Times New Roman" w:cs="Times New Roman"/>
          <w:sz w:val="26"/>
          <w:szCs w:val="26"/>
        </w:rPr>
        <w:t>-частном партнерстве) в территориальный орган Федерального казначейства по месту открытия ему лицевого счета участника казначейского сопровождения для доведения</w:t>
      </w:r>
      <w:proofErr w:type="gramEnd"/>
      <w:r w:rsidRPr="000413D1">
        <w:rPr>
          <w:rFonts w:ascii="Times New Roman" w:hAnsi="Times New Roman" w:cs="Times New Roman"/>
          <w:sz w:val="26"/>
          <w:szCs w:val="26"/>
        </w:rPr>
        <w:t xml:space="preserve"> до территориальных органов Федерального казначейства, в которых заказчикам по контрактам (договорам), указанным в </w:t>
      </w:r>
      <w:hyperlink w:anchor="P12">
        <w:r w:rsidRPr="000413D1">
          <w:rPr>
            <w:rFonts w:ascii="Times New Roman" w:hAnsi="Times New Roman" w:cs="Times New Roman"/>
            <w:sz w:val="26"/>
            <w:szCs w:val="26"/>
          </w:rPr>
          <w:t>пункте 1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настоящего постановления, открыты лицевые счета участника казначейского сопровождения.</w:t>
      </w:r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0413D1">
        <w:rPr>
          <w:rFonts w:ascii="Times New Roman" w:hAnsi="Times New Roman" w:cs="Times New Roman"/>
          <w:sz w:val="26"/>
          <w:szCs w:val="26"/>
        </w:rPr>
        <w:t xml:space="preserve">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заключенным в рамках исполнения государственных (муниципальных) контрактов, указанных в </w:t>
      </w:r>
      <w:hyperlink r:id="rId11">
        <w:r w:rsidRPr="000413D1">
          <w:rPr>
            <w:rFonts w:ascii="Times New Roman" w:hAnsi="Times New Roman" w:cs="Times New Roman"/>
            <w:sz w:val="26"/>
            <w:szCs w:val="26"/>
          </w:rPr>
          <w:t>части 39 статьи 10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</w:t>
      </w:r>
      <w:proofErr w:type="gramEnd"/>
      <w:r w:rsidRPr="000413D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413D1">
        <w:rPr>
          <w:rFonts w:ascii="Times New Roman" w:hAnsi="Times New Roman" w:cs="Times New Roman"/>
          <w:sz w:val="26"/>
          <w:szCs w:val="26"/>
        </w:rPr>
        <w:t>Российской Федерации в 2022 году", осуществляется в 2022 году на расчетные счета, открытые в кредитных организациях подрядчикам (исполнителям) по таким контрактам (договорам) (далее - подрядчик (исполнитель),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сформированный подрядчиком (исполнителем) реестр документов, подтверждающих затраты</w:t>
      </w:r>
      <w:proofErr w:type="gramEnd"/>
      <w:r w:rsidRPr="000413D1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0413D1">
        <w:rPr>
          <w:rFonts w:ascii="Times New Roman" w:hAnsi="Times New Roman" w:cs="Times New Roman"/>
          <w:sz w:val="26"/>
          <w:szCs w:val="26"/>
        </w:rPr>
        <w:t xml:space="preserve">подрядчика (исполнителя) по контракту (договору), заключенному в рамках исполнения государственного (муниципального) контракта, предметом которого является строительство </w:t>
      </w:r>
      <w:r w:rsidRPr="000413D1">
        <w:rPr>
          <w:rFonts w:ascii="Times New Roman" w:hAnsi="Times New Roman" w:cs="Times New Roman"/>
          <w:sz w:val="26"/>
          <w:szCs w:val="26"/>
        </w:rPr>
        <w:lastRenderedPageBreak/>
        <w:t xml:space="preserve">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</w:t>
      </w:r>
      <w:hyperlink w:anchor="P41">
        <w:r w:rsidRPr="000413D1">
          <w:rPr>
            <w:rFonts w:ascii="Times New Roman" w:hAnsi="Times New Roman" w:cs="Times New Roman"/>
            <w:sz w:val="26"/>
            <w:szCs w:val="26"/>
          </w:rPr>
          <w:t>приложению</w:t>
        </w:r>
      </w:hyperlink>
      <w:r w:rsidRPr="000413D1">
        <w:rPr>
          <w:rFonts w:ascii="Times New Roman" w:hAnsi="Times New Roman" w:cs="Times New Roman"/>
          <w:sz w:val="26"/>
          <w:szCs w:val="26"/>
        </w:rPr>
        <w:t>, указанные в документах, подтверждающих выполнение работ, оказание услуг, определенных порядком санкционирования.</w:t>
      </w:r>
      <w:proofErr w:type="gramEnd"/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>5.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>а) поставщикам строительных материалов и оборудования, осуществляют проверку указанных в контрактах (договорах) наименований строительных материалов и оборудования на наличие их в соответствующем перечне;</w:t>
      </w:r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 xml:space="preserve">б) поставщикам товаров, указанных в </w:t>
      </w:r>
      <w:hyperlink w:anchor="P16">
        <w:r w:rsidRPr="000413D1">
          <w:rPr>
            <w:rFonts w:ascii="Times New Roman" w:hAnsi="Times New Roman" w:cs="Times New Roman"/>
            <w:sz w:val="26"/>
            <w:szCs w:val="26"/>
          </w:rPr>
          <w:t>подпункте "б" пункта 1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 xml:space="preserve">в) подрядчикам (исполнителям), осуществляют проверку документов о приемке в соответствии с порядком санкционирования, а также наличия реестра документов, предусмотренного </w:t>
      </w:r>
      <w:hyperlink w:anchor="P41">
        <w:r w:rsidRPr="000413D1">
          <w:rPr>
            <w:rFonts w:ascii="Times New Roman" w:hAnsi="Times New Roman" w:cs="Times New Roman"/>
            <w:sz w:val="26"/>
            <w:szCs w:val="26"/>
          </w:rPr>
          <w:t>приложением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 xml:space="preserve">6. </w:t>
      </w:r>
      <w:proofErr w:type="gramStart"/>
      <w:r w:rsidRPr="000413D1">
        <w:rPr>
          <w:rFonts w:ascii="Times New Roman" w:hAnsi="Times New Roman" w:cs="Times New Roman"/>
          <w:sz w:val="26"/>
          <w:szCs w:val="26"/>
        </w:rPr>
        <w:t xml:space="preserve">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12">
        <w:r w:rsidRPr="000413D1">
          <w:rPr>
            <w:rFonts w:ascii="Times New Roman" w:hAnsi="Times New Roman" w:cs="Times New Roman"/>
            <w:sz w:val="26"/>
            <w:szCs w:val="26"/>
          </w:rPr>
          <w:t>статьей 220.2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 средств, определенных в соответствии со </w:t>
      </w:r>
      <w:hyperlink r:id="rId13">
        <w:r w:rsidRPr="000413D1">
          <w:rPr>
            <w:rFonts w:ascii="Times New Roman" w:hAnsi="Times New Roman" w:cs="Times New Roman"/>
            <w:sz w:val="26"/>
            <w:szCs w:val="26"/>
          </w:rPr>
          <w:t>статьей 242.26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в случаях, установленных </w:t>
      </w:r>
      <w:hyperlink r:id="rId14">
        <w:r w:rsidRPr="000413D1">
          <w:rPr>
            <w:rFonts w:ascii="Times New Roman" w:hAnsi="Times New Roman" w:cs="Times New Roman"/>
            <w:sz w:val="26"/>
            <w:szCs w:val="26"/>
          </w:rPr>
          <w:t>частью 40 статьи 10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Федерального закона "О</w:t>
      </w:r>
      <w:proofErr w:type="gramEnd"/>
      <w:r w:rsidRPr="000413D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413D1">
        <w:rPr>
          <w:rFonts w:ascii="Times New Roman" w:hAnsi="Times New Roman" w:cs="Times New Roman"/>
          <w:sz w:val="26"/>
          <w:szCs w:val="26"/>
        </w:rPr>
        <w:t>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году".</w:t>
      </w:r>
      <w:proofErr w:type="gramEnd"/>
    </w:p>
    <w:p w:rsidR="00086D12" w:rsidRPr="000413D1" w:rsidRDefault="00086D1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6D12" w:rsidRPr="000413D1" w:rsidRDefault="00086D1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>Председатель Правительства</w:t>
      </w:r>
    </w:p>
    <w:p w:rsidR="00086D12" w:rsidRPr="000413D1" w:rsidRDefault="00086D1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086D12" w:rsidRPr="000413D1" w:rsidRDefault="00086D1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>М.МИШУСТИН</w:t>
      </w:r>
    </w:p>
    <w:p w:rsidR="00086D12" w:rsidRPr="000413D1" w:rsidRDefault="00086D1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6D12" w:rsidRPr="000413D1" w:rsidRDefault="00086D1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6D12" w:rsidRPr="000413D1" w:rsidRDefault="00086D1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576BA" w:rsidRPr="000413D1" w:rsidRDefault="001576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576BA" w:rsidRPr="000413D1" w:rsidRDefault="001576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576BA" w:rsidRPr="000413D1" w:rsidRDefault="001576B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576BA" w:rsidRPr="000413D1" w:rsidRDefault="001576B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86D12" w:rsidRPr="000413D1" w:rsidRDefault="00086D1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86D12" w:rsidRPr="001711C7" w:rsidRDefault="00086D1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413D1" w:rsidRPr="001711C7" w:rsidRDefault="000413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413D1" w:rsidRPr="001711C7" w:rsidRDefault="000413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413D1" w:rsidRPr="001711C7" w:rsidRDefault="000413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413D1" w:rsidRPr="001711C7" w:rsidRDefault="000413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413D1" w:rsidRPr="001711C7" w:rsidRDefault="000413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413D1" w:rsidRPr="001711C7" w:rsidRDefault="000413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413D1" w:rsidRPr="001711C7" w:rsidRDefault="000413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413D1" w:rsidRPr="001711C7" w:rsidRDefault="000413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413D1" w:rsidRPr="001711C7" w:rsidRDefault="000413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413D1" w:rsidRPr="001711C7" w:rsidRDefault="000413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86D12" w:rsidRPr="000413D1" w:rsidRDefault="00086D1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086D12" w:rsidRPr="000413D1" w:rsidRDefault="00086D1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>к постановлению Правительства</w:t>
      </w:r>
    </w:p>
    <w:p w:rsidR="00086D12" w:rsidRPr="000413D1" w:rsidRDefault="00086D1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086D12" w:rsidRPr="000413D1" w:rsidRDefault="00086D1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 xml:space="preserve">от 1 июля 2022 г. </w:t>
      </w:r>
      <w:r w:rsidR="001711C7">
        <w:rPr>
          <w:rFonts w:ascii="Times New Roman" w:hAnsi="Times New Roman" w:cs="Times New Roman"/>
          <w:sz w:val="26"/>
          <w:szCs w:val="26"/>
        </w:rPr>
        <w:t>№</w:t>
      </w:r>
      <w:r w:rsidRPr="000413D1">
        <w:rPr>
          <w:rFonts w:ascii="Times New Roman" w:hAnsi="Times New Roman" w:cs="Times New Roman"/>
          <w:sz w:val="26"/>
          <w:szCs w:val="26"/>
        </w:rPr>
        <w:t xml:space="preserve"> 1182</w:t>
      </w:r>
    </w:p>
    <w:p w:rsidR="00086D12" w:rsidRPr="001711C7" w:rsidRDefault="00CF2BDD" w:rsidP="00CF2B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(форма)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086D12" w:rsidRPr="000413D1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P41"/>
            <w:bookmarkEnd w:id="3"/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РЕЕСТР</w:t>
            </w:r>
          </w:p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  <w:proofErr w:type="gramEnd"/>
          </w:p>
          <w:p w:rsidR="00086D12" w:rsidRPr="000413D1" w:rsidRDefault="001711C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086D12" w:rsidRPr="000413D1">
              <w:rPr>
                <w:rFonts w:ascii="Times New Roman" w:hAnsi="Times New Roman" w:cs="Times New Roman"/>
                <w:sz w:val="26"/>
                <w:szCs w:val="26"/>
              </w:rPr>
              <w:t xml:space="preserve"> ___________________</w:t>
            </w:r>
          </w:p>
        </w:tc>
      </w:tr>
    </w:tbl>
    <w:p w:rsidR="00086D12" w:rsidRPr="000413D1" w:rsidRDefault="00086D12">
      <w:pPr>
        <w:pStyle w:val="ConsPlusNormal"/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086D12" w:rsidRPr="000413D1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086D12" w:rsidRPr="000413D1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от "__" 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Аналитический код раздела на лицевом счете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Единица измерения: рублей.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D12" w:rsidRPr="000413D1" w:rsidRDefault="00086D1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12" w:rsidRPr="000413D1" w:rsidRDefault="001711C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>
              <w:r w:rsidR="00086D12" w:rsidRPr="000413D1">
                <w:rPr>
                  <w:rFonts w:ascii="Times New Roman" w:hAnsi="Times New Roman" w:cs="Times New Roman"/>
                  <w:sz w:val="26"/>
                  <w:szCs w:val="26"/>
                </w:rPr>
                <w:t>383</w:t>
              </w:r>
            </w:hyperlink>
          </w:p>
        </w:tc>
      </w:tr>
    </w:tbl>
    <w:p w:rsidR="00086D12" w:rsidRPr="000413D1" w:rsidRDefault="00086D12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1576BA" w:rsidRPr="000413D1">
        <w:tc>
          <w:tcPr>
            <w:tcW w:w="710" w:type="dxa"/>
            <w:vMerge w:val="restart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8307" w:type="dxa"/>
            <w:gridSpan w:val="4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139">
              <w:r w:rsidRPr="000413D1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</w:p>
        </w:tc>
      </w:tr>
      <w:tr w:rsidR="00086D12" w:rsidRPr="000413D1">
        <w:tc>
          <w:tcPr>
            <w:tcW w:w="710" w:type="dxa"/>
            <w:vMerge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38" w:type="dxa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вид</w:t>
            </w:r>
          </w:p>
        </w:tc>
        <w:tc>
          <w:tcPr>
            <w:tcW w:w="1411" w:type="dxa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номер</w:t>
            </w:r>
          </w:p>
        </w:tc>
        <w:tc>
          <w:tcPr>
            <w:tcW w:w="1411" w:type="dxa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247" w:type="dxa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086D12" w:rsidRPr="000413D1">
        <w:tc>
          <w:tcPr>
            <w:tcW w:w="710" w:type="dxa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38" w:type="dxa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" w:name="P98"/>
            <w:bookmarkEnd w:id="4"/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1" w:type="dxa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1" w:type="dxa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P100"/>
            <w:bookmarkEnd w:id="5"/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7" w:type="dxa"/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P101"/>
            <w:bookmarkEnd w:id="6"/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86D12" w:rsidRPr="000413D1">
        <w:tc>
          <w:tcPr>
            <w:tcW w:w="710" w:type="dxa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38" w:type="dxa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1" w:type="dxa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1" w:type="dxa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86D12" w:rsidRPr="00CF2BDD" w:rsidRDefault="00086D12">
      <w:pPr>
        <w:pStyle w:val="ConsPlusNormal"/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086D12" w:rsidRPr="000413D1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Руководитель подрядчика (исполнителя) по контракту (договору)</w:t>
            </w:r>
          </w:p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6D12" w:rsidRPr="000413D1" w:rsidRDefault="00086D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(расшифровка подписи)</w:t>
            </w:r>
          </w:p>
        </w:tc>
      </w:tr>
      <w:tr w:rsidR="00086D12" w:rsidRPr="000413D1" w:rsidTr="00CF2BDD">
        <w:trPr>
          <w:trHeight w:val="23"/>
        </w:trPr>
        <w:tc>
          <w:tcPr>
            <w:tcW w:w="66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6D12" w:rsidRPr="00CF2BDD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Руководитель заказчика по контракту (договору)</w:t>
            </w:r>
          </w:p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6D12" w:rsidRPr="000413D1" w:rsidRDefault="00086D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12" w:rsidRPr="000413D1" w:rsidTr="000413D1">
        <w:trPr>
          <w:trHeight w:val="524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D12" w:rsidRPr="000413D1" w:rsidRDefault="00086D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3D1">
              <w:rPr>
                <w:rFonts w:ascii="Times New Roman" w:hAnsi="Times New Roman" w:cs="Times New Roman"/>
                <w:sz w:val="26"/>
                <w:szCs w:val="26"/>
              </w:rPr>
              <w:t>(расшифровка подписи)</w:t>
            </w:r>
          </w:p>
        </w:tc>
      </w:tr>
    </w:tbl>
    <w:p w:rsidR="00086D12" w:rsidRPr="000413D1" w:rsidRDefault="00086D12" w:rsidP="000413D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413D1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086D12" w:rsidRPr="000413D1" w:rsidRDefault="00086D12" w:rsidP="00CF2BD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39"/>
      <w:bookmarkEnd w:id="7"/>
      <w:r w:rsidRPr="000413D1">
        <w:rPr>
          <w:rFonts w:ascii="Times New Roman" w:hAnsi="Times New Roman" w:cs="Times New Roman"/>
          <w:sz w:val="26"/>
          <w:szCs w:val="26"/>
        </w:rPr>
        <w:t>&lt;*&gt; В случае если подрядчик (исполнитель):</w:t>
      </w:r>
    </w:p>
    <w:p w:rsidR="00086D12" w:rsidRPr="000413D1" w:rsidRDefault="00086D12" w:rsidP="00CF2B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413D1">
        <w:rPr>
          <w:rFonts w:ascii="Times New Roman" w:hAnsi="Times New Roman" w:cs="Times New Roman"/>
          <w:sz w:val="26"/>
          <w:szCs w:val="26"/>
        </w:rP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98">
        <w:r w:rsidRPr="000413D1">
          <w:rPr>
            <w:rFonts w:ascii="Times New Roman" w:hAnsi="Times New Roman" w:cs="Times New Roman"/>
            <w:sz w:val="26"/>
            <w:szCs w:val="26"/>
          </w:rPr>
          <w:t>графах 2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00">
        <w:r w:rsidRPr="000413D1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01">
        <w:r w:rsidRPr="000413D1">
          <w:rPr>
            <w:rFonts w:ascii="Times New Roman" w:hAnsi="Times New Roman" w:cs="Times New Roman"/>
            <w:sz w:val="26"/>
            <w:szCs w:val="26"/>
          </w:rPr>
          <w:t>5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 (</w:t>
      </w:r>
      <w:hyperlink r:id="rId16">
        <w:r w:rsidRPr="000413D1">
          <w:rPr>
            <w:rFonts w:ascii="Times New Roman" w:hAnsi="Times New Roman" w:cs="Times New Roman"/>
            <w:sz w:val="26"/>
            <w:szCs w:val="26"/>
          </w:rPr>
          <w:t xml:space="preserve">приложение </w:t>
        </w:r>
        <w:r w:rsidR="001711C7">
          <w:rPr>
            <w:rFonts w:ascii="Times New Roman" w:hAnsi="Times New Roman" w:cs="Times New Roman"/>
            <w:sz w:val="26"/>
            <w:szCs w:val="26"/>
          </w:rPr>
          <w:t>№</w:t>
        </w:r>
        <w:r w:rsidRPr="000413D1">
          <w:rPr>
            <w:rFonts w:ascii="Times New Roman" w:hAnsi="Times New Roman" w:cs="Times New Roman"/>
            <w:sz w:val="26"/>
            <w:szCs w:val="26"/>
          </w:rPr>
          <w:t xml:space="preserve"> 1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к порядку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</w:t>
      </w:r>
      <w:proofErr w:type="gramEnd"/>
      <w:r w:rsidRPr="000413D1">
        <w:rPr>
          <w:rFonts w:ascii="Times New Roman" w:hAnsi="Times New Roman" w:cs="Times New Roman"/>
          <w:sz w:val="26"/>
          <w:szCs w:val="26"/>
        </w:rPr>
        <w:t xml:space="preserve"> средств, по каждому государственному (муниципальному) контракту, договору (соглашению), контракту (договору), утвержденному приказом Министерства финансов Российской Федерации от 10 декабря 2021 г. </w:t>
      </w:r>
      <w:r w:rsidR="001711C7">
        <w:rPr>
          <w:rFonts w:ascii="Times New Roman" w:hAnsi="Times New Roman" w:cs="Times New Roman"/>
          <w:sz w:val="26"/>
          <w:szCs w:val="26"/>
        </w:rPr>
        <w:t>№</w:t>
      </w:r>
      <w:r w:rsidRPr="000413D1">
        <w:rPr>
          <w:rFonts w:ascii="Times New Roman" w:hAnsi="Times New Roman" w:cs="Times New Roman"/>
          <w:sz w:val="26"/>
          <w:szCs w:val="26"/>
        </w:rPr>
        <w:t xml:space="preserve"> 210н,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086D12" w:rsidRPr="000413D1" w:rsidRDefault="00086D1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413D1">
        <w:rPr>
          <w:rFonts w:ascii="Times New Roman" w:hAnsi="Times New Roman" w:cs="Times New Roman"/>
          <w:sz w:val="26"/>
          <w:szCs w:val="26"/>
        </w:rP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обязательств подрядчика (исполнителя), установленных </w:t>
      </w:r>
      <w:hyperlink r:id="rId17">
        <w:r w:rsidRPr="000413D1">
          <w:rPr>
            <w:rFonts w:ascii="Times New Roman" w:hAnsi="Times New Roman" w:cs="Times New Roman"/>
            <w:sz w:val="26"/>
            <w:szCs w:val="26"/>
          </w:rPr>
          <w:t>порядком</w:t>
        </w:r>
      </w:hyperlink>
      <w:r w:rsidRPr="000413D1">
        <w:rPr>
          <w:rFonts w:ascii="Times New Roman" w:hAnsi="Times New Roman" w:cs="Times New Roman"/>
          <w:sz w:val="26"/>
          <w:szCs w:val="26"/>
        </w:rPr>
        <w:t xml:space="preserve">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утвержденным приказом Министерства финансов Российской Федерации от 17 декабря 2021 г. </w:t>
      </w:r>
      <w:proofErr w:type="gramEnd"/>
      <w:r w:rsidR="001711C7">
        <w:rPr>
          <w:rFonts w:ascii="Times New Roman" w:hAnsi="Times New Roman" w:cs="Times New Roman"/>
          <w:sz w:val="26"/>
          <w:szCs w:val="26"/>
        </w:rPr>
        <w:t>№ </w:t>
      </w:r>
      <w:bookmarkStart w:id="8" w:name="_GoBack"/>
      <w:bookmarkEnd w:id="8"/>
      <w:r w:rsidRPr="000413D1">
        <w:rPr>
          <w:rFonts w:ascii="Times New Roman" w:hAnsi="Times New Roman" w:cs="Times New Roman"/>
          <w:sz w:val="26"/>
          <w:szCs w:val="26"/>
        </w:rPr>
        <w:t>214н.</w:t>
      </w:r>
    </w:p>
    <w:sectPr w:rsidR="00086D12" w:rsidRPr="000413D1" w:rsidSect="000413D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D12"/>
    <w:rsid w:val="000413D1"/>
    <w:rsid w:val="00086D12"/>
    <w:rsid w:val="001576BA"/>
    <w:rsid w:val="001711C7"/>
    <w:rsid w:val="003952EC"/>
    <w:rsid w:val="005E5456"/>
    <w:rsid w:val="00BB4D22"/>
    <w:rsid w:val="00CF2BDD"/>
    <w:rsid w:val="00E6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D1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086D1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086D1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D1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086D1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086D1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BF9A87FAD4EDF7BF30576830B31FB1C68AAD9C5911D82127CAA14602456804B618311BE6387C0B01E0874DC0AE4B178DA61992223A03DFf5q1H" TargetMode="External"/><Relationship Id="rId13" Type="http://schemas.openxmlformats.org/officeDocument/2006/relationships/hyperlink" Target="consultantplus://offline/ref=A0BF9A87FAD4EDF7BF30576830B31FB1C68AAD9D5A12D82127CAA14602456804B618311CE13F7B0252BA974989FB4E0985B007983C3Af0q1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BF9A87FAD4EDF7BF30576830B31FB1C68AAD9C5911D82127CAA14602456804B618311BE6387C0B00E0874DC0AE4B178DA61992223A03DFf5q1H" TargetMode="External"/><Relationship Id="rId12" Type="http://schemas.openxmlformats.org/officeDocument/2006/relationships/hyperlink" Target="consultantplus://offline/ref=A0BF9A87FAD4EDF7BF30576830B31FB1C68AAD9D5A12D82127CAA14602456804B618311CE63A780252BA974989FB4E0985B007983C3Af0q1H" TargetMode="External"/><Relationship Id="rId17" Type="http://schemas.openxmlformats.org/officeDocument/2006/relationships/hyperlink" Target="consultantplus://offline/ref=A0BF9A87FAD4EDF7BF30576830B31FB1C689A99D5815D82127CAA14602456804B618311BE6387F0807E0874DC0AE4B178DA61992223A03DFf5q1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0BF9A87FAD4EDF7BF30576830B31FB1C688AA9D5F13D82127CAA14602456804B618311BE6387F0806E0874DC0AE4B178DA61992223A03DFf5q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0BF9A87FAD4EDF7BF30576830B31FB1C68AAD9C5911D82127CAA14602456804B618311BE6387C0B0FE0874DC0AE4B178DA61992223A03DFf5q1H" TargetMode="External"/><Relationship Id="rId11" Type="http://schemas.openxmlformats.org/officeDocument/2006/relationships/hyperlink" Target="consultantplus://offline/ref=A0BF9A87FAD4EDF7BF30576830B31FB1C68AAD9C5911D82127CAA14602456804B618311BE6387C0B0EE0874DC0AE4B178DA61992223A03DFf5q1H" TargetMode="External"/><Relationship Id="rId5" Type="http://schemas.openxmlformats.org/officeDocument/2006/relationships/hyperlink" Target="consultantplus://offline/ref=A0BF9A87FAD4EDF7BF30576830B31FB1C68AAD9C5911D82127CAA14602456804B618311BE6387C0B00E0874DC0AE4B178DA61992223A03DFf5q1H" TargetMode="External"/><Relationship Id="rId15" Type="http://schemas.openxmlformats.org/officeDocument/2006/relationships/hyperlink" Target="consultantplus://offline/ref=A0BF9A87FAD4EDF7BF30576830B31FB1C689A79F5B16D82127CAA14602456804B618311BE639760800E0874DC0AE4B178DA61992223A03DFf5q1H" TargetMode="External"/><Relationship Id="rId10" Type="http://schemas.openxmlformats.org/officeDocument/2006/relationships/hyperlink" Target="consultantplus://offline/ref=A0BF9A87FAD4EDF7BF30576830B31FB1C68AAD9D5A12D82127CAA14602456804B618311CE13E7F0252BA974989FB4E0985B007983C3Af0q1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BF9A87FAD4EDF7BF30576830B31FB1C689A99D5815D82127CAA14602456804B618311BE6387F0807E0874DC0AE4B178DA61992223A03DFf5q1H" TargetMode="External"/><Relationship Id="rId14" Type="http://schemas.openxmlformats.org/officeDocument/2006/relationships/hyperlink" Target="consultantplus://offline/ref=A0BF9A87FAD4EDF7BF30576830B31FB1C68AAD9C5911D82127CAA14602456804B618311BE6387C0B0FE0874DC0AE4B178DA61992223A03DFf5q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2007</Words>
  <Characters>11443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Шангина Людмила Петровна</dc:creator>
  <cp:lastModifiedBy>Шангина Людмила Петровна</cp:lastModifiedBy>
  <cp:revision>7</cp:revision>
  <dcterms:created xsi:type="dcterms:W3CDTF">2022-08-08T07:42:00Z</dcterms:created>
  <dcterms:modified xsi:type="dcterms:W3CDTF">2022-08-09T07:16:00Z</dcterms:modified>
</cp:coreProperties>
</file>