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ustom.xml" ContentType="application/vnd.openxmlformats-officedocument.custom-properties+xml"/>
  <Override PartName="/word/header4.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4921" w:type="pct"/>
        <w:tblInd w:w="84" w:type="dxa"/>
        <w:tblLook w:val="0000" w:firstRow="0" w:lastRow="0" w:firstColumn="0" w:lastColumn="0" w:noHBand="0" w:noVBand="0"/>
      </w:tblPr>
      <w:tblGrid>
        <w:gridCol w:w="4747"/>
        <w:gridCol w:w="739"/>
        <w:gridCol w:w="1738"/>
        <w:gridCol w:w="2475"/>
      </w:tblGrid>
      <w:tr>
        <w:trPr/>
        <w:tc>
          <w:tcPr>
            <w:gridSpan w:val="3"/>
            <w:tcW w:w="3724" w:type="pct"/>
            <w:vAlign w:val="center"/>
            <w:textDirection w:val="lrTb"/>
            <w:noWrap w:val="false"/>
          </w:tcPr>
          <w:p>
            <w:r/>
            <w:r/>
          </w:p>
        </w:tc>
        <w:tc>
          <w:tcPr>
            <w:tcW w:w="1276" w:type="pct"/>
            <w:vAlign w:val="center"/>
            <w:textDirection w:val="lrTb"/>
            <w:noWrap w:val="false"/>
          </w:tcPr>
          <w:p>
            <w:r/>
            <w:r/>
          </w:p>
        </w:tc>
      </w:tr>
      <w:tr>
        <w:trPr>
          <w:trHeight w:val="2642"/>
        </w:trPr>
        <w:tc>
          <w:tcPr>
            <w:gridSpan w:val="2"/>
            <w:tcW w:w="2828" w:type="pct"/>
            <w:vAlign w:val="center"/>
            <w:textDirection w:val="lrTb"/>
            <w:noWrap w:val="false"/>
          </w:tcPr>
          <w:p>
            <w:r/>
            <w:r>
              <mc:AlternateContent>
                <mc:Choice Requires="wpg">
                  <w:drawing>
                    <wp:inline xmlns:wp="http://schemas.openxmlformats.org/drawingml/2006/wordprocessingDrawing" distT="0" distB="0" distL="0" distR="0">
                      <wp:extent cx="5394030" cy="8375307"/>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93178" name=""/>
                              <pic:cNvPicPr>
                                <a:picLocks noChangeAspect="1"/>
                              </pic:cNvPicPr>
                              <pic:nvPr/>
                            </pic:nvPicPr>
                            <pic:blipFill>
                              <a:blip r:embed="rId19"/>
                              <a:stretch/>
                            </pic:blipFill>
                            <pic:spPr bwMode="auto">
                              <a:xfrm flipH="0" flipV="0">
                                <a:off x="0" y="0"/>
                                <a:ext cx="5394029" cy="837530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24.7pt;height:659.5pt;mso-wrap-distance-left:0.0pt;mso-wrap-distance-top:0.0pt;mso-wrap-distance-right:0.0pt;mso-wrap-distance-bottom:0.0pt;" stroked="false">
                      <v:path textboxrect="0,0,0,0"/>
                      <v:imagedata r:id="rId19" o:title=""/>
                    </v:shape>
                  </w:pict>
                </mc:Fallback>
              </mc:AlternateContent>
            </w:r>
            <w:r/>
            <w:r/>
            <w:r/>
            <w:r/>
            <w:r/>
            <w:r/>
          </w:p>
        </w:tc>
        <w:tc>
          <w:tcPr>
            <w:gridSpan w:val="2"/>
            <w:tcW w:w="2172" w:type="pct"/>
            <w:vAlign w:val="center"/>
            <w:textDirection w:val="lrTb"/>
            <w:noWrap w:val="false"/>
          </w:tcPr>
          <w:p>
            <w:r/>
            <w:r/>
          </w:p>
        </w:tc>
      </w:tr>
      <w:tr>
        <w:trPr>
          <w:trHeight w:val="709"/>
        </w:trPr>
        <w:tc>
          <w:tcPr>
            <w:gridSpan w:val="4"/>
            <w:tcW w:w="5000" w:type="pct"/>
            <w:vAlign w:val="center"/>
            <w:textDirection w:val="lrTb"/>
            <w:noWrap w:val="false"/>
          </w:tcPr>
          <w:p>
            <w:r/>
            <w:r/>
          </w:p>
        </w:tc>
      </w:tr>
      <w:tr>
        <w:trPr>
          <w:trHeight w:val="1373"/>
        </w:trPr>
        <w:tc>
          <w:tcPr>
            <w:gridSpan w:val="4"/>
            <w:tcW w:w="5000" w:type="pct"/>
            <w:vAlign w:val="center"/>
            <w:textDirection w:val="lrTb"/>
            <w:noWrap w:val="false"/>
          </w:tcPr>
          <w:p>
            <w:r/>
            <w:r/>
          </w:p>
        </w:tc>
      </w:tr>
      <w:tr>
        <w:trPr>
          <w:trHeight w:val="707"/>
        </w:trPr>
        <w:tc>
          <w:tcPr>
            <w:gridSpan w:val="4"/>
            <w:tcW w:w="5000" w:type="pct"/>
            <w:vAlign w:val="center"/>
            <w:textDirection w:val="lrTb"/>
            <w:noWrap w:val="false"/>
          </w:tcPr>
          <w:p>
            <w:r/>
            <w:r/>
          </w:p>
        </w:tc>
      </w:tr>
      <w:tr>
        <w:trPr>
          <w:trHeight w:val="1605"/>
        </w:trPr>
        <w:tc>
          <w:tcPr>
            <w:gridSpan w:val="4"/>
            <w:tcW w:w="5000" w:type="pct"/>
            <w:vAlign w:val="center"/>
            <w:textDirection w:val="lrTb"/>
            <w:noWrap w:val="false"/>
          </w:tcPr>
          <w:p>
            <w:r/>
            <w:r/>
          </w:p>
        </w:tc>
      </w:tr>
      <w:tr>
        <w:trPr>
          <w:trHeight w:val="897"/>
        </w:trPr>
        <w:tc>
          <w:tcPr>
            <w:gridSpan w:val="4"/>
            <w:tcW w:w="5000" w:type="pct"/>
            <w:vAlign w:val="bottom"/>
            <w:textDirection w:val="lrTb"/>
            <w:noWrap w:val="false"/>
          </w:tcPr>
          <w:p>
            <w:r/>
            <w:r/>
          </w:p>
        </w:tc>
      </w:tr>
      <w:tr>
        <w:trPr>
          <w:trHeight w:val="721"/>
        </w:trPr>
        <w:tc>
          <w:tcPr>
            <w:gridSpan w:val="4"/>
            <w:tcW w:w="5000" w:type="pct"/>
            <w:vAlign w:val="bottom"/>
            <w:textDirection w:val="lrTb"/>
            <w:noWrap w:val="false"/>
          </w:tcPr>
          <w:p>
            <w:r/>
            <w:r/>
          </w:p>
        </w:tc>
      </w:tr>
      <w:tr>
        <w:trPr/>
        <w:tc>
          <w:tcPr>
            <w:gridSpan w:val="4"/>
            <w:tcW w:w="5000" w:type="pct"/>
            <w:vAlign w:val="center"/>
            <w:textDirection w:val="lrTb"/>
            <w:noWrap w:val="false"/>
          </w:tcPr>
          <w:p>
            <w:r/>
            <w:r/>
          </w:p>
        </w:tc>
      </w:tr>
      <w:tr>
        <w:trPr/>
        <w:tc>
          <w:tcPr>
            <w:gridSpan w:val="4"/>
            <w:tcW w:w="5000" w:type="pct"/>
            <w:vAlign w:val="center"/>
            <w:textDirection w:val="lrTb"/>
            <w:noWrap w:val="false"/>
          </w:tcPr>
          <w:p>
            <w:r/>
            <w:r/>
          </w:p>
        </w:tc>
      </w:tr>
      <w:tr>
        <w:trPr/>
        <w:tc>
          <w:tcPr>
            <w:tcW w:w="2447" w:type="pct"/>
            <w:vAlign w:val="center"/>
            <w:textDirection w:val="lrTb"/>
            <w:noWrap w:val="false"/>
          </w:tcPr>
          <w:p>
            <w:r/>
            <w:r/>
          </w:p>
        </w:tc>
        <w:tc>
          <w:tcPr>
            <w:gridSpan w:val="3"/>
            <w:tcW w:w="2553" w:type="pct"/>
            <w:vAlign w:val="center"/>
            <w:textDirection w:val="lrTb"/>
            <w:noWrap w:val="false"/>
          </w:tcPr>
          <w:p>
            <w:r/>
            <w:r/>
          </w:p>
        </w:tc>
      </w:tr>
    </w:tbl>
    <w:p>
      <w:pPr>
        <w:pStyle w:val="2242"/>
      </w:pPr>
      <w:r/>
      <w:bookmarkStart w:id="1" w:name="_Toc152664037"/>
      <w:r>
        <w:t xml:space="preserve">СОДЕРЖАНИЕ</w:t>
      </w:r>
      <w:bookmarkEnd w:id="1"/>
      <w:r/>
      <w:r/>
    </w:p>
    <w:p>
      <w:pPr>
        <w:pStyle w:val="1874"/>
        <w:rPr>
          <w:rFonts w:ascii="Calibri" w:hAnsi="Calibri"/>
          <w:b w:val="0"/>
          <w:bCs w:val="0"/>
          <w:caps w:val="0"/>
          <w:sz w:val="22"/>
          <w:szCs w:val="22"/>
        </w:rPr>
      </w:pPr>
      <w:r>
        <w:fldChar w:fldCharType="begin"/>
      </w:r>
      <w:r>
        <w:instrText xml:space="preserve"> TOC \o "1-3" \h \z </w:instrText>
      </w:r>
      <w:r>
        <w:fldChar w:fldCharType="separate"/>
      </w:r>
      <w:hyperlink w:tooltip="#_Toc152664037" w:anchor="_Toc152664037" w:history="1">
        <w:r>
          <w:rPr>
            <w:rStyle w:val="1857"/>
          </w:rPr>
          <w:t xml:space="preserve">СОДЕРЖАНИЕ</w:t>
        </w:r>
        <w:r>
          <w:tab/>
        </w:r>
        <w:r>
          <w:fldChar w:fldCharType="begin"/>
        </w:r>
        <w:r>
          <w:instrText xml:space="preserve"> PAGEREF _Toc152664037 \h </w:instrText>
        </w:r>
        <w:r>
          <w:fldChar w:fldCharType="separate"/>
        </w:r>
        <w:r>
          <w:t xml:space="preserve">2</w:t>
        </w:r>
        <w:r>
          <w:fldChar w:fldCharType="end"/>
        </w:r>
      </w:hyperlink>
      <w:r/>
      <w:r/>
    </w:p>
    <w:p>
      <w:pPr>
        <w:pStyle w:val="1874"/>
        <w:rPr>
          <w:rFonts w:ascii="Calibri" w:hAnsi="Calibri"/>
          <w:b w:val="0"/>
          <w:bCs w:val="0"/>
          <w:caps w:val="0"/>
          <w:sz w:val="22"/>
          <w:szCs w:val="22"/>
        </w:rPr>
      </w:pPr>
      <w:r/>
      <w:hyperlink w:tooltip="#_Toc152664038" w:anchor="_Toc152664038" w:history="1">
        <w:r>
          <w:rPr>
            <w:rStyle w:val="1857"/>
          </w:rPr>
          <w:t xml:space="preserve">ПЕРЕЧЕНЬ ТАБЛИЦ</w:t>
        </w:r>
        <w:r>
          <w:tab/>
        </w:r>
        <w:r>
          <w:fldChar w:fldCharType="begin"/>
        </w:r>
        <w:r>
          <w:instrText xml:space="preserve"> PAGEREF _Toc152664038 \h </w:instrText>
        </w:r>
        <w:r>
          <w:fldChar w:fldCharType="separate"/>
        </w:r>
        <w:r>
          <w:t xml:space="preserve">6</w:t>
        </w:r>
        <w:r>
          <w:fldChar w:fldCharType="end"/>
        </w:r>
      </w:hyperlink>
      <w:r/>
      <w:r/>
    </w:p>
    <w:p>
      <w:pPr>
        <w:pStyle w:val="1874"/>
        <w:rPr>
          <w:rFonts w:ascii="Calibri" w:hAnsi="Calibri"/>
          <w:b w:val="0"/>
          <w:bCs w:val="0"/>
          <w:caps w:val="0"/>
          <w:sz w:val="22"/>
          <w:szCs w:val="22"/>
        </w:rPr>
      </w:pPr>
      <w:r/>
      <w:hyperlink w:tooltip="#_Toc152664039" w:anchor="_Toc152664039" w:history="1">
        <w:r>
          <w:rPr>
            <w:rStyle w:val="1857"/>
          </w:rPr>
          <w:t xml:space="preserve">1.</w:t>
        </w:r>
        <w:r>
          <w:rPr>
            <w:rFonts w:ascii="Calibri" w:hAnsi="Calibri"/>
            <w:b w:val="0"/>
            <w:bCs w:val="0"/>
            <w:caps w:val="0"/>
            <w:sz w:val="22"/>
            <w:szCs w:val="22"/>
          </w:rPr>
          <w:tab/>
        </w:r>
        <w:r>
          <w:rPr>
            <w:rStyle w:val="1857"/>
          </w:rPr>
          <w:t xml:space="preserve">Введение</w:t>
        </w:r>
        <w:r>
          <w:tab/>
        </w:r>
        <w:r>
          <w:fldChar w:fldCharType="begin"/>
        </w:r>
        <w:r>
          <w:instrText xml:space="preserve"> PAGEREF _Toc152664039 \h </w:instrText>
        </w:r>
        <w:r>
          <w:fldChar w:fldCharType="separate"/>
        </w:r>
        <w:r>
          <w:t xml:space="preserve">7</w:t>
        </w:r>
        <w:r>
          <w:fldChar w:fldCharType="end"/>
        </w:r>
      </w:hyperlink>
      <w:r/>
      <w:r/>
    </w:p>
    <w:p>
      <w:pPr>
        <w:pStyle w:val="1875"/>
        <w:rPr>
          <w:rFonts w:ascii="Calibri" w:hAnsi="Calibri"/>
          <w:bCs w:val="0"/>
          <w:sz w:val="22"/>
          <w:szCs w:val="22"/>
        </w:rPr>
      </w:pPr>
      <w:r/>
      <w:hyperlink w:tooltip="#_Toc152664040" w:anchor="_Toc152664040" w:history="1">
        <w:r>
          <w:rPr>
            <w:rStyle w:val="1857"/>
          </w:rPr>
          <w:t xml:space="preserve">1.1.</w:t>
        </w:r>
        <w:r>
          <w:rPr>
            <w:rFonts w:ascii="Calibri" w:hAnsi="Calibri"/>
            <w:bCs w:val="0"/>
            <w:sz w:val="22"/>
            <w:szCs w:val="22"/>
          </w:rPr>
          <w:tab/>
        </w:r>
        <w:r>
          <w:rPr>
            <w:rStyle w:val="1857"/>
          </w:rPr>
          <w:t xml:space="preserve">Назначение документа</w:t>
        </w:r>
        <w:r>
          <w:tab/>
        </w:r>
        <w:r>
          <w:fldChar w:fldCharType="begin"/>
        </w:r>
        <w:r>
          <w:instrText xml:space="preserve"> PAGEREF _Toc152664040 \h </w:instrText>
        </w:r>
        <w:r>
          <w:fldChar w:fldCharType="separate"/>
        </w:r>
        <w:r>
          <w:t xml:space="preserve">7</w:t>
        </w:r>
        <w:r>
          <w:fldChar w:fldCharType="end"/>
        </w:r>
      </w:hyperlink>
      <w:r/>
      <w:r/>
    </w:p>
    <w:p>
      <w:pPr>
        <w:pStyle w:val="1875"/>
        <w:rPr>
          <w:rFonts w:ascii="Calibri" w:hAnsi="Calibri"/>
          <w:bCs w:val="0"/>
          <w:sz w:val="22"/>
          <w:szCs w:val="22"/>
        </w:rPr>
      </w:pPr>
      <w:r/>
      <w:hyperlink w:tooltip="#_Toc152664041" w:anchor="_Toc152664041" w:history="1">
        <w:r>
          <w:rPr>
            <w:rStyle w:val="1857"/>
          </w:rPr>
          <w:t xml:space="preserve">1.2.</w:t>
        </w:r>
        <w:r>
          <w:rPr>
            <w:rFonts w:ascii="Calibri" w:hAnsi="Calibri"/>
            <w:bCs w:val="0"/>
            <w:sz w:val="22"/>
            <w:szCs w:val="22"/>
          </w:rPr>
          <w:tab/>
        </w:r>
        <w:r>
          <w:rPr>
            <w:rStyle w:val="1857"/>
          </w:rPr>
          <w:t xml:space="preserve">Условные обозначения и сокращения</w:t>
        </w:r>
        <w:r>
          <w:tab/>
        </w:r>
        <w:r>
          <w:fldChar w:fldCharType="begin"/>
        </w:r>
        <w:r>
          <w:instrText xml:space="preserve"> PAGEREF _Toc152664041 \h </w:instrText>
        </w:r>
        <w:r>
          <w:fldChar w:fldCharType="separate"/>
        </w:r>
        <w:r>
          <w:t xml:space="preserve">7</w:t>
        </w:r>
        <w:r>
          <w:fldChar w:fldCharType="end"/>
        </w:r>
      </w:hyperlink>
      <w:r/>
      <w:r/>
    </w:p>
    <w:p>
      <w:pPr>
        <w:pStyle w:val="1875"/>
        <w:rPr>
          <w:rFonts w:ascii="Calibri" w:hAnsi="Calibri"/>
          <w:bCs w:val="0"/>
          <w:sz w:val="22"/>
          <w:szCs w:val="22"/>
        </w:rPr>
      </w:pPr>
      <w:r/>
      <w:hyperlink w:tooltip="#_Toc152664042" w:anchor="_Toc152664042" w:history="1">
        <w:r>
          <w:rPr>
            <w:rStyle w:val="1857"/>
          </w:rPr>
          <w:t xml:space="preserve">1.3.</w:t>
        </w:r>
        <w:r>
          <w:rPr>
            <w:rFonts w:ascii="Calibri" w:hAnsi="Calibri"/>
            <w:bCs w:val="0"/>
            <w:sz w:val="22"/>
            <w:szCs w:val="22"/>
          </w:rPr>
          <w:tab/>
        </w:r>
        <w:r>
          <w:rPr>
            <w:rStyle w:val="1857"/>
          </w:rPr>
          <w:t xml:space="preserve">Перечень отчетных форм, входящих в состав отчетности ГАБС</w:t>
        </w:r>
        <w:r>
          <w:tab/>
        </w:r>
        <w:r>
          <w:fldChar w:fldCharType="begin"/>
        </w:r>
        <w:r>
          <w:instrText xml:space="preserve"> PAGEREF _Toc152664042 \h </w:instrText>
        </w:r>
        <w:r>
          <w:fldChar w:fldCharType="separate"/>
        </w:r>
        <w:r>
          <w:t xml:space="preserve">10</w:t>
        </w:r>
        <w:r>
          <w:fldChar w:fldCharType="end"/>
        </w:r>
      </w:hyperlink>
      <w:r/>
      <w:r/>
    </w:p>
    <w:p>
      <w:pPr>
        <w:pStyle w:val="1874"/>
        <w:rPr>
          <w:rFonts w:ascii="Calibri" w:hAnsi="Calibri"/>
          <w:b w:val="0"/>
          <w:bCs w:val="0"/>
          <w:caps w:val="0"/>
          <w:sz w:val="22"/>
          <w:szCs w:val="22"/>
        </w:rPr>
      </w:pPr>
      <w:r/>
      <w:hyperlink w:tooltip="#_Toc152664043" w:anchor="_Toc152664043" w:history="1">
        <w:r>
          <w:rPr>
            <w:rStyle w:val="1857"/>
          </w:rPr>
          <w:t xml:space="preserve">2.</w:t>
        </w:r>
        <w:r>
          <w:rPr>
            <w:rFonts w:ascii="Calibri" w:hAnsi="Calibri"/>
            <w:b w:val="0"/>
            <w:bCs w:val="0"/>
            <w:caps w:val="0"/>
            <w:sz w:val="22"/>
            <w:szCs w:val="22"/>
          </w:rPr>
          <w:tab/>
        </w:r>
        <w:r>
          <w:rPr>
            <w:rStyle w:val="1857"/>
          </w:rPr>
          <w:t xml:space="preserve">Описание информационного взаимодействия</w:t>
        </w:r>
        <w:r>
          <w:tab/>
        </w:r>
        <w:r>
          <w:fldChar w:fldCharType="begin"/>
        </w:r>
        <w:r>
          <w:instrText xml:space="preserve"> PAGEREF _Toc152664043 \h </w:instrText>
        </w:r>
        <w:r>
          <w:fldChar w:fldCharType="separate"/>
        </w:r>
        <w:r>
          <w:t xml:space="preserve">14</w:t>
        </w:r>
        <w:r>
          <w:fldChar w:fldCharType="end"/>
        </w:r>
      </w:hyperlink>
      <w:r/>
      <w:r/>
    </w:p>
    <w:p>
      <w:pPr>
        <w:pStyle w:val="1875"/>
        <w:rPr>
          <w:rFonts w:ascii="Calibri" w:hAnsi="Calibri"/>
          <w:bCs w:val="0"/>
          <w:sz w:val="22"/>
          <w:szCs w:val="22"/>
        </w:rPr>
      </w:pPr>
      <w:r/>
      <w:hyperlink w:tooltip="#_Toc152664044" w:anchor="_Toc152664044" w:history="1">
        <w:r>
          <w:rPr>
            <w:rStyle w:val="1857"/>
          </w:rPr>
          <w:t xml:space="preserve">2.1.</w:t>
        </w:r>
        <w:r>
          <w:rPr>
            <w:rFonts w:ascii="Calibri" w:hAnsi="Calibri"/>
            <w:bCs w:val="0"/>
            <w:sz w:val="22"/>
            <w:szCs w:val="22"/>
          </w:rPr>
          <w:tab/>
        </w:r>
        <w:r>
          <w:rPr>
            <w:rStyle w:val="1857"/>
          </w:rPr>
          <w:t xml:space="preserve">Информационный обмен</w:t>
        </w:r>
        <w:r>
          <w:tab/>
        </w:r>
        <w:r>
          <w:fldChar w:fldCharType="begin"/>
        </w:r>
        <w:r>
          <w:instrText xml:space="preserve"> PAGEREF _Toc152664044 \h </w:instrText>
        </w:r>
        <w:r>
          <w:fldChar w:fldCharType="separate"/>
        </w:r>
        <w:r>
          <w:t xml:space="preserve">14</w:t>
        </w:r>
        <w:r>
          <w:fldChar w:fldCharType="end"/>
        </w:r>
      </w:hyperlink>
      <w:r/>
      <w:r/>
    </w:p>
    <w:p>
      <w:pPr>
        <w:pStyle w:val="1875"/>
        <w:rPr>
          <w:rFonts w:ascii="Calibri" w:hAnsi="Calibri"/>
          <w:bCs w:val="0"/>
          <w:sz w:val="22"/>
          <w:szCs w:val="22"/>
        </w:rPr>
      </w:pPr>
      <w:r/>
      <w:hyperlink w:tooltip="#_Toc152664045" w:anchor="_Toc152664045" w:history="1">
        <w:r>
          <w:rPr>
            <w:rStyle w:val="1857"/>
            <w:highlight w:val="green"/>
          </w:rPr>
          <w:t xml:space="preserve">2.2.</w:t>
        </w:r>
        <w:r>
          <w:rPr>
            <w:rFonts w:ascii="Calibri" w:hAnsi="Calibri"/>
            <w:bCs w:val="0"/>
            <w:sz w:val="22"/>
            <w:szCs w:val="22"/>
          </w:rPr>
          <w:tab/>
        </w:r>
        <w:r>
          <w:rPr>
            <w:rStyle w:val="1857"/>
            <w:highlight w:val="green"/>
          </w:rPr>
          <w:t xml:space="preserve">Версионность файлов</w:t>
        </w:r>
        <w:r>
          <w:tab/>
        </w:r>
        <w:r>
          <w:fldChar w:fldCharType="begin"/>
        </w:r>
        <w:r>
          <w:instrText xml:space="preserve"> PAGEREF _Toc152664045 \h </w:instrText>
        </w:r>
        <w:r>
          <w:fldChar w:fldCharType="separate"/>
        </w:r>
        <w:r>
          <w:t xml:space="preserve">14</w:t>
        </w:r>
        <w:r>
          <w:fldChar w:fldCharType="end"/>
        </w:r>
      </w:hyperlink>
      <w:r/>
      <w:r/>
    </w:p>
    <w:p>
      <w:pPr>
        <w:pStyle w:val="1875"/>
        <w:rPr>
          <w:rFonts w:ascii="Calibri" w:hAnsi="Calibri"/>
          <w:bCs w:val="0"/>
          <w:sz w:val="22"/>
          <w:szCs w:val="22"/>
        </w:rPr>
      </w:pPr>
      <w:r/>
      <w:hyperlink w:tooltip="#_Toc152664046" w:anchor="_Toc152664046" w:history="1">
        <w:r>
          <w:rPr>
            <w:rStyle w:val="1857"/>
          </w:rPr>
          <w:t xml:space="preserve">2.3.</w:t>
        </w:r>
        <w:r>
          <w:rPr>
            <w:rFonts w:ascii="Calibri" w:hAnsi="Calibri"/>
            <w:bCs w:val="0"/>
            <w:sz w:val="22"/>
            <w:szCs w:val="22"/>
          </w:rPr>
          <w:tab/>
        </w:r>
        <w:r>
          <w:rPr>
            <w:rStyle w:val="1857"/>
          </w:rPr>
          <w:t xml:space="preserve">Кодировка файлов</w:t>
        </w:r>
        <w:r>
          <w:tab/>
        </w:r>
        <w:r>
          <w:fldChar w:fldCharType="begin"/>
        </w:r>
        <w:r>
          <w:instrText xml:space="preserve"> PAGEREF _Toc152664046 \h </w:instrText>
        </w:r>
        <w:r>
          <w:fldChar w:fldCharType="separate"/>
        </w:r>
        <w:r>
          <w:t xml:space="preserve">14</w:t>
        </w:r>
        <w:r>
          <w:fldChar w:fldCharType="end"/>
        </w:r>
      </w:hyperlink>
      <w:r/>
      <w:r/>
    </w:p>
    <w:p>
      <w:pPr>
        <w:pStyle w:val="1875"/>
        <w:rPr>
          <w:rFonts w:ascii="Calibri" w:hAnsi="Calibri"/>
          <w:bCs w:val="0"/>
          <w:sz w:val="22"/>
          <w:szCs w:val="22"/>
        </w:rPr>
      </w:pPr>
      <w:r/>
      <w:hyperlink w:tooltip="#_Toc152664047" w:anchor="_Toc152664047" w:history="1">
        <w:r>
          <w:rPr>
            <w:rStyle w:val="1857"/>
          </w:rPr>
          <w:t xml:space="preserve">2.4.</w:t>
        </w:r>
        <w:r>
          <w:rPr>
            <w:rFonts w:ascii="Calibri" w:hAnsi="Calibri"/>
            <w:bCs w:val="0"/>
            <w:sz w:val="22"/>
            <w:szCs w:val="22"/>
          </w:rPr>
          <w:tab/>
        </w:r>
        <w:r>
          <w:rPr>
            <w:rStyle w:val="1857"/>
          </w:rPr>
          <w:t xml:space="preserve">Требования к архивации файлов</w:t>
        </w:r>
        <w:r>
          <w:tab/>
        </w:r>
        <w:r>
          <w:fldChar w:fldCharType="begin"/>
        </w:r>
        <w:r>
          <w:instrText xml:space="preserve"> PAGEREF _Toc152664047 \h </w:instrText>
        </w:r>
        <w:r>
          <w:fldChar w:fldCharType="separate"/>
        </w:r>
        <w:r>
          <w:t xml:space="preserve">14</w:t>
        </w:r>
        <w:r>
          <w:fldChar w:fldCharType="end"/>
        </w:r>
      </w:hyperlink>
      <w:r/>
      <w:r/>
    </w:p>
    <w:p>
      <w:pPr>
        <w:pStyle w:val="1875"/>
        <w:rPr>
          <w:rFonts w:ascii="Calibri" w:hAnsi="Calibri"/>
          <w:bCs w:val="0"/>
          <w:sz w:val="22"/>
          <w:szCs w:val="22"/>
        </w:rPr>
      </w:pPr>
      <w:r/>
      <w:hyperlink w:tooltip="#_Toc152664048" w:anchor="_Toc152664048" w:history="1">
        <w:r>
          <w:rPr>
            <w:rStyle w:val="1857"/>
          </w:rPr>
          <w:t xml:space="preserve">2.5.</w:t>
        </w:r>
        <w:r>
          <w:rPr>
            <w:rFonts w:ascii="Calibri" w:hAnsi="Calibri"/>
            <w:bCs w:val="0"/>
            <w:sz w:val="22"/>
            <w:szCs w:val="22"/>
          </w:rPr>
          <w:tab/>
        </w:r>
        <w:r>
          <w:rPr>
            <w:rStyle w:val="1857"/>
          </w:rPr>
          <w:t xml:space="preserve">Структура имен файлов</w:t>
        </w:r>
        <w:r>
          <w:tab/>
        </w:r>
        <w:r>
          <w:fldChar w:fldCharType="begin"/>
        </w:r>
        <w:r>
          <w:instrText xml:space="preserve"> PAGEREF _Toc152664048 \h </w:instrText>
        </w:r>
        <w:r>
          <w:fldChar w:fldCharType="separate"/>
        </w:r>
        <w:r>
          <w:t xml:space="preserve">14</w:t>
        </w:r>
        <w:r>
          <w:fldChar w:fldCharType="end"/>
        </w:r>
      </w:hyperlink>
      <w:r/>
      <w:r/>
    </w:p>
    <w:p>
      <w:pPr>
        <w:pStyle w:val="1876"/>
        <w:rPr>
          <w:rFonts w:ascii="Calibri" w:hAnsi="Calibri"/>
          <w:bCs w:val="0"/>
          <w:iCs w:val="0"/>
          <w:sz w:val="22"/>
          <w:szCs w:val="22"/>
        </w:rPr>
      </w:pPr>
      <w:r/>
      <w:hyperlink w:tooltip="#_Toc152664049" w:anchor="_Toc152664049" w:history="1">
        <w:r>
          <w:rPr>
            <w:rStyle w:val="1857"/>
          </w:rPr>
          <w:t xml:space="preserve">2.5.1.</w:t>
        </w:r>
        <w:r>
          <w:rPr>
            <w:rFonts w:ascii="Calibri" w:hAnsi="Calibri"/>
            <w:bCs w:val="0"/>
            <w:iCs w:val="0"/>
            <w:sz w:val="22"/>
            <w:szCs w:val="22"/>
          </w:rPr>
          <w:tab/>
        </w:r>
        <w:r>
          <w:rPr>
            <w:rStyle w:val="1857"/>
          </w:rPr>
          <w:t xml:space="preserve">Имена файлов отчетных форм</w:t>
        </w:r>
        <w:r>
          <w:tab/>
        </w:r>
        <w:r>
          <w:fldChar w:fldCharType="begin"/>
        </w:r>
        <w:r>
          <w:instrText xml:space="preserve"> PAGEREF _Toc152664049 \h </w:instrText>
        </w:r>
        <w:r>
          <w:fldChar w:fldCharType="separate"/>
        </w:r>
        <w:r>
          <w:t xml:space="preserve">14</w:t>
        </w:r>
        <w:r>
          <w:fldChar w:fldCharType="end"/>
        </w:r>
      </w:hyperlink>
      <w:r/>
      <w:r/>
    </w:p>
    <w:p>
      <w:pPr>
        <w:pStyle w:val="1876"/>
        <w:rPr>
          <w:rFonts w:ascii="Calibri" w:hAnsi="Calibri"/>
          <w:bCs w:val="0"/>
          <w:iCs w:val="0"/>
          <w:sz w:val="22"/>
          <w:szCs w:val="22"/>
        </w:rPr>
      </w:pPr>
      <w:r/>
      <w:hyperlink w:tooltip="#_Toc152664050" w:anchor="_Toc152664050" w:history="1">
        <w:r>
          <w:rPr>
            <w:rStyle w:val="1857"/>
          </w:rPr>
          <w:t xml:space="preserve">2.5.2.</w:t>
        </w:r>
        <w:r>
          <w:rPr>
            <w:rFonts w:ascii="Calibri" w:hAnsi="Calibri"/>
            <w:bCs w:val="0"/>
            <w:iCs w:val="0"/>
            <w:sz w:val="22"/>
            <w:szCs w:val="22"/>
          </w:rPr>
          <w:tab/>
        </w:r>
        <w:r>
          <w:rPr>
            <w:rStyle w:val="1857"/>
          </w:rPr>
          <w:t xml:space="preserve">Имена архивных файлов</w:t>
        </w:r>
        <w:r>
          <w:tab/>
        </w:r>
        <w:r>
          <w:fldChar w:fldCharType="begin"/>
        </w:r>
        <w:r>
          <w:instrText xml:space="preserve"> PAGEREF _Toc152664050 \h </w:instrText>
        </w:r>
        <w:r>
          <w:fldChar w:fldCharType="separate"/>
        </w:r>
        <w:r>
          <w:t xml:space="preserve">16</w:t>
        </w:r>
        <w:r>
          <w:fldChar w:fldCharType="end"/>
        </w:r>
      </w:hyperlink>
      <w:r/>
      <w:r/>
    </w:p>
    <w:p>
      <w:pPr>
        <w:pStyle w:val="1874"/>
        <w:rPr>
          <w:rFonts w:ascii="Calibri" w:hAnsi="Calibri"/>
          <w:b w:val="0"/>
          <w:bCs w:val="0"/>
          <w:caps w:val="0"/>
          <w:sz w:val="22"/>
          <w:szCs w:val="22"/>
        </w:rPr>
      </w:pPr>
      <w:r/>
      <w:hyperlink w:tooltip="#_Toc152664051" w:anchor="_Toc152664051" w:history="1">
        <w:r>
          <w:rPr>
            <w:rStyle w:val="1857"/>
          </w:rPr>
          <w:t xml:space="preserve">3.</w:t>
        </w:r>
        <w:r>
          <w:rPr>
            <w:rFonts w:ascii="Calibri" w:hAnsi="Calibri"/>
            <w:b w:val="0"/>
            <w:bCs w:val="0"/>
            <w:caps w:val="0"/>
            <w:sz w:val="22"/>
            <w:szCs w:val="22"/>
          </w:rPr>
          <w:tab/>
        </w:r>
        <w:r>
          <w:rPr>
            <w:rStyle w:val="1857"/>
          </w:rPr>
          <w:t xml:space="preserve">Структура файлов</w:t>
        </w:r>
        <w:r>
          <w:tab/>
        </w:r>
        <w:r>
          <w:fldChar w:fldCharType="begin"/>
        </w:r>
        <w:r>
          <w:instrText xml:space="preserve"> PAGEREF _Toc152664051 \h </w:instrText>
        </w:r>
        <w:r>
          <w:fldChar w:fldCharType="separate"/>
        </w:r>
        <w:r>
          <w:t xml:space="preserve">20</w:t>
        </w:r>
        <w:r>
          <w:fldChar w:fldCharType="end"/>
        </w:r>
      </w:hyperlink>
      <w:r/>
      <w:r/>
    </w:p>
    <w:p>
      <w:pPr>
        <w:pStyle w:val="1875"/>
        <w:rPr>
          <w:rFonts w:ascii="Calibri" w:hAnsi="Calibri"/>
          <w:bCs w:val="0"/>
          <w:sz w:val="22"/>
          <w:szCs w:val="22"/>
        </w:rPr>
      </w:pPr>
      <w:r/>
      <w:hyperlink w:tooltip="#_Toc152664052" w:anchor="_Toc152664052" w:history="1">
        <w:r>
          <w:rPr>
            <w:rStyle w:val="1857"/>
          </w:rPr>
          <w:t xml:space="preserve">3.1.</w:t>
        </w:r>
        <w:r>
          <w:rPr>
            <w:rFonts w:ascii="Calibri" w:hAnsi="Calibri"/>
            <w:bCs w:val="0"/>
            <w:sz w:val="22"/>
            <w:szCs w:val="22"/>
          </w:rPr>
          <w:tab/>
        </w:r>
        <w:r>
          <w:rPr>
            <w:rStyle w:val="1857"/>
          </w:rPr>
          <w:t xml:space="preserve">Структура текстового файла, содержащего отчетные данные</w:t>
        </w:r>
        <w:r>
          <w:tab/>
        </w:r>
        <w:r>
          <w:fldChar w:fldCharType="begin"/>
        </w:r>
        <w:r>
          <w:instrText xml:space="preserve"> PAGEREF _Toc152664052 \h </w:instrText>
        </w:r>
        <w:r>
          <w:fldChar w:fldCharType="separate"/>
        </w:r>
        <w:r>
          <w:t xml:space="preserve">20</w:t>
        </w:r>
        <w:r>
          <w:fldChar w:fldCharType="end"/>
        </w:r>
      </w:hyperlink>
      <w:r/>
      <w:r/>
    </w:p>
    <w:p>
      <w:pPr>
        <w:pStyle w:val="1876"/>
        <w:rPr>
          <w:rFonts w:ascii="Calibri" w:hAnsi="Calibri"/>
          <w:bCs w:val="0"/>
          <w:iCs w:val="0"/>
          <w:sz w:val="22"/>
          <w:szCs w:val="22"/>
        </w:rPr>
      </w:pPr>
      <w:r/>
      <w:hyperlink w:tooltip="#_Toc152664053" w:anchor="_Toc152664053" w:history="1">
        <w:r>
          <w:rPr>
            <w:rStyle w:val="1857"/>
          </w:rPr>
          <w:t xml:space="preserve">3.1.1.</w:t>
        </w:r>
        <w:r>
          <w:rPr>
            <w:rFonts w:ascii="Calibri" w:hAnsi="Calibri"/>
            <w:bCs w:val="0"/>
            <w:iCs w:val="0"/>
            <w:sz w:val="22"/>
            <w:szCs w:val="22"/>
          </w:rPr>
          <w:tab/>
        </w:r>
        <w:r>
          <w:rPr>
            <w:rStyle w:val="1857"/>
          </w:rPr>
          <w:t xml:space="preserve">Заголовочная часть</w:t>
        </w:r>
        <w:r>
          <w:tab/>
        </w:r>
        <w:r>
          <w:fldChar w:fldCharType="begin"/>
        </w:r>
        <w:r>
          <w:instrText xml:space="preserve"> PAGEREF _Toc152664053 \h </w:instrText>
        </w:r>
        <w:r>
          <w:fldChar w:fldCharType="separate"/>
        </w:r>
        <w:r>
          <w:t xml:space="preserve">21</w:t>
        </w:r>
        <w:r>
          <w:fldChar w:fldCharType="end"/>
        </w:r>
      </w:hyperlink>
      <w:r/>
      <w:r/>
    </w:p>
    <w:p>
      <w:pPr>
        <w:pStyle w:val="1876"/>
        <w:rPr>
          <w:rFonts w:ascii="Calibri" w:hAnsi="Calibri"/>
          <w:bCs w:val="0"/>
          <w:iCs w:val="0"/>
          <w:sz w:val="22"/>
          <w:szCs w:val="22"/>
        </w:rPr>
      </w:pPr>
      <w:r/>
      <w:hyperlink w:tooltip="#_Toc152664054" w:anchor="_Toc152664054" w:history="1">
        <w:r>
          <w:rPr>
            <w:rStyle w:val="1857"/>
          </w:rPr>
          <w:t xml:space="preserve">3.1.2.</w:t>
        </w:r>
        <w:r>
          <w:rPr>
            <w:rFonts w:ascii="Calibri" w:hAnsi="Calibri"/>
            <w:bCs w:val="0"/>
            <w:iCs w:val="0"/>
            <w:sz w:val="22"/>
            <w:szCs w:val="22"/>
          </w:rPr>
          <w:tab/>
        </w:r>
        <w:r>
          <w:rPr>
            <w:rStyle w:val="1857"/>
          </w:rPr>
          <w:t xml:space="preserve">Содержательная часть</w:t>
        </w:r>
        <w:r>
          <w:tab/>
        </w:r>
        <w:r>
          <w:fldChar w:fldCharType="begin"/>
        </w:r>
        <w:r>
          <w:instrText xml:space="preserve"> PAGEREF _Toc152664054 \h </w:instrText>
        </w:r>
        <w:r>
          <w:fldChar w:fldCharType="separate"/>
        </w:r>
        <w:r>
          <w:t xml:space="preserve">25</w:t>
        </w:r>
        <w:r>
          <w:fldChar w:fldCharType="end"/>
        </w:r>
      </w:hyperlink>
      <w:r/>
      <w:r/>
    </w:p>
    <w:p>
      <w:pPr>
        <w:pStyle w:val="1876"/>
        <w:rPr>
          <w:rFonts w:ascii="Calibri" w:hAnsi="Calibri"/>
          <w:bCs w:val="0"/>
          <w:iCs w:val="0"/>
          <w:sz w:val="22"/>
          <w:szCs w:val="22"/>
        </w:rPr>
      </w:pPr>
      <w:r/>
      <w:hyperlink w:tooltip="#_Toc152664055" w:anchor="_Toc152664055" w:history="1">
        <w:r>
          <w:rPr>
            <w:rStyle w:val="1857"/>
          </w:rPr>
          <w:t xml:space="preserve">3.1.3.</w:t>
        </w:r>
        <w:r>
          <w:rPr>
            <w:rFonts w:ascii="Calibri" w:hAnsi="Calibri"/>
            <w:bCs w:val="0"/>
            <w:iCs w:val="0"/>
            <w:sz w:val="22"/>
            <w:szCs w:val="22"/>
          </w:rPr>
          <w:tab/>
        </w:r>
        <w:r>
          <w:rPr>
            <w:rStyle w:val="1857"/>
          </w:rPr>
          <w:t xml:space="preserve">Заключительная часть</w:t>
        </w:r>
        <w:r>
          <w:tab/>
        </w:r>
        <w:r>
          <w:fldChar w:fldCharType="begin"/>
        </w:r>
        <w:r>
          <w:instrText xml:space="preserve"> PAGEREF _Toc152664055 \h </w:instrText>
        </w:r>
        <w:r>
          <w:fldChar w:fldCharType="separate"/>
        </w:r>
        <w:r>
          <w:t xml:space="preserve">27</w:t>
        </w:r>
        <w:r>
          <w:fldChar w:fldCharType="end"/>
        </w:r>
      </w:hyperlink>
      <w:r/>
      <w:r/>
    </w:p>
    <w:p>
      <w:pPr>
        <w:pStyle w:val="1875"/>
        <w:rPr>
          <w:rFonts w:ascii="Calibri" w:hAnsi="Calibri"/>
          <w:bCs w:val="0"/>
          <w:sz w:val="22"/>
          <w:szCs w:val="22"/>
        </w:rPr>
      </w:pPr>
      <w:r/>
      <w:hyperlink w:tooltip="#_Toc152664056" w:anchor="_Toc152664056" w:history="1">
        <w:r>
          <w:rPr>
            <w:rStyle w:val="1857"/>
          </w:rPr>
          <w:t xml:space="preserve">3.2.</w:t>
        </w:r>
        <w:r>
          <w:rPr>
            <w:rFonts w:ascii="Calibri" w:hAnsi="Calibri"/>
            <w:bCs w:val="0"/>
            <w:sz w:val="22"/>
            <w:szCs w:val="22"/>
          </w:rPr>
          <w:tab/>
        </w:r>
        <w:r>
          <w:rPr>
            <w:rStyle w:val="1857"/>
          </w:rPr>
          <w:t xml:space="preserve">Структура файла, содержащего пояснительную записку к отчетным данным</w:t>
        </w:r>
        <w:r>
          <w:tab/>
        </w:r>
        <w:r>
          <w:fldChar w:fldCharType="begin"/>
        </w:r>
        <w:r>
          <w:instrText xml:space="preserve"> PAGEREF _Toc152664056 \h </w:instrText>
        </w:r>
        <w:r>
          <w:fldChar w:fldCharType="separate"/>
        </w:r>
        <w:r>
          <w:t xml:space="preserve">29</w:t>
        </w:r>
        <w:r>
          <w:fldChar w:fldCharType="end"/>
        </w:r>
      </w:hyperlink>
      <w:r/>
      <w:r/>
    </w:p>
    <w:p>
      <w:pPr>
        <w:pStyle w:val="1875"/>
        <w:rPr>
          <w:rFonts w:ascii="Calibri" w:hAnsi="Calibri"/>
          <w:bCs w:val="0"/>
          <w:sz w:val="22"/>
          <w:szCs w:val="22"/>
        </w:rPr>
      </w:pPr>
      <w:r/>
      <w:hyperlink w:tooltip="#_Toc152664057" w:anchor="_Toc152664057" w:history="1">
        <w:r>
          <w:rPr>
            <w:rStyle w:val="1857"/>
          </w:rPr>
          <w:t xml:space="preserve">3.3.</w:t>
        </w:r>
        <w:r>
          <w:rPr>
            <w:rFonts w:ascii="Calibri" w:hAnsi="Calibri"/>
            <w:bCs w:val="0"/>
            <w:sz w:val="22"/>
            <w:szCs w:val="22"/>
          </w:rPr>
          <w:tab/>
        </w:r>
        <w:r>
          <w:rPr>
            <w:rStyle w:val="1857"/>
          </w:rPr>
          <w:t xml:space="preserve">Перечень ограничений требований к форматам файлов отчетности</w:t>
        </w:r>
        <w:r>
          <w:tab/>
        </w:r>
        <w:r>
          <w:fldChar w:fldCharType="begin"/>
        </w:r>
        <w:r>
          <w:instrText xml:space="preserve"> PAGEREF _Toc152664057 \h </w:instrText>
        </w:r>
        <w:r>
          <w:fldChar w:fldCharType="separate"/>
        </w:r>
        <w:r>
          <w:t xml:space="preserve">29</w:t>
        </w:r>
        <w:r>
          <w:fldChar w:fldCharType="end"/>
        </w:r>
      </w:hyperlink>
      <w:r/>
      <w:r/>
    </w:p>
    <w:p>
      <w:pPr>
        <w:pStyle w:val="1874"/>
        <w:rPr>
          <w:rFonts w:ascii="Calibri" w:hAnsi="Calibri"/>
          <w:b w:val="0"/>
          <w:bCs w:val="0"/>
          <w:caps w:val="0"/>
          <w:sz w:val="22"/>
          <w:szCs w:val="22"/>
        </w:rPr>
      </w:pPr>
      <w:r/>
      <w:hyperlink w:tooltip="#_Toc152664058" w:anchor="_Toc152664058" w:history="1">
        <w:r>
          <w:rPr>
            <w:rStyle w:val="1857"/>
          </w:rPr>
          <w:t xml:space="preserve">4.</w:t>
        </w:r>
        <w:r>
          <w:rPr>
            <w:rFonts w:ascii="Calibri" w:hAnsi="Calibri"/>
            <w:b w:val="0"/>
            <w:bCs w:val="0"/>
            <w:caps w:val="0"/>
            <w:sz w:val="22"/>
            <w:szCs w:val="22"/>
          </w:rPr>
          <w:tab/>
        </w:r>
        <w:r>
          <w:rPr>
            <w:rStyle w:val="1857"/>
          </w:rPr>
          <w:t xml:space="preserve">Порядок корректировки отчетных данных</w:t>
        </w:r>
        <w:r>
          <w:tab/>
        </w:r>
        <w:r>
          <w:fldChar w:fldCharType="begin"/>
        </w:r>
        <w:r>
          <w:instrText xml:space="preserve"> PAGEREF _Toc152664058 \h </w:instrText>
        </w:r>
        <w:r>
          <w:fldChar w:fldCharType="separate"/>
        </w:r>
        <w:r>
          <w:t xml:space="preserve">30</w:t>
        </w:r>
        <w:r>
          <w:fldChar w:fldCharType="end"/>
        </w:r>
      </w:hyperlink>
      <w:r/>
      <w:r/>
    </w:p>
    <w:p>
      <w:pPr>
        <w:pStyle w:val="1874"/>
        <w:rPr>
          <w:rFonts w:ascii="Calibri" w:hAnsi="Calibri"/>
          <w:b w:val="0"/>
          <w:bCs w:val="0"/>
          <w:caps w:val="0"/>
          <w:sz w:val="22"/>
          <w:szCs w:val="22"/>
        </w:rPr>
      </w:pPr>
      <w:r/>
      <w:hyperlink w:tooltip="#_Toc152664059" w:anchor="_Toc152664059" w:history="1">
        <w:r>
          <w:rPr>
            <w:rStyle w:val="1857"/>
          </w:rPr>
          <w:t xml:space="preserve">5.</w:t>
        </w:r>
        <w:r>
          <w:rPr>
            <w:rFonts w:ascii="Calibri" w:hAnsi="Calibri"/>
            <w:b w:val="0"/>
            <w:bCs w:val="0"/>
            <w:caps w:val="0"/>
            <w:sz w:val="22"/>
            <w:szCs w:val="22"/>
          </w:rPr>
          <w:tab/>
        </w:r>
        <w:r>
          <w:rPr>
            <w:rStyle w:val="1857"/>
          </w:rPr>
          <w:t xml:space="preserve">Порядок передачи отчетности в электронном виде</w:t>
        </w:r>
        <w:r>
          <w:tab/>
        </w:r>
        <w:r>
          <w:fldChar w:fldCharType="begin"/>
        </w:r>
        <w:r>
          <w:instrText xml:space="preserve"> PAGEREF _Toc152664059 \h </w:instrText>
        </w:r>
        <w:r>
          <w:fldChar w:fldCharType="separate"/>
        </w:r>
        <w:r>
          <w:t xml:space="preserve">31</w:t>
        </w:r>
        <w:r>
          <w:fldChar w:fldCharType="end"/>
        </w:r>
      </w:hyperlink>
      <w:r/>
      <w:r/>
    </w:p>
    <w:p>
      <w:pPr>
        <w:pStyle w:val="1874"/>
        <w:tabs>
          <w:tab w:val="left" w:pos="2410" w:leader="none"/>
        </w:tabs>
        <w:rPr>
          <w:rFonts w:ascii="Calibri" w:hAnsi="Calibri"/>
          <w:b w:val="0"/>
          <w:bCs w:val="0"/>
          <w:caps w:val="0"/>
          <w:sz w:val="22"/>
          <w:szCs w:val="22"/>
        </w:rPr>
      </w:pPr>
      <w:r/>
      <w:hyperlink w:tooltip="#_Toc152664060" w:anchor="_Toc152664060" w:history="1">
        <w:r>
          <w:rPr>
            <w:rStyle w:val="1857"/>
            <w:highlight w:val="green"/>
          </w:rPr>
          <w:t xml:space="preserve">Приложение</w:t>
        </w:r>
        <w:r>
          <w:rPr>
            <w:rFonts w:ascii="Calibri" w:hAnsi="Calibri"/>
            <w:b w:val="0"/>
            <w:bCs w:val="0"/>
            <w:caps w:val="0"/>
            <w:sz w:val="22"/>
            <w:szCs w:val="22"/>
          </w:rPr>
          <w:tab/>
        </w:r>
        <w:r>
          <w:rPr>
            <w:rStyle w:val="1857"/>
            <w:highlight w:val="green"/>
          </w:rPr>
          <w:t xml:space="preserve">1. Порядок формирования строк данных в соответствии с отчетными формами</w:t>
        </w:r>
        <w:r>
          <w:tab/>
        </w:r>
        <w:r>
          <w:fldChar w:fldCharType="begin"/>
        </w:r>
        <w:r>
          <w:instrText xml:space="preserve"> PAGEREF _Toc152664060 \h </w:instrText>
        </w:r>
        <w:r>
          <w:fldChar w:fldCharType="separate"/>
        </w:r>
        <w:r>
          <w:t xml:space="preserve">32</w:t>
        </w:r>
        <w:r>
          <w:fldChar w:fldCharType="end"/>
        </w:r>
      </w:hyperlink>
      <w:r/>
      <w:r/>
    </w:p>
    <w:p>
      <w:pPr>
        <w:pStyle w:val="1874"/>
        <w:tabs>
          <w:tab w:val="left" w:pos="2410" w:leader="none"/>
        </w:tabs>
        <w:rPr>
          <w:rFonts w:ascii="Calibri" w:hAnsi="Calibri"/>
          <w:b w:val="0"/>
          <w:bCs w:val="0"/>
          <w:caps w:val="0"/>
          <w:sz w:val="22"/>
          <w:szCs w:val="22"/>
        </w:rPr>
      </w:pPr>
      <w:r/>
      <w:hyperlink w:tooltip="#_Toc152664061" w:anchor="_Toc152664061" w:history="1">
        <w:r>
          <w:rPr>
            <w:rStyle w:val="1857"/>
          </w:rPr>
          <w:t xml:space="preserve">Приложение</w:t>
        </w:r>
        <w:r>
          <w:rPr>
            <w:rFonts w:ascii="Calibri" w:hAnsi="Calibri"/>
            <w:b w:val="0"/>
            <w:bCs w:val="0"/>
            <w:caps w:val="0"/>
            <w:sz w:val="22"/>
            <w:szCs w:val="22"/>
          </w:rPr>
          <w:tab/>
        </w:r>
        <w:r>
          <w:rPr>
            <w:rStyle w:val="1857"/>
          </w:rPr>
          <w:t xml:space="preserve">2 Порядок формирования строк данных приложений к пояснительной записке</w:t>
        </w:r>
        <w:r>
          <w:tab/>
        </w:r>
        <w:r>
          <w:fldChar w:fldCharType="begin"/>
        </w:r>
        <w:r>
          <w:instrText xml:space="preserve"> PAGEREF _Toc152664061 \h </w:instrText>
        </w:r>
        <w:r>
          <w:fldChar w:fldCharType="separate"/>
        </w:r>
        <w:r>
          <w:t xml:space="preserve">38</w:t>
        </w:r>
        <w:r>
          <w:fldChar w:fldCharType="end"/>
        </w:r>
      </w:hyperlink>
      <w:r/>
      <w:r/>
    </w:p>
    <w:p>
      <w:pPr>
        <w:pStyle w:val="1874"/>
        <w:tabs>
          <w:tab w:val="left" w:pos="2410" w:leader="none"/>
        </w:tabs>
        <w:rPr>
          <w:rFonts w:ascii="Calibri" w:hAnsi="Calibri"/>
          <w:b w:val="0"/>
          <w:bCs w:val="0"/>
          <w:caps w:val="0"/>
          <w:sz w:val="22"/>
          <w:szCs w:val="22"/>
        </w:rPr>
      </w:pPr>
      <w:r/>
      <w:hyperlink w:tooltip="#_Toc152664062" w:anchor="_Toc152664062" w:history="1">
        <w:r>
          <w:rPr>
            <w:rStyle w:val="1857"/>
          </w:rPr>
          <w:t xml:space="preserve">Приложение</w:t>
        </w:r>
        <w:r>
          <w:rPr>
            <w:rFonts w:ascii="Calibri" w:hAnsi="Calibri"/>
            <w:b w:val="0"/>
            <w:bCs w:val="0"/>
            <w:caps w:val="0"/>
            <w:sz w:val="22"/>
            <w:szCs w:val="22"/>
          </w:rPr>
          <w:tab/>
        </w:r>
        <w:r>
          <w:rPr>
            <w:rStyle w:val="1857"/>
          </w:rPr>
          <w:t xml:space="preserve">3. Справочник дополнительных кодов</w:t>
        </w:r>
        <w:r>
          <w:tab/>
        </w:r>
        <w:r>
          <w:fldChar w:fldCharType="begin"/>
        </w:r>
        <w:r>
          <w:instrText xml:space="preserve"> PAGEREF _Toc152664062 \h </w:instrText>
        </w:r>
        <w:r>
          <w:fldChar w:fldCharType="separate"/>
        </w:r>
        <w:r>
          <w:t xml:space="preserve">50</w:t>
        </w:r>
        <w:r>
          <w:fldChar w:fldCharType="end"/>
        </w:r>
      </w:hyperlink>
      <w:r/>
      <w:r/>
    </w:p>
    <w:p>
      <w:pPr>
        <w:pStyle w:val="1874"/>
        <w:tabs>
          <w:tab w:val="left" w:pos="2410" w:leader="none"/>
        </w:tabs>
        <w:rPr>
          <w:rFonts w:ascii="Calibri" w:hAnsi="Calibri"/>
          <w:b w:val="0"/>
          <w:bCs w:val="0"/>
          <w:caps w:val="0"/>
          <w:sz w:val="22"/>
          <w:szCs w:val="22"/>
        </w:rPr>
      </w:pPr>
      <w:r/>
      <w:hyperlink w:tooltip="#_Toc152664063" w:anchor="_Toc152664063" w:history="1">
        <w:r>
          <w:rPr>
            <w:rStyle w:val="1857"/>
          </w:rPr>
          <w:t xml:space="preserve">Приложение</w:t>
        </w:r>
        <w:r>
          <w:rPr>
            <w:rFonts w:ascii="Calibri" w:hAnsi="Calibri"/>
            <w:b w:val="0"/>
            <w:bCs w:val="0"/>
            <w:caps w:val="0"/>
            <w:sz w:val="22"/>
            <w:szCs w:val="22"/>
          </w:rPr>
          <w:tab/>
        </w:r>
        <w:r>
          <w:rPr>
            <w:rStyle w:val="1857"/>
          </w:rPr>
          <w:t xml:space="preserve">4. Перечень форм, содержащих дополнительную часть</w:t>
        </w:r>
        <w:r>
          <w:tab/>
        </w:r>
        <w:r>
          <w:fldChar w:fldCharType="begin"/>
        </w:r>
        <w:r>
          <w:instrText xml:space="preserve"> PAGEREF _Toc152664063 \h </w:instrText>
        </w:r>
        <w:r>
          <w:fldChar w:fldCharType="separate"/>
        </w:r>
        <w:r>
          <w:t xml:space="preserve">58</w:t>
        </w:r>
        <w:r>
          <w:fldChar w:fldCharType="end"/>
        </w:r>
      </w:hyperlink>
      <w:r/>
      <w:r/>
    </w:p>
    <w:p>
      <w:pPr>
        <w:pStyle w:val="1874"/>
        <w:tabs>
          <w:tab w:val="left" w:pos="2410" w:leader="none"/>
        </w:tabs>
        <w:rPr>
          <w:rFonts w:ascii="Calibri" w:hAnsi="Calibri"/>
          <w:b w:val="0"/>
          <w:bCs w:val="0"/>
          <w:caps w:val="0"/>
          <w:sz w:val="22"/>
          <w:szCs w:val="22"/>
        </w:rPr>
      </w:pPr>
      <w:r/>
      <w:hyperlink w:tooltip="#_Toc152664064" w:anchor="_Toc152664064" w:history="1">
        <w:r>
          <w:rPr>
            <w:rStyle w:val="1857"/>
          </w:rPr>
          <w:t xml:space="preserve">Приложение</w:t>
        </w:r>
        <w:r>
          <w:rPr>
            <w:rFonts w:ascii="Calibri" w:hAnsi="Calibri"/>
            <w:b w:val="0"/>
            <w:bCs w:val="0"/>
            <w:caps w:val="0"/>
            <w:sz w:val="22"/>
            <w:szCs w:val="22"/>
          </w:rPr>
          <w:tab/>
        </w:r>
        <w:r>
          <w:rPr>
            <w:rStyle w:val="1857"/>
          </w:rPr>
          <w:t xml:space="preserve">5. Справочник дополнительных кодов</w:t>
        </w:r>
        <w:r>
          <w:tab/>
        </w:r>
        <w:r>
          <w:fldChar w:fldCharType="begin"/>
        </w:r>
        <w:r>
          <w:instrText xml:space="preserve"> PAGEREF _Toc152664064 \h </w:instrText>
        </w:r>
        <w:r>
          <w:fldChar w:fldCharType="separate"/>
        </w:r>
        <w:r>
          <w:t xml:space="preserve">59</w:t>
        </w:r>
        <w:r>
          <w:fldChar w:fldCharType="end"/>
        </w:r>
      </w:hyperlink>
      <w:r/>
      <w:r/>
    </w:p>
    <w:p>
      <w:pPr>
        <w:pStyle w:val="1874"/>
        <w:tabs>
          <w:tab w:val="left" w:pos="2410" w:leader="none"/>
        </w:tabs>
        <w:rPr>
          <w:rFonts w:ascii="Calibri" w:hAnsi="Calibri"/>
          <w:b w:val="0"/>
          <w:bCs w:val="0"/>
          <w:caps w:val="0"/>
          <w:sz w:val="22"/>
          <w:szCs w:val="22"/>
        </w:rPr>
      </w:pPr>
      <w:r/>
      <w:hyperlink w:tooltip="#_Toc152664065" w:anchor="_Toc152664065" w:history="1">
        <w:r>
          <w:rPr>
            <w:rStyle w:val="1857"/>
          </w:rPr>
          <w:t xml:space="preserve">Приложение</w:t>
        </w:r>
        <w:r>
          <w:rPr>
            <w:rFonts w:ascii="Calibri" w:hAnsi="Calibri"/>
            <w:b w:val="0"/>
            <w:bCs w:val="0"/>
            <w:caps w:val="0"/>
            <w:sz w:val="22"/>
            <w:szCs w:val="22"/>
          </w:rPr>
          <w:tab/>
        </w:r>
        <w:r>
          <w:rPr>
            <w:rStyle w:val="1857"/>
          </w:rPr>
          <w:t xml:space="preserve">6. Справочник дополнительных кодов</w:t>
        </w:r>
        <w:r>
          <w:tab/>
        </w:r>
        <w:r>
          <w:fldChar w:fldCharType="begin"/>
        </w:r>
        <w:r>
          <w:instrText xml:space="preserve"> PAGEREF _Toc152664065 \h </w:instrText>
        </w:r>
        <w:r>
          <w:fldChar w:fldCharType="separate"/>
        </w:r>
        <w:r>
          <w:t xml:space="preserve">62</w:t>
        </w:r>
        <w:r>
          <w:fldChar w:fldCharType="end"/>
        </w:r>
      </w:hyperlink>
      <w:r/>
      <w:r/>
    </w:p>
    <w:p>
      <w:pPr>
        <w:pStyle w:val="1874"/>
        <w:tabs>
          <w:tab w:val="left" w:pos="2410" w:leader="none"/>
        </w:tabs>
        <w:rPr>
          <w:rFonts w:ascii="Calibri" w:hAnsi="Calibri"/>
          <w:b w:val="0"/>
          <w:bCs w:val="0"/>
          <w:caps w:val="0"/>
          <w:sz w:val="22"/>
          <w:szCs w:val="22"/>
        </w:rPr>
      </w:pPr>
      <w:r/>
      <w:hyperlink w:tooltip="#_Toc152664066" w:anchor="_Toc152664066" w:history="1">
        <w:r>
          <w:rPr>
            <w:rStyle w:val="1857"/>
          </w:rPr>
          <w:t xml:space="preserve">Приложение</w:t>
        </w:r>
        <w:r>
          <w:rPr>
            <w:rFonts w:ascii="Calibri" w:hAnsi="Calibri"/>
            <w:b w:val="0"/>
            <w:bCs w:val="0"/>
            <w:caps w:val="0"/>
            <w:sz w:val="22"/>
            <w:szCs w:val="22"/>
          </w:rPr>
          <w:tab/>
        </w:r>
        <w:r>
          <w:rPr>
            <w:rStyle w:val="1857"/>
          </w:rPr>
          <w:t xml:space="preserve">7. Справочник ОКТМО бюджетов субъектов Российской Федерации в соответствии с кодом субъекта (бюджета)</w:t>
        </w:r>
        <w:r>
          <w:tab/>
        </w:r>
        <w:r>
          <w:fldChar w:fldCharType="begin"/>
        </w:r>
        <w:r>
          <w:instrText xml:space="preserve"> PAGEREF _Toc152664066 \h </w:instrText>
        </w:r>
        <w:r>
          <w:fldChar w:fldCharType="separate"/>
        </w:r>
        <w:r>
          <w:t xml:space="preserve">63</w:t>
        </w:r>
        <w:r>
          <w:fldChar w:fldCharType="end"/>
        </w:r>
      </w:hyperlink>
      <w:r/>
      <w:r/>
    </w:p>
    <w:p>
      <w:pPr>
        <w:pStyle w:val="1874"/>
        <w:tabs>
          <w:tab w:val="left" w:pos="2410" w:leader="none"/>
        </w:tabs>
        <w:rPr>
          <w:rFonts w:ascii="Calibri" w:hAnsi="Calibri"/>
          <w:b w:val="0"/>
          <w:bCs w:val="0"/>
          <w:caps w:val="0"/>
          <w:sz w:val="22"/>
          <w:szCs w:val="22"/>
        </w:rPr>
      </w:pPr>
      <w:r/>
      <w:hyperlink w:tooltip="#_Toc152664067" w:anchor="_Toc152664067" w:history="1">
        <w:r>
          <w:rPr>
            <w:rStyle w:val="1857"/>
          </w:rPr>
          <w:t xml:space="preserve">Приложение</w:t>
        </w:r>
        <w:r>
          <w:rPr>
            <w:rFonts w:ascii="Calibri" w:hAnsi="Calibri"/>
            <w:b w:val="0"/>
            <w:bCs w:val="0"/>
            <w:caps w:val="0"/>
            <w:sz w:val="22"/>
            <w:szCs w:val="22"/>
          </w:rPr>
          <w:tab/>
        </w:r>
        <w:r>
          <w:rPr>
            <w:rStyle w:val="1857"/>
          </w:rPr>
          <w:t xml:space="preserve">8. Справочник дополнительных кодов</w:t>
        </w:r>
        <w:r>
          <w:tab/>
        </w:r>
        <w:r>
          <w:fldChar w:fldCharType="begin"/>
        </w:r>
        <w:r>
          <w:instrText xml:space="preserve"> PAGEREF _Toc152664067 \h </w:instrText>
        </w:r>
        <w:r>
          <w:fldChar w:fldCharType="separate"/>
        </w:r>
        <w:r>
          <w:t xml:space="preserve">67</w:t>
        </w:r>
        <w:r>
          <w:fldChar w:fldCharType="end"/>
        </w:r>
      </w:hyperlink>
      <w:r/>
      <w:r/>
    </w:p>
    <w:p>
      <w:pPr>
        <w:pStyle w:val="1874"/>
        <w:tabs>
          <w:tab w:val="left" w:pos="2410" w:leader="none"/>
        </w:tabs>
        <w:rPr>
          <w:rFonts w:ascii="Calibri" w:hAnsi="Calibri"/>
          <w:b w:val="0"/>
          <w:bCs w:val="0"/>
          <w:caps w:val="0"/>
          <w:sz w:val="22"/>
          <w:szCs w:val="22"/>
        </w:rPr>
      </w:pPr>
      <w:r/>
      <w:hyperlink w:tooltip="#_Toc152664068" w:anchor="_Toc152664068" w:history="1">
        <w:r>
          <w:rPr>
            <w:rStyle w:val="1857"/>
          </w:rPr>
          <w:t xml:space="preserve">Приложение</w:t>
        </w:r>
        <w:r>
          <w:rPr>
            <w:rFonts w:ascii="Calibri" w:hAnsi="Calibri"/>
            <w:b w:val="0"/>
            <w:bCs w:val="0"/>
            <w:caps w:val="0"/>
            <w:sz w:val="22"/>
            <w:szCs w:val="22"/>
          </w:rPr>
          <w:tab/>
        </w:r>
        <w:r>
          <w:rPr>
            <w:rStyle w:val="1857"/>
          </w:rPr>
          <w:t xml:space="preserve">9. Шаблоны электронных файлов</w:t>
        </w:r>
        <w:r>
          <w:tab/>
        </w:r>
        <w:r>
          <w:fldChar w:fldCharType="begin"/>
        </w:r>
        <w:r>
          <w:instrText xml:space="preserve"> PAGEREF _Toc152664068 \h </w:instrText>
        </w:r>
        <w:r>
          <w:fldChar w:fldCharType="separate"/>
        </w:r>
        <w:r>
          <w:t xml:space="preserve">68</w:t>
        </w:r>
        <w:r>
          <w:fldChar w:fldCharType="end"/>
        </w:r>
      </w:hyperlink>
      <w:r/>
      <w:r/>
    </w:p>
    <w:p>
      <w:pPr>
        <w:pStyle w:val="1875"/>
        <w:rPr>
          <w:rFonts w:ascii="Calibri" w:hAnsi="Calibri"/>
          <w:bCs w:val="0"/>
          <w:sz w:val="22"/>
          <w:szCs w:val="22"/>
        </w:rPr>
      </w:pPr>
      <w:r/>
      <w:hyperlink w:tooltip="#_Toc152664069" w:anchor="_Toc152664069" w:history="1">
        <w:r>
          <w:rPr>
            <w:rStyle w:val="1857"/>
            <w:highlight w:val="green"/>
          </w:rPr>
          <w:t xml:space="preserve">1.</w:t>
        </w:r>
        <w:r>
          <w:rPr>
            <w:rFonts w:ascii="Calibri" w:hAnsi="Calibri"/>
            <w:bCs w:val="0"/>
            <w:sz w:val="22"/>
            <w:szCs w:val="22"/>
          </w:rPr>
          <w:tab/>
        </w:r>
        <w:r>
          <w:rPr>
            <w:rStyle w:val="1857"/>
            <w:highlight w:val="green"/>
          </w:rPr>
          <w:t xml:space="preserve">Форма 0503110 (код формы 210). Справка по заключению счетов бюджетного учета отчетного финансового года</w:t>
        </w:r>
        <w:r>
          <w:tab/>
        </w:r>
        <w:r>
          <w:fldChar w:fldCharType="begin"/>
        </w:r>
        <w:r>
          <w:instrText xml:space="preserve"> PAGEREF _Toc152664069 \h </w:instrText>
        </w:r>
        <w:r>
          <w:fldChar w:fldCharType="separate"/>
        </w:r>
        <w:r>
          <w:t xml:space="preserve">70</w:t>
        </w:r>
        <w:r>
          <w:fldChar w:fldCharType="end"/>
        </w:r>
      </w:hyperlink>
      <w:r/>
      <w:r/>
    </w:p>
    <w:p>
      <w:pPr>
        <w:pStyle w:val="1875"/>
        <w:rPr>
          <w:rFonts w:ascii="Calibri" w:hAnsi="Calibri"/>
          <w:bCs w:val="0"/>
          <w:sz w:val="22"/>
          <w:szCs w:val="22"/>
        </w:rPr>
      </w:pPr>
      <w:r/>
      <w:hyperlink w:tooltip="#_Toc152664070" w:anchor="_Toc152664070" w:history="1">
        <w:r>
          <w:rPr>
            <w:rStyle w:val="1857"/>
          </w:rPr>
          <w:t xml:space="preserve">2.</w:t>
        </w:r>
        <w:r>
          <w:rPr>
            <w:rFonts w:ascii="Calibri" w:hAnsi="Calibri"/>
            <w:bCs w:val="0"/>
            <w:sz w:val="22"/>
            <w:szCs w:val="22"/>
          </w:rPr>
          <w:tab/>
        </w:r>
        <w:r>
          <w:rPr>
            <w:rStyle w:val="1857"/>
          </w:rPr>
          <w:t xml:space="preserve">Форма 0501118 (код формы 218). Сведения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w:t>
        </w:r>
        <w:r>
          <w:tab/>
        </w:r>
        <w:r>
          <w:fldChar w:fldCharType="begin"/>
        </w:r>
        <w:r>
          <w:instrText xml:space="preserve"> PAGEREF _Toc152664070 \h </w:instrText>
        </w:r>
        <w:r>
          <w:fldChar w:fldCharType="separate"/>
        </w:r>
        <w:r>
          <w:t xml:space="preserve">74</w:t>
        </w:r>
        <w:r>
          <w:fldChar w:fldCharType="end"/>
        </w:r>
      </w:hyperlink>
      <w:r/>
      <w:r/>
    </w:p>
    <w:p>
      <w:pPr>
        <w:pStyle w:val="1875"/>
        <w:rPr>
          <w:rFonts w:ascii="Calibri" w:hAnsi="Calibri"/>
          <w:bCs w:val="0"/>
          <w:sz w:val="22"/>
          <w:szCs w:val="22"/>
        </w:rPr>
      </w:pPr>
      <w:r/>
      <w:hyperlink w:tooltip="#_Toc152664071" w:anchor="_Toc152664071" w:history="1">
        <w:r>
          <w:rPr>
            <w:rStyle w:val="1857"/>
          </w:rPr>
          <w:t xml:space="preserve">3.</w:t>
        </w:r>
        <w:r>
          <w:rPr>
            <w:rFonts w:ascii="Calibri" w:hAnsi="Calibri"/>
            <w:bCs w:val="0"/>
            <w:sz w:val="22"/>
            <w:szCs w:val="22"/>
          </w:rPr>
          <w:tab/>
        </w:r>
        <w:r>
          <w:rPr>
            <w:rStyle w:val="1857"/>
          </w:rPr>
          <w:t xml:space="preserve">Форма 0503121 (код формы 221). Отчет о финансовых результатах деятельности</w:t>
        </w:r>
        <w:r>
          <w:tab/>
        </w:r>
        <w:r>
          <w:fldChar w:fldCharType="begin"/>
        </w:r>
        <w:r>
          <w:instrText xml:space="preserve"> PAGEREF _Toc152664071 \h </w:instrText>
        </w:r>
        <w:r>
          <w:fldChar w:fldCharType="separate"/>
        </w:r>
        <w:r>
          <w:t xml:space="preserve">75</w:t>
        </w:r>
        <w:r>
          <w:fldChar w:fldCharType="end"/>
        </w:r>
      </w:hyperlink>
      <w:r/>
      <w:r/>
    </w:p>
    <w:p>
      <w:pPr>
        <w:pStyle w:val="1875"/>
        <w:rPr>
          <w:rFonts w:ascii="Calibri" w:hAnsi="Calibri"/>
          <w:bCs w:val="0"/>
          <w:sz w:val="22"/>
          <w:szCs w:val="22"/>
        </w:rPr>
      </w:pPr>
      <w:r/>
      <w:hyperlink w:tooltip="#_Toc152664072" w:anchor="_Toc152664072" w:history="1">
        <w:r>
          <w:rPr>
            <w:rStyle w:val="1857"/>
          </w:rPr>
          <w:t xml:space="preserve">4.</w:t>
        </w:r>
        <w:r>
          <w:rPr>
            <w:rFonts w:ascii="Calibri" w:hAnsi="Calibri"/>
            <w:bCs w:val="0"/>
            <w:sz w:val="22"/>
            <w:szCs w:val="22"/>
          </w:rPr>
          <w:tab/>
        </w:r>
        <w:r>
          <w:rPr>
            <w:rStyle w:val="1857"/>
          </w:rPr>
          <w:t xml:space="preserve">Форма 0503123 (код формы 223). Отчет о движении денежных средств</w:t>
        </w:r>
        <w:r>
          <w:tab/>
        </w:r>
        <w:r>
          <w:fldChar w:fldCharType="begin"/>
        </w:r>
        <w:r>
          <w:instrText xml:space="preserve"> PAGEREF _Toc152664072 \h </w:instrText>
        </w:r>
        <w:r>
          <w:fldChar w:fldCharType="separate"/>
        </w:r>
        <w:r>
          <w:t xml:space="preserve">77</w:t>
        </w:r>
        <w:r>
          <w:fldChar w:fldCharType="end"/>
        </w:r>
      </w:hyperlink>
      <w:r/>
      <w:r/>
    </w:p>
    <w:p>
      <w:pPr>
        <w:pStyle w:val="1875"/>
        <w:rPr>
          <w:rFonts w:ascii="Calibri" w:hAnsi="Calibri"/>
          <w:bCs w:val="0"/>
          <w:sz w:val="22"/>
          <w:szCs w:val="22"/>
        </w:rPr>
      </w:pPr>
      <w:r/>
      <w:hyperlink w:tooltip="#_Toc152664073" w:anchor="_Toc152664073" w:history="1">
        <w:r>
          <w:rPr>
            <w:rStyle w:val="1857"/>
          </w:rPr>
          <w:t xml:space="preserve">5.</w:t>
        </w:r>
        <w:r>
          <w:rPr>
            <w:rFonts w:ascii="Calibri" w:hAnsi="Calibri"/>
            <w:bCs w:val="0"/>
            <w:sz w:val="22"/>
            <w:szCs w:val="22"/>
          </w:rPr>
          <w:tab/>
        </w:r>
        <w:r>
          <w:rPr>
            <w:rStyle w:val="1857"/>
          </w:rPr>
          <w:t xml:space="preserve">Форма 0503125 (код формы 225). Справка по консолидируемым расчетам</w:t>
        </w:r>
        <w:r>
          <w:tab/>
        </w:r>
        <w:r>
          <w:fldChar w:fldCharType="begin"/>
        </w:r>
        <w:r>
          <w:instrText xml:space="preserve"> PAGEREF _Toc152664073 \h </w:instrText>
        </w:r>
        <w:r>
          <w:fldChar w:fldCharType="separate"/>
        </w:r>
        <w:r>
          <w:t xml:space="preserve">80</w:t>
        </w:r>
        <w:r>
          <w:fldChar w:fldCharType="end"/>
        </w:r>
      </w:hyperlink>
      <w:r/>
      <w:r/>
    </w:p>
    <w:p>
      <w:pPr>
        <w:pStyle w:val="1875"/>
        <w:rPr>
          <w:rFonts w:ascii="Calibri" w:hAnsi="Calibri"/>
          <w:bCs w:val="0"/>
          <w:sz w:val="22"/>
          <w:szCs w:val="22"/>
        </w:rPr>
      </w:pPr>
      <w:r/>
      <w:hyperlink w:tooltip="#_Toc152664074" w:anchor="_Toc152664074" w:history="1">
        <w:r>
          <w:rPr>
            <w:rStyle w:val="1857"/>
          </w:rPr>
          <w:t xml:space="preserve">6.</w:t>
        </w:r>
        <w:r>
          <w:rPr>
            <w:rFonts w:ascii="Calibri" w:hAnsi="Calibri"/>
            <w:bCs w:val="0"/>
            <w:sz w:val="22"/>
            <w:szCs w:val="22"/>
          </w:rPr>
          <w:tab/>
        </w:r>
        <w:r>
          <w:rPr>
            <w:rStyle w:val="1857"/>
          </w:rPr>
          <w:t xml:space="preserve">Форма 0503125 (код формы 225</w:t>
        </w:r>
        <w:r>
          <w:rPr>
            <w:rStyle w:val="1857"/>
            <w:lang w:val="en-US"/>
          </w:rPr>
          <w:t xml:space="preserve">f</w:t>
        </w:r>
        <w:r>
          <w:rPr>
            <w:rStyle w:val="1857"/>
          </w:rPr>
          <w:t xml:space="preserve">). Справка по консолидируемым расчетам (по счетам 140110189, 140110191, 140110195 для консолидации расчетов в рамках одного бюджета)</w:t>
        </w:r>
        <w:r>
          <w:tab/>
        </w:r>
        <w:r>
          <w:fldChar w:fldCharType="begin"/>
        </w:r>
        <w:r>
          <w:instrText xml:space="preserve"> PAGEREF _Toc152664074 \h </w:instrText>
        </w:r>
        <w:r>
          <w:fldChar w:fldCharType="separate"/>
        </w:r>
        <w:r>
          <w:t xml:space="preserve">86</w:t>
        </w:r>
        <w:r>
          <w:fldChar w:fldCharType="end"/>
        </w:r>
      </w:hyperlink>
      <w:r/>
      <w:r/>
    </w:p>
    <w:p>
      <w:pPr>
        <w:pStyle w:val="1875"/>
        <w:rPr>
          <w:rFonts w:ascii="Calibri" w:hAnsi="Calibri"/>
          <w:bCs w:val="0"/>
          <w:sz w:val="22"/>
          <w:szCs w:val="22"/>
        </w:rPr>
      </w:pPr>
      <w:r/>
      <w:hyperlink w:tooltip="#_Toc152664075" w:anchor="_Toc152664075" w:history="1">
        <w:r>
          <w:rPr>
            <w:rStyle w:val="1857"/>
          </w:rPr>
          <w:t xml:space="preserve">7.</w:t>
        </w:r>
        <w:r>
          <w:rPr>
            <w:rFonts w:ascii="Calibri" w:hAnsi="Calibri"/>
            <w:bCs w:val="0"/>
            <w:sz w:val="22"/>
            <w:szCs w:val="22"/>
          </w:rPr>
          <w:tab/>
        </w:r>
        <w:r>
          <w:rPr>
            <w:rStyle w:val="1857"/>
          </w:rPr>
          <w:t xml:space="preserve">Форма 0503125 (код формы 225</w:t>
        </w:r>
        <w:r>
          <w:rPr>
            <w:rStyle w:val="1857"/>
            <w:lang w:val="en-US"/>
          </w:rPr>
          <w:t xml:space="preserve">m</w:t>
        </w:r>
        <w:r>
          <w:rPr>
            <w:rStyle w:val="1857"/>
          </w:rPr>
          <w:t xml:space="preserve">). Справка по консолидируемым расчетам (по счетам 140110189, 140110191, 140110195 для консолидации расчетов между субъектами разных бюджетов бюджетной системы Российской Федерации)</w:t>
        </w:r>
        <w:r>
          <w:tab/>
        </w:r>
        <w:r>
          <w:fldChar w:fldCharType="begin"/>
        </w:r>
        <w:r>
          <w:instrText xml:space="preserve"> PAGEREF _Toc152664075 \h </w:instrText>
        </w:r>
        <w:r>
          <w:fldChar w:fldCharType="separate"/>
        </w:r>
        <w:r>
          <w:t xml:space="preserve">91</w:t>
        </w:r>
        <w:r>
          <w:fldChar w:fldCharType="end"/>
        </w:r>
      </w:hyperlink>
      <w:r/>
      <w:r/>
    </w:p>
    <w:p>
      <w:pPr>
        <w:pStyle w:val="1875"/>
        <w:rPr>
          <w:rFonts w:ascii="Calibri" w:hAnsi="Calibri"/>
          <w:bCs w:val="0"/>
          <w:sz w:val="22"/>
          <w:szCs w:val="22"/>
        </w:rPr>
      </w:pPr>
      <w:r/>
      <w:hyperlink w:tooltip="#_Toc152664076" w:anchor="_Toc152664076" w:history="1">
        <w:r>
          <w:rPr>
            <w:rStyle w:val="1857"/>
          </w:rPr>
          <w:t xml:space="preserve">8.</w:t>
        </w:r>
        <w:r>
          <w:rPr>
            <w:rFonts w:ascii="Calibri" w:hAnsi="Calibri"/>
            <w:bCs w:val="0"/>
            <w:sz w:val="22"/>
            <w:szCs w:val="22"/>
          </w:rPr>
          <w:tab/>
        </w:r>
        <w:r>
          <w:rPr>
            <w:rStyle w:val="1857"/>
          </w:rPr>
          <w:t xml:space="preserve">Форма 05031</w:t>
        </w:r>
        <w:r>
          <w:rPr>
            <w:rStyle w:val="1857"/>
          </w:rPr>
          <w:t xml:space="preserve">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tab/>
        </w:r>
        <w:r>
          <w:fldChar w:fldCharType="begin"/>
        </w:r>
        <w:r>
          <w:instrText xml:space="preserve"> PAGEREF _Toc152664076 \h </w:instrText>
        </w:r>
        <w:r>
          <w:fldChar w:fldCharType="separate"/>
        </w:r>
        <w:r>
          <w:t xml:space="preserve">91</w:t>
        </w:r>
        <w:r>
          <w:fldChar w:fldCharType="end"/>
        </w:r>
      </w:hyperlink>
      <w:r/>
      <w:r/>
    </w:p>
    <w:p>
      <w:pPr>
        <w:pStyle w:val="1875"/>
        <w:rPr>
          <w:rFonts w:ascii="Calibri" w:hAnsi="Calibri"/>
          <w:bCs w:val="0"/>
          <w:sz w:val="22"/>
          <w:szCs w:val="22"/>
        </w:rPr>
      </w:pPr>
      <w:r/>
      <w:hyperlink w:tooltip="#_Toc152664077" w:anchor="_Toc152664077" w:history="1">
        <w:r>
          <w:rPr>
            <w:rStyle w:val="1857"/>
          </w:rPr>
          <w:t xml:space="preserve">9.</w:t>
        </w:r>
        <w:r>
          <w:rPr>
            <w:rFonts w:ascii="Calibri" w:hAnsi="Calibri"/>
            <w:bCs w:val="0"/>
            <w:sz w:val="22"/>
            <w:szCs w:val="22"/>
          </w:rPr>
          <w:tab/>
        </w:r>
        <w:r>
          <w:rPr>
            <w:rStyle w:val="1857"/>
          </w:rPr>
          <w:t xml:space="preserve">Форма 0503127 по бюджету Союзного государства (код формы 227s). О</w:t>
        </w:r>
        <w:r>
          <w:rPr>
            <w:rStyle w:val="1857"/>
          </w:rPr>
          <w:t xml:space="preserve">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r>
          <w:tab/>
        </w:r>
        <w:r>
          <w:fldChar w:fldCharType="begin"/>
        </w:r>
        <w:r>
          <w:instrText xml:space="preserve"> PAGEREF _Toc152664077 \h </w:instrText>
        </w:r>
        <w:r>
          <w:fldChar w:fldCharType="separate"/>
        </w:r>
        <w:r>
          <w:t xml:space="preserve">94</w:t>
        </w:r>
        <w:r>
          <w:fldChar w:fldCharType="end"/>
        </w:r>
      </w:hyperlink>
      <w:r/>
      <w:r/>
    </w:p>
    <w:p>
      <w:pPr>
        <w:pStyle w:val="1875"/>
        <w:rPr>
          <w:rFonts w:ascii="Calibri" w:hAnsi="Calibri"/>
          <w:bCs w:val="0"/>
          <w:sz w:val="22"/>
          <w:szCs w:val="22"/>
        </w:rPr>
      </w:pPr>
      <w:r/>
      <w:hyperlink w:tooltip="#_Toc152664078" w:anchor="_Toc152664078" w:history="1">
        <w:r>
          <w:rPr>
            <w:rStyle w:val="1857"/>
          </w:rPr>
          <w:t xml:space="preserve">10.</w:t>
        </w:r>
        <w:r>
          <w:rPr>
            <w:rFonts w:ascii="Calibri" w:hAnsi="Calibri"/>
            <w:bCs w:val="0"/>
            <w:sz w:val="22"/>
            <w:szCs w:val="22"/>
          </w:rPr>
          <w:tab/>
        </w:r>
        <w:r>
          <w:rPr>
            <w:rStyle w:val="1857"/>
          </w:rPr>
          <w:t xml:space="preserve">Форма 0503127 (код формы 227z). Отчет по дополнительным источникам бюджетного финансирования учреждений, находящихся за пределами РФ</w:t>
        </w:r>
        <w:r>
          <w:tab/>
        </w:r>
        <w:r>
          <w:fldChar w:fldCharType="begin"/>
        </w:r>
        <w:r>
          <w:instrText xml:space="preserve"> PAGEREF _Toc152664078 \h </w:instrText>
        </w:r>
        <w:r>
          <w:fldChar w:fldCharType="separate"/>
        </w:r>
        <w:r>
          <w:t xml:space="preserve">97</w:t>
        </w:r>
        <w:r>
          <w:fldChar w:fldCharType="end"/>
        </w:r>
      </w:hyperlink>
      <w:r/>
      <w:r/>
    </w:p>
    <w:p>
      <w:pPr>
        <w:pStyle w:val="1875"/>
        <w:rPr>
          <w:rFonts w:ascii="Calibri" w:hAnsi="Calibri"/>
          <w:bCs w:val="0"/>
          <w:sz w:val="22"/>
          <w:szCs w:val="22"/>
        </w:rPr>
      </w:pPr>
      <w:r/>
      <w:hyperlink w:tooltip="#_Toc152664079" w:anchor="_Toc152664079" w:history="1">
        <w:r>
          <w:rPr>
            <w:rStyle w:val="1857"/>
          </w:rPr>
          <w:t xml:space="preserve">11.</w:t>
        </w:r>
        <w:r>
          <w:rPr>
            <w:rFonts w:ascii="Calibri" w:hAnsi="Calibri"/>
            <w:bCs w:val="0"/>
            <w:sz w:val="22"/>
            <w:szCs w:val="22"/>
          </w:rPr>
          <w:tab/>
        </w:r>
        <w:r>
          <w:rPr>
            <w:rStyle w:val="1857"/>
          </w:rPr>
          <w:t xml:space="preserve">Форма 0503127</w:t>
        </w:r>
        <w:r>
          <w:rPr>
            <w:rStyle w:val="1857"/>
            <w:lang w:val="en-US"/>
          </w:rPr>
          <w:t xml:space="preserve">u</w:t>
        </w:r>
        <w:r>
          <w:rPr>
            <w:rStyle w:val="1857"/>
          </w:rPr>
          <w:t xml:space="preserve"> по резервному фонду Правительства РФ и Резервному фонду Президента Р</w:t>
        </w:r>
        <w:r>
          <w:rPr>
            <w:rStyle w:val="1857"/>
          </w:rPr>
          <w:t xml:space="preserve">Ф (код формы 227u).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tab/>
        </w:r>
        <w:r>
          <w:fldChar w:fldCharType="begin"/>
        </w:r>
        <w:r>
          <w:instrText xml:space="preserve"> PAGEREF _Toc152664079 \h </w:instrText>
        </w:r>
        <w:r>
          <w:fldChar w:fldCharType="separate"/>
        </w:r>
        <w:r>
          <w:t xml:space="preserve">98</w:t>
        </w:r>
        <w:r>
          <w:fldChar w:fldCharType="end"/>
        </w:r>
      </w:hyperlink>
      <w:r/>
      <w:r/>
    </w:p>
    <w:p>
      <w:pPr>
        <w:pStyle w:val="1875"/>
        <w:rPr>
          <w:rFonts w:ascii="Calibri" w:hAnsi="Calibri"/>
          <w:bCs w:val="0"/>
          <w:sz w:val="22"/>
          <w:szCs w:val="22"/>
        </w:rPr>
      </w:pPr>
      <w:r/>
      <w:hyperlink w:tooltip="#_Toc152664080" w:anchor="_Toc152664080" w:history="1">
        <w:r>
          <w:rPr>
            <w:rStyle w:val="1857"/>
          </w:rPr>
          <w:t xml:space="preserve">12.</w:t>
        </w:r>
        <w:r>
          <w:rPr>
            <w:rFonts w:ascii="Calibri" w:hAnsi="Calibri"/>
            <w:bCs w:val="0"/>
            <w:sz w:val="22"/>
            <w:szCs w:val="22"/>
          </w:rPr>
          <w:tab/>
        </w:r>
        <w:r>
          <w:rPr>
            <w:rStyle w:val="1857"/>
          </w:rPr>
          <w:t xml:space="preserve">Форма 0503128 (код формы 228). Отчет о бюджетных обязательствах</w:t>
        </w:r>
        <w:r>
          <w:tab/>
        </w:r>
        <w:r>
          <w:fldChar w:fldCharType="begin"/>
        </w:r>
        <w:r>
          <w:instrText xml:space="preserve"> PAGEREF _Toc152664080 \h </w:instrText>
        </w:r>
        <w:r>
          <w:fldChar w:fldCharType="separate"/>
        </w:r>
        <w:r>
          <w:t xml:space="preserve">100</w:t>
        </w:r>
        <w:r>
          <w:fldChar w:fldCharType="end"/>
        </w:r>
      </w:hyperlink>
      <w:r/>
      <w:r/>
    </w:p>
    <w:p>
      <w:pPr>
        <w:pStyle w:val="1875"/>
        <w:rPr>
          <w:rFonts w:ascii="Calibri" w:hAnsi="Calibri"/>
          <w:bCs w:val="0"/>
          <w:sz w:val="22"/>
          <w:szCs w:val="22"/>
        </w:rPr>
      </w:pPr>
      <w:r/>
      <w:hyperlink w:tooltip="#_Toc152664081" w:anchor="_Toc152664081" w:history="1">
        <w:r>
          <w:rPr>
            <w:rStyle w:val="1857"/>
          </w:rPr>
          <w:t xml:space="preserve">13.</w:t>
        </w:r>
        <w:r>
          <w:rPr>
            <w:rFonts w:ascii="Calibri" w:hAnsi="Calibri"/>
            <w:bCs w:val="0"/>
            <w:sz w:val="22"/>
            <w:szCs w:val="22"/>
          </w:rPr>
          <w:tab/>
        </w:r>
        <w:r>
          <w:rPr>
            <w:rStyle w:val="1857"/>
          </w:rPr>
          <w:t xml:space="preserve">Форма 0503128-НП (код формы 228np). Отчет о бюджетных обязательствах (по национальным проектам)</w:t>
        </w:r>
        <w:r>
          <w:tab/>
        </w:r>
        <w:r>
          <w:fldChar w:fldCharType="begin"/>
        </w:r>
        <w:r>
          <w:instrText xml:space="preserve"> PAGEREF _Toc152664081 \h </w:instrText>
        </w:r>
        <w:r>
          <w:fldChar w:fldCharType="separate"/>
        </w:r>
        <w:r>
          <w:t xml:space="preserve">102</w:t>
        </w:r>
        <w:r>
          <w:fldChar w:fldCharType="end"/>
        </w:r>
      </w:hyperlink>
      <w:r/>
      <w:r/>
    </w:p>
    <w:p>
      <w:pPr>
        <w:pStyle w:val="1875"/>
        <w:rPr>
          <w:rFonts w:ascii="Calibri" w:hAnsi="Calibri"/>
          <w:bCs w:val="0"/>
          <w:sz w:val="22"/>
          <w:szCs w:val="22"/>
        </w:rPr>
      </w:pPr>
      <w:r/>
      <w:hyperlink w:tooltip="#_Toc152664082" w:anchor="_Toc152664082" w:history="1">
        <w:r>
          <w:rPr>
            <w:rStyle w:val="1857"/>
          </w:rPr>
          <w:t xml:space="preserve">14.</w:t>
        </w:r>
        <w:r>
          <w:rPr>
            <w:rFonts w:ascii="Calibri" w:hAnsi="Calibri"/>
            <w:bCs w:val="0"/>
            <w:sz w:val="22"/>
            <w:szCs w:val="22"/>
          </w:rPr>
          <w:tab/>
        </w:r>
        <w:r>
          <w:rPr>
            <w:rStyle w:val="1857"/>
          </w:rPr>
          <w:t xml:space="preserve">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tab/>
        </w:r>
        <w:r>
          <w:fldChar w:fldCharType="begin"/>
        </w:r>
        <w:r>
          <w:instrText xml:space="preserve"> PAGEREF _Toc152664082 \h </w:instrText>
        </w:r>
        <w:r>
          <w:fldChar w:fldCharType="separate"/>
        </w:r>
        <w:r>
          <w:t xml:space="preserve">104</w:t>
        </w:r>
        <w:r>
          <w:fldChar w:fldCharType="end"/>
        </w:r>
      </w:hyperlink>
      <w:r/>
      <w:r/>
    </w:p>
    <w:p>
      <w:pPr>
        <w:pStyle w:val="1875"/>
        <w:rPr>
          <w:rFonts w:ascii="Calibri" w:hAnsi="Calibri"/>
          <w:bCs w:val="0"/>
          <w:sz w:val="22"/>
          <w:szCs w:val="22"/>
        </w:rPr>
      </w:pPr>
      <w:r/>
      <w:hyperlink w:tooltip="#_Toc152664083" w:anchor="_Toc152664083" w:history="1">
        <w:r>
          <w:rPr>
            <w:rStyle w:val="1857"/>
          </w:rPr>
          <w:t xml:space="preserve">15.</w:t>
        </w:r>
        <w:r>
          <w:rPr>
            <w:rFonts w:ascii="Calibri" w:hAnsi="Calibri"/>
            <w:bCs w:val="0"/>
            <w:sz w:val="22"/>
            <w:szCs w:val="22"/>
          </w:rPr>
          <w:tab/>
        </w:r>
        <w:r>
          <w:rPr>
            <w:rStyle w:val="1857"/>
          </w:rPr>
          <w:t xml:space="preserve">Форма 0503230 (код форм</w:t>
        </w:r>
        <w:r>
          <w:rPr>
            <w:rStyle w:val="1857"/>
          </w:rPr>
          <w:t xml:space="preserve">ы 230r).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tab/>
        </w:r>
        <w:r>
          <w:fldChar w:fldCharType="begin"/>
        </w:r>
        <w:r>
          <w:instrText xml:space="preserve"> PAGEREF _Toc152664083 \h </w:instrText>
        </w:r>
        <w:r>
          <w:fldChar w:fldCharType="separate"/>
        </w:r>
        <w:r>
          <w:t xml:space="preserve">106</w:t>
        </w:r>
        <w:r>
          <w:fldChar w:fldCharType="end"/>
        </w:r>
      </w:hyperlink>
      <w:r/>
      <w:r/>
    </w:p>
    <w:p>
      <w:pPr>
        <w:pStyle w:val="1875"/>
        <w:rPr>
          <w:rFonts w:ascii="Calibri" w:hAnsi="Calibri"/>
          <w:bCs w:val="0"/>
          <w:sz w:val="22"/>
          <w:szCs w:val="22"/>
        </w:rPr>
      </w:pPr>
      <w:r/>
      <w:hyperlink w:tooltip="#_Toc152664084" w:anchor="_Toc152664084" w:history="1">
        <w:r>
          <w:rPr>
            <w:rStyle w:val="1857"/>
          </w:rPr>
          <w:t xml:space="preserve">16.</w:t>
        </w:r>
        <w:r>
          <w:rPr>
            <w:rFonts w:ascii="Calibri" w:hAnsi="Calibri"/>
            <w:bCs w:val="0"/>
            <w:sz w:val="22"/>
            <w:szCs w:val="22"/>
          </w:rPr>
          <w:tab/>
        </w:r>
        <w:r>
          <w:rPr>
            <w:rStyle w:val="1857"/>
          </w:rPr>
          <w:t xml:space="preserve">Форма 0503191 (код формы 253). Расшифровка дебиторской задолженности по расчетам по выданным авансам</w:t>
        </w:r>
        <w:r>
          <w:tab/>
        </w:r>
        <w:r>
          <w:fldChar w:fldCharType="begin"/>
        </w:r>
        <w:r>
          <w:instrText xml:space="preserve"> PAGEREF _Toc152664084 \h </w:instrText>
        </w:r>
        <w:r>
          <w:fldChar w:fldCharType="separate"/>
        </w:r>
        <w:r>
          <w:t xml:space="preserve">108</w:t>
        </w:r>
        <w:r>
          <w:fldChar w:fldCharType="end"/>
        </w:r>
      </w:hyperlink>
      <w:r/>
      <w:r/>
    </w:p>
    <w:p>
      <w:pPr>
        <w:pStyle w:val="1875"/>
        <w:rPr>
          <w:rFonts w:ascii="Calibri" w:hAnsi="Calibri"/>
          <w:bCs w:val="0"/>
          <w:sz w:val="22"/>
          <w:szCs w:val="22"/>
        </w:rPr>
      </w:pPr>
      <w:r/>
      <w:hyperlink w:tooltip="#_Toc152664085" w:anchor="_Toc152664085" w:history="1">
        <w:r>
          <w:rPr>
            <w:rStyle w:val="1857"/>
          </w:rPr>
          <w:t xml:space="preserve">17.</w:t>
        </w:r>
        <w:r>
          <w:rPr>
            <w:rFonts w:ascii="Calibri" w:hAnsi="Calibri"/>
            <w:bCs w:val="0"/>
            <w:sz w:val="22"/>
            <w:szCs w:val="22"/>
          </w:rPr>
          <w:tab/>
        </w:r>
        <w:r>
          <w:rPr>
            <w:rStyle w:val="1857"/>
          </w:rPr>
          <w:t xml:space="preserve">Форма 0503160(код формы 260). Пояснительная записка</w:t>
        </w:r>
        <w:r>
          <w:tab/>
        </w:r>
        <w:r>
          <w:fldChar w:fldCharType="begin"/>
        </w:r>
        <w:r>
          <w:instrText xml:space="preserve"> PAGEREF _Toc152664085 \h </w:instrText>
        </w:r>
        <w:r>
          <w:fldChar w:fldCharType="separate"/>
        </w:r>
        <w:r>
          <w:t xml:space="preserve">110</w:t>
        </w:r>
        <w:r>
          <w:fldChar w:fldCharType="end"/>
        </w:r>
      </w:hyperlink>
      <w:r/>
      <w:r/>
    </w:p>
    <w:p>
      <w:pPr>
        <w:pStyle w:val="1875"/>
        <w:rPr>
          <w:rFonts w:ascii="Calibri" w:hAnsi="Calibri"/>
          <w:bCs w:val="0"/>
          <w:sz w:val="22"/>
          <w:szCs w:val="22"/>
        </w:rPr>
      </w:pPr>
      <w:r/>
      <w:hyperlink w:tooltip="#_Toc152664086" w:anchor="_Toc152664086" w:history="1">
        <w:r>
          <w:rPr>
            <w:rStyle w:val="1857"/>
          </w:rPr>
          <w:t xml:space="preserve">18.</w:t>
        </w:r>
        <w:r>
          <w:rPr>
            <w:rFonts w:ascii="Calibri" w:hAnsi="Calibri"/>
            <w:bCs w:val="0"/>
            <w:sz w:val="22"/>
            <w:szCs w:val="22"/>
          </w:rPr>
          <w:tab/>
        </w:r>
        <w:r>
          <w:rPr>
            <w:rStyle w:val="1857"/>
          </w:rPr>
          <w:t xml:space="preserve">Форма 0503160, таблица 1 (код формы 252). Сведения о направлениях деятельности</w:t>
        </w:r>
        <w:r>
          <w:tab/>
        </w:r>
        <w:r>
          <w:fldChar w:fldCharType="begin"/>
        </w:r>
        <w:r>
          <w:instrText xml:space="preserve"> PAGEREF _Toc152664086 \h </w:instrText>
        </w:r>
        <w:r>
          <w:fldChar w:fldCharType="separate"/>
        </w:r>
        <w:r>
          <w:t xml:space="preserve">110</w:t>
        </w:r>
        <w:r>
          <w:fldChar w:fldCharType="end"/>
        </w:r>
      </w:hyperlink>
      <w:r/>
      <w:r/>
    </w:p>
    <w:p>
      <w:pPr>
        <w:pStyle w:val="1875"/>
        <w:rPr>
          <w:rFonts w:ascii="Calibri" w:hAnsi="Calibri"/>
          <w:bCs w:val="0"/>
          <w:sz w:val="22"/>
          <w:szCs w:val="22"/>
        </w:rPr>
      </w:pPr>
      <w:r/>
      <w:hyperlink w:tooltip="#_Toc152664087" w:anchor="_Toc152664087" w:history="1">
        <w:r>
          <w:rPr>
            <w:rStyle w:val="1857"/>
          </w:rPr>
          <w:t xml:space="preserve">19.</w:t>
        </w:r>
        <w:r>
          <w:rPr>
            <w:rFonts w:ascii="Calibri" w:hAnsi="Calibri"/>
            <w:bCs w:val="0"/>
            <w:sz w:val="22"/>
            <w:szCs w:val="22"/>
          </w:rPr>
          <w:tab/>
        </w:r>
        <w:r>
          <w:rPr>
            <w:rStyle w:val="1857"/>
          </w:rPr>
          <w:t xml:space="preserve">Форма 0503160, таблица 3 (код формы 254). Сведения об исполнении текстовых статей закона (решения) о бюджете</w:t>
        </w:r>
        <w:r>
          <w:tab/>
        </w:r>
        <w:r>
          <w:fldChar w:fldCharType="begin"/>
        </w:r>
        <w:r>
          <w:instrText xml:space="preserve"> PAGEREF _Toc152664087 \h </w:instrText>
        </w:r>
        <w:r>
          <w:fldChar w:fldCharType="separate"/>
        </w:r>
        <w:r>
          <w:t xml:space="preserve">112</w:t>
        </w:r>
        <w:r>
          <w:fldChar w:fldCharType="end"/>
        </w:r>
      </w:hyperlink>
      <w:r/>
      <w:r/>
    </w:p>
    <w:p>
      <w:pPr>
        <w:pStyle w:val="1875"/>
        <w:rPr>
          <w:rFonts w:ascii="Calibri" w:hAnsi="Calibri"/>
          <w:bCs w:val="0"/>
          <w:sz w:val="22"/>
          <w:szCs w:val="22"/>
        </w:rPr>
      </w:pPr>
      <w:r/>
      <w:hyperlink w:tooltip="#_Toc152664088" w:anchor="_Toc152664088" w:history="1">
        <w:r>
          <w:rPr>
            <w:rStyle w:val="1857"/>
          </w:rPr>
          <w:t xml:space="preserve">20.</w:t>
        </w:r>
        <w:r>
          <w:rPr>
            <w:rFonts w:ascii="Calibri" w:hAnsi="Calibri"/>
            <w:bCs w:val="0"/>
            <w:sz w:val="22"/>
            <w:szCs w:val="22"/>
          </w:rPr>
          <w:tab/>
        </w:r>
        <w:r>
          <w:rPr>
            <w:rStyle w:val="1857"/>
          </w:rPr>
          <w:t xml:space="preserve">Форма 0503160, таблица 4 (код формы 251). Сведения об основных положениях учетной политики</w:t>
        </w:r>
        <w:r>
          <w:tab/>
        </w:r>
        <w:r>
          <w:fldChar w:fldCharType="begin"/>
        </w:r>
        <w:r>
          <w:instrText xml:space="preserve"> PAGEREF _Toc152664088 \h </w:instrText>
        </w:r>
        <w:r>
          <w:fldChar w:fldCharType="separate"/>
        </w:r>
        <w:r>
          <w:t xml:space="preserve">113</w:t>
        </w:r>
        <w:r>
          <w:fldChar w:fldCharType="end"/>
        </w:r>
      </w:hyperlink>
      <w:r/>
      <w:r/>
    </w:p>
    <w:p>
      <w:pPr>
        <w:pStyle w:val="1875"/>
        <w:rPr>
          <w:rFonts w:ascii="Calibri" w:hAnsi="Calibri"/>
          <w:bCs w:val="0"/>
          <w:sz w:val="22"/>
          <w:szCs w:val="22"/>
        </w:rPr>
      </w:pPr>
      <w:r/>
      <w:hyperlink w:tooltip="#_Toc152664089" w:anchor="_Toc152664089" w:history="1">
        <w:r>
          <w:rPr>
            <w:rStyle w:val="1857"/>
          </w:rPr>
          <w:t xml:space="preserve">21.</w:t>
        </w:r>
        <w:r>
          <w:rPr>
            <w:rFonts w:ascii="Calibri" w:hAnsi="Calibri"/>
            <w:bCs w:val="0"/>
            <w:sz w:val="22"/>
            <w:szCs w:val="22"/>
          </w:rPr>
          <w:tab/>
        </w:r>
        <w:r>
          <w:rPr>
            <w:rStyle w:val="1857"/>
          </w:rPr>
          <w:t xml:space="preserve">Форма 0503160, таблица 6 (код формы 256). Сведения о проведении инвентаризаций</w:t>
        </w:r>
        <w:r>
          <w:tab/>
        </w:r>
        <w:r>
          <w:fldChar w:fldCharType="begin"/>
        </w:r>
        <w:r>
          <w:instrText xml:space="preserve"> PAGEREF _Toc152664089 \h </w:instrText>
        </w:r>
        <w:r>
          <w:fldChar w:fldCharType="separate"/>
        </w:r>
        <w:r>
          <w:t xml:space="preserve">114</w:t>
        </w:r>
        <w:r>
          <w:fldChar w:fldCharType="end"/>
        </w:r>
      </w:hyperlink>
      <w:r/>
      <w:r/>
    </w:p>
    <w:p>
      <w:pPr>
        <w:pStyle w:val="1875"/>
        <w:rPr>
          <w:rFonts w:ascii="Calibri" w:hAnsi="Calibri"/>
          <w:bCs w:val="0"/>
          <w:sz w:val="22"/>
          <w:szCs w:val="22"/>
        </w:rPr>
      </w:pPr>
      <w:r/>
      <w:hyperlink w:tooltip="#_Toc152664090" w:anchor="_Toc152664090" w:history="1">
        <w:r>
          <w:rPr>
            <w:rStyle w:val="1857"/>
          </w:rPr>
          <w:t xml:space="preserve">22.</w:t>
        </w:r>
        <w:r>
          <w:rPr>
            <w:rFonts w:ascii="Calibri" w:hAnsi="Calibri"/>
            <w:bCs w:val="0"/>
            <w:sz w:val="22"/>
            <w:szCs w:val="22"/>
          </w:rPr>
          <w:tab/>
        </w:r>
        <w:r>
          <w:rPr>
            <w:rStyle w:val="1857"/>
          </w:rPr>
          <w:t xml:space="preserve">Форма 0503164 (код формы 264). Сведения об исполнении бюджета</w:t>
        </w:r>
        <w:r>
          <w:tab/>
        </w:r>
        <w:r>
          <w:fldChar w:fldCharType="begin"/>
        </w:r>
        <w:r>
          <w:instrText xml:space="preserve"> PAGEREF _Toc152664090 \h </w:instrText>
        </w:r>
        <w:r>
          <w:fldChar w:fldCharType="separate"/>
        </w:r>
        <w:r>
          <w:t xml:space="preserve">116</w:t>
        </w:r>
        <w:r>
          <w:fldChar w:fldCharType="end"/>
        </w:r>
      </w:hyperlink>
      <w:r/>
      <w:r/>
    </w:p>
    <w:p>
      <w:pPr>
        <w:pStyle w:val="1875"/>
        <w:rPr>
          <w:rFonts w:ascii="Calibri" w:hAnsi="Calibri"/>
          <w:bCs w:val="0"/>
          <w:sz w:val="22"/>
          <w:szCs w:val="22"/>
        </w:rPr>
      </w:pPr>
      <w:r/>
      <w:hyperlink w:tooltip="#_Toc152664091" w:anchor="_Toc152664091" w:history="1">
        <w:r>
          <w:rPr>
            <w:rStyle w:val="1857"/>
          </w:rPr>
          <w:t xml:space="preserve">23.</w:t>
        </w:r>
        <w:r>
          <w:rPr>
            <w:rFonts w:ascii="Calibri" w:hAnsi="Calibri"/>
            <w:bCs w:val="0"/>
            <w:sz w:val="22"/>
            <w:szCs w:val="22"/>
          </w:rPr>
          <w:tab/>
        </w:r>
        <w:r>
          <w:rPr>
            <w:rStyle w:val="1857"/>
          </w:rPr>
          <w:t xml:space="preserve">Форма 0503166 (код формы 266). Сведения об исполнении мероприятий в рамках целевых программ</w:t>
        </w:r>
        <w:r>
          <w:tab/>
        </w:r>
        <w:r>
          <w:fldChar w:fldCharType="begin"/>
        </w:r>
        <w:r>
          <w:instrText xml:space="preserve"> PAGEREF _Toc152664091 \h </w:instrText>
        </w:r>
        <w:r>
          <w:fldChar w:fldCharType="separate"/>
        </w:r>
        <w:r>
          <w:t xml:space="preserve">119</w:t>
        </w:r>
        <w:r>
          <w:fldChar w:fldCharType="end"/>
        </w:r>
      </w:hyperlink>
      <w:r/>
      <w:r/>
    </w:p>
    <w:p>
      <w:pPr>
        <w:pStyle w:val="1875"/>
        <w:rPr>
          <w:rFonts w:ascii="Calibri" w:hAnsi="Calibri"/>
          <w:bCs w:val="0"/>
          <w:sz w:val="22"/>
          <w:szCs w:val="22"/>
        </w:rPr>
      </w:pPr>
      <w:r/>
      <w:hyperlink w:tooltip="#_Toc152664092" w:anchor="_Toc152664092" w:history="1">
        <w:r>
          <w:rPr>
            <w:rStyle w:val="1857"/>
          </w:rPr>
          <w:t xml:space="preserve">24.</w:t>
        </w:r>
        <w:r>
          <w:rPr>
            <w:rFonts w:ascii="Calibri" w:hAnsi="Calibri"/>
            <w:bCs w:val="0"/>
            <w:sz w:val="22"/>
            <w:szCs w:val="22"/>
          </w:rPr>
          <w:tab/>
        </w:r>
        <w:r>
          <w:rPr>
            <w:rStyle w:val="1857"/>
          </w:rPr>
          <w:t xml:space="preserve">Форма 0503167(код формы 267). Сведения о целевых иностранных кредитах</w:t>
        </w:r>
        <w:r>
          <w:tab/>
        </w:r>
        <w:r>
          <w:fldChar w:fldCharType="begin"/>
        </w:r>
        <w:r>
          <w:instrText xml:space="preserve"> PAGEREF _Toc152664092 \h </w:instrText>
        </w:r>
        <w:r>
          <w:fldChar w:fldCharType="separate"/>
        </w:r>
        <w:r>
          <w:t xml:space="preserve">120</w:t>
        </w:r>
        <w:r>
          <w:fldChar w:fldCharType="end"/>
        </w:r>
      </w:hyperlink>
      <w:r/>
      <w:r/>
    </w:p>
    <w:p>
      <w:pPr>
        <w:pStyle w:val="1875"/>
        <w:rPr>
          <w:rFonts w:ascii="Calibri" w:hAnsi="Calibri"/>
          <w:bCs w:val="0"/>
          <w:sz w:val="22"/>
          <w:szCs w:val="22"/>
        </w:rPr>
      </w:pPr>
      <w:r/>
      <w:hyperlink w:tooltip="#_Toc152664093" w:anchor="_Toc152664093" w:history="1">
        <w:r>
          <w:rPr>
            <w:rStyle w:val="1857"/>
          </w:rPr>
          <w:t xml:space="preserve">25.</w:t>
        </w:r>
        <w:r>
          <w:rPr>
            <w:rFonts w:ascii="Calibri" w:hAnsi="Calibri"/>
            <w:bCs w:val="0"/>
            <w:sz w:val="22"/>
            <w:szCs w:val="22"/>
          </w:rPr>
          <w:tab/>
        </w:r>
        <w:r>
          <w:rPr>
            <w:rStyle w:val="1857"/>
          </w:rPr>
          <w:t xml:space="preserve">Форма 0503168 (код формы 268b). Сведения о движении нефинансовых активов</w:t>
        </w:r>
        <w:r>
          <w:tab/>
        </w:r>
        <w:r>
          <w:fldChar w:fldCharType="begin"/>
        </w:r>
        <w:r>
          <w:instrText xml:space="preserve"> PAGEREF _Toc152664093 \h </w:instrText>
        </w:r>
        <w:r>
          <w:fldChar w:fldCharType="separate"/>
        </w:r>
        <w:r>
          <w:t xml:space="preserve">121</w:t>
        </w:r>
        <w:r>
          <w:fldChar w:fldCharType="end"/>
        </w:r>
      </w:hyperlink>
      <w:r/>
      <w:r/>
    </w:p>
    <w:p>
      <w:pPr>
        <w:pStyle w:val="1875"/>
        <w:rPr>
          <w:rFonts w:ascii="Calibri" w:hAnsi="Calibri"/>
          <w:bCs w:val="0"/>
          <w:sz w:val="22"/>
          <w:szCs w:val="22"/>
        </w:rPr>
      </w:pPr>
      <w:r/>
      <w:hyperlink w:tooltip="#_Toc152664094" w:anchor="_Toc152664094" w:history="1">
        <w:r>
          <w:rPr>
            <w:rStyle w:val="1857"/>
          </w:rPr>
          <w:t xml:space="preserve">26.</w:t>
        </w:r>
        <w:r>
          <w:rPr>
            <w:rFonts w:ascii="Calibri" w:hAnsi="Calibri"/>
            <w:bCs w:val="0"/>
            <w:sz w:val="22"/>
            <w:szCs w:val="22"/>
          </w:rPr>
          <w:tab/>
        </w:r>
        <w:r>
          <w:rPr>
            <w:rStyle w:val="1857"/>
          </w:rPr>
          <w:t xml:space="preserve">Форма 0503169 (код формы 269). Сведения по дебиторской и кредиторской задолженности (по бюджетной деятельности по кредиторской задолженности)</w:t>
        </w:r>
        <w:r>
          <w:tab/>
        </w:r>
        <w:r>
          <w:fldChar w:fldCharType="begin"/>
        </w:r>
        <w:r>
          <w:instrText xml:space="preserve"> PAGEREF _Toc152664094 \h </w:instrText>
        </w:r>
        <w:r>
          <w:fldChar w:fldCharType="separate"/>
        </w:r>
        <w:r>
          <w:t xml:space="preserve">123</w:t>
        </w:r>
        <w:r>
          <w:fldChar w:fldCharType="end"/>
        </w:r>
      </w:hyperlink>
      <w:r/>
      <w:r/>
    </w:p>
    <w:p>
      <w:pPr>
        <w:pStyle w:val="1875"/>
        <w:rPr>
          <w:rFonts w:ascii="Calibri" w:hAnsi="Calibri"/>
          <w:bCs w:val="0"/>
          <w:sz w:val="22"/>
          <w:szCs w:val="22"/>
        </w:rPr>
      </w:pPr>
      <w:r/>
      <w:hyperlink w:tooltip="#_Toc152664095" w:anchor="_Toc152664095" w:history="1">
        <w:r>
          <w:rPr>
            <w:rStyle w:val="1857"/>
          </w:rPr>
          <w:t xml:space="preserve">27.</w:t>
        </w:r>
        <w:r>
          <w:rPr>
            <w:rFonts w:ascii="Calibri" w:hAnsi="Calibri"/>
            <w:bCs w:val="0"/>
            <w:sz w:val="22"/>
            <w:szCs w:val="22"/>
          </w:rPr>
          <w:tab/>
        </w:r>
        <w:r>
          <w:rPr>
            <w:rStyle w:val="1857"/>
          </w:rPr>
          <w:t xml:space="preserve">Форма 0503169 (код формы 259). Сведения по дебиторской и кредиторской задолженности (по бюджетной деятельности по дебиторской задолженности)</w:t>
        </w:r>
        <w:r>
          <w:tab/>
        </w:r>
        <w:r>
          <w:fldChar w:fldCharType="begin"/>
        </w:r>
        <w:r>
          <w:instrText xml:space="preserve"> PAGEREF _Toc152664095 \h </w:instrText>
        </w:r>
        <w:r>
          <w:fldChar w:fldCharType="separate"/>
        </w:r>
        <w:r>
          <w:t xml:space="preserve">126</w:t>
        </w:r>
        <w:r>
          <w:fldChar w:fldCharType="end"/>
        </w:r>
      </w:hyperlink>
      <w:r/>
      <w:r/>
    </w:p>
    <w:p>
      <w:pPr>
        <w:pStyle w:val="1875"/>
        <w:rPr>
          <w:rFonts w:ascii="Calibri" w:hAnsi="Calibri"/>
          <w:bCs w:val="0"/>
          <w:sz w:val="22"/>
          <w:szCs w:val="22"/>
        </w:rPr>
      </w:pPr>
      <w:r/>
      <w:hyperlink w:tooltip="#_Toc152664096" w:anchor="_Toc152664096" w:history="1">
        <w:r>
          <w:rPr>
            <w:rStyle w:val="1857"/>
          </w:rPr>
          <w:t xml:space="preserve">28.</w:t>
        </w:r>
        <w:r>
          <w:rPr>
            <w:rFonts w:ascii="Calibri" w:hAnsi="Calibri"/>
            <w:bCs w:val="0"/>
            <w:sz w:val="22"/>
            <w:szCs w:val="22"/>
          </w:rPr>
          <w:tab/>
        </w:r>
        <w:r>
          <w:rPr>
            <w:rStyle w:val="1857"/>
          </w:rPr>
          <w:t xml:space="preserve">Форма 0503171 (код формы 271). Сведения о финансовых вложениях получателя бюджетных средств, администратора источников финансирования дефицита бюджета</w:t>
        </w:r>
        <w:r>
          <w:tab/>
        </w:r>
        <w:r>
          <w:fldChar w:fldCharType="begin"/>
        </w:r>
        <w:r>
          <w:instrText xml:space="preserve"> PAGEREF _Toc152664096 \h </w:instrText>
        </w:r>
        <w:r>
          <w:fldChar w:fldCharType="separate"/>
        </w:r>
        <w:r>
          <w:t xml:space="preserve">128</w:t>
        </w:r>
        <w:r>
          <w:fldChar w:fldCharType="end"/>
        </w:r>
      </w:hyperlink>
      <w:r/>
      <w:r/>
    </w:p>
    <w:p>
      <w:pPr>
        <w:pStyle w:val="1875"/>
        <w:rPr>
          <w:rFonts w:ascii="Calibri" w:hAnsi="Calibri"/>
          <w:bCs w:val="0"/>
          <w:sz w:val="22"/>
          <w:szCs w:val="22"/>
        </w:rPr>
      </w:pPr>
      <w:r/>
      <w:hyperlink w:tooltip="#_Toc152664097" w:anchor="_Toc152664097" w:history="1">
        <w:r>
          <w:rPr>
            <w:rStyle w:val="1857"/>
          </w:rPr>
          <w:t xml:space="preserve">29.</w:t>
        </w:r>
        <w:r>
          <w:rPr>
            <w:rFonts w:ascii="Calibri" w:hAnsi="Calibri"/>
            <w:bCs w:val="0"/>
            <w:sz w:val="22"/>
            <w:szCs w:val="22"/>
          </w:rPr>
          <w:tab/>
        </w:r>
        <w:r>
          <w:rPr>
            <w:rStyle w:val="1857"/>
          </w:rPr>
          <w:t xml:space="preserve">Форма 0503172 (код формы 272). Сведения о государственном (муниципальном) долге, предоставленных бюджетных кредитах</w:t>
        </w:r>
        <w:r>
          <w:tab/>
        </w:r>
        <w:r>
          <w:fldChar w:fldCharType="begin"/>
        </w:r>
        <w:r>
          <w:instrText xml:space="preserve"> PAGEREF _Toc152664097 \h </w:instrText>
        </w:r>
        <w:r>
          <w:fldChar w:fldCharType="separate"/>
        </w:r>
        <w:r>
          <w:t xml:space="preserve">132</w:t>
        </w:r>
        <w:r>
          <w:fldChar w:fldCharType="end"/>
        </w:r>
      </w:hyperlink>
      <w:r/>
      <w:r/>
    </w:p>
    <w:p>
      <w:pPr>
        <w:pStyle w:val="1875"/>
        <w:rPr>
          <w:rFonts w:ascii="Calibri" w:hAnsi="Calibri"/>
          <w:bCs w:val="0"/>
          <w:sz w:val="22"/>
          <w:szCs w:val="22"/>
        </w:rPr>
      </w:pPr>
      <w:r/>
      <w:hyperlink w:tooltip="#_Toc152664098" w:anchor="_Toc152664098" w:history="1">
        <w:r>
          <w:rPr>
            <w:rStyle w:val="1857"/>
          </w:rPr>
          <w:t xml:space="preserve">30.</w:t>
        </w:r>
        <w:r>
          <w:rPr>
            <w:rFonts w:ascii="Calibri" w:hAnsi="Calibri"/>
            <w:bCs w:val="0"/>
            <w:sz w:val="22"/>
            <w:szCs w:val="22"/>
          </w:rPr>
          <w:tab/>
        </w:r>
        <w:r>
          <w:rPr>
            <w:rStyle w:val="1857"/>
          </w:rPr>
          <w:t xml:space="preserve">Форма 0503173 (код формы 273b). Сведения об изменении остатков валюты баланса (бюджетная деятельность)</w:t>
        </w:r>
        <w:r>
          <w:tab/>
        </w:r>
        <w:r>
          <w:fldChar w:fldCharType="begin"/>
        </w:r>
        <w:r>
          <w:instrText xml:space="preserve"> PAGEREF _Toc152664098 \h </w:instrText>
        </w:r>
        <w:r>
          <w:fldChar w:fldCharType="separate"/>
        </w:r>
        <w:r>
          <w:t xml:space="preserve">134</w:t>
        </w:r>
        <w:r>
          <w:fldChar w:fldCharType="end"/>
        </w:r>
      </w:hyperlink>
      <w:r/>
      <w:r/>
    </w:p>
    <w:p>
      <w:pPr>
        <w:pStyle w:val="1875"/>
        <w:rPr>
          <w:rFonts w:ascii="Calibri" w:hAnsi="Calibri"/>
          <w:bCs w:val="0"/>
          <w:sz w:val="22"/>
          <w:szCs w:val="22"/>
        </w:rPr>
      </w:pPr>
      <w:r/>
      <w:hyperlink w:tooltip="#_Toc152664099" w:anchor="_Toc152664099" w:history="1">
        <w:r>
          <w:rPr>
            <w:rStyle w:val="1857"/>
          </w:rPr>
          <w:t xml:space="preserve">31.</w:t>
        </w:r>
        <w:r>
          <w:rPr>
            <w:rFonts w:ascii="Calibri" w:hAnsi="Calibri"/>
            <w:bCs w:val="0"/>
            <w:sz w:val="22"/>
            <w:szCs w:val="22"/>
          </w:rPr>
          <w:tab/>
        </w:r>
        <w:r>
          <w:rPr>
            <w:rStyle w:val="1857"/>
          </w:rPr>
          <w:t xml:space="preserve">Форма 0503173 (код формы 273t). Сведения об изменении остатков валюты баланса (по средствам, полученным во временное распоряжение)</w:t>
        </w:r>
        <w:r>
          <w:tab/>
        </w:r>
        <w:r>
          <w:fldChar w:fldCharType="begin"/>
        </w:r>
        <w:r>
          <w:instrText xml:space="preserve"> PAGEREF _Toc152664099 \h </w:instrText>
        </w:r>
        <w:r>
          <w:fldChar w:fldCharType="separate"/>
        </w:r>
        <w:r>
          <w:t xml:space="preserve">138</w:t>
        </w:r>
        <w:r>
          <w:fldChar w:fldCharType="end"/>
        </w:r>
      </w:hyperlink>
      <w:r/>
      <w:r/>
    </w:p>
    <w:p>
      <w:pPr>
        <w:pStyle w:val="1875"/>
        <w:rPr>
          <w:rFonts w:ascii="Calibri" w:hAnsi="Calibri"/>
          <w:bCs w:val="0"/>
          <w:sz w:val="22"/>
          <w:szCs w:val="22"/>
        </w:rPr>
      </w:pPr>
      <w:r/>
      <w:hyperlink w:tooltip="#_Toc152664100" w:anchor="_Toc152664100" w:history="1">
        <w:r>
          <w:rPr>
            <w:rStyle w:val="1857"/>
          </w:rPr>
          <w:t xml:space="preserve">32.</w:t>
        </w:r>
        <w:r>
          <w:rPr>
            <w:rFonts w:ascii="Calibri" w:hAnsi="Calibri"/>
            <w:bCs w:val="0"/>
            <w:sz w:val="22"/>
            <w:szCs w:val="22"/>
          </w:rPr>
          <w:tab/>
        </w:r>
        <w:r>
          <w:rPr>
            <w:rStyle w:val="1857"/>
          </w:rPr>
          <w:t xml:space="preserve">Форма 0503174 (код формы 274).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w:t>
        </w:r>
        <w:r>
          <w:tab/>
        </w:r>
        <w:r>
          <w:fldChar w:fldCharType="begin"/>
        </w:r>
        <w:r>
          <w:instrText xml:space="preserve"> PAGEREF _Toc152664100 \h </w:instrText>
        </w:r>
        <w:r>
          <w:fldChar w:fldCharType="separate"/>
        </w:r>
        <w:r>
          <w:t xml:space="preserve">141</w:t>
        </w:r>
        <w:r>
          <w:fldChar w:fldCharType="end"/>
        </w:r>
      </w:hyperlink>
      <w:r/>
      <w:r/>
    </w:p>
    <w:p>
      <w:pPr>
        <w:pStyle w:val="1875"/>
        <w:rPr>
          <w:rFonts w:ascii="Calibri" w:hAnsi="Calibri"/>
          <w:bCs w:val="0"/>
          <w:sz w:val="22"/>
          <w:szCs w:val="22"/>
        </w:rPr>
      </w:pPr>
      <w:r/>
      <w:hyperlink w:tooltip="#_Toc152664101" w:anchor="_Toc152664101" w:history="1">
        <w:r>
          <w:rPr>
            <w:rStyle w:val="1857"/>
          </w:rPr>
          <w:t xml:space="preserve">33.</w:t>
        </w:r>
        <w:r>
          <w:rPr>
            <w:rFonts w:ascii="Calibri" w:hAnsi="Calibri"/>
            <w:bCs w:val="0"/>
            <w:sz w:val="22"/>
            <w:szCs w:val="22"/>
          </w:rPr>
          <w:tab/>
        </w:r>
        <w:r>
          <w:rPr>
            <w:rStyle w:val="1857"/>
          </w:rPr>
          <w:t xml:space="preserve">Форма 0503175 (код формы 275). Сведения о принятых и неисполненных обязательствах получателя бюджетных средств</w:t>
        </w:r>
        <w:r>
          <w:tab/>
        </w:r>
        <w:r>
          <w:fldChar w:fldCharType="begin"/>
        </w:r>
        <w:r>
          <w:instrText xml:space="preserve"> PAGEREF _Toc152664101 \h </w:instrText>
        </w:r>
        <w:r>
          <w:fldChar w:fldCharType="separate"/>
        </w:r>
        <w:r>
          <w:t xml:space="preserve">143</w:t>
        </w:r>
        <w:r>
          <w:fldChar w:fldCharType="end"/>
        </w:r>
      </w:hyperlink>
      <w:r/>
      <w:r/>
    </w:p>
    <w:p>
      <w:pPr>
        <w:pStyle w:val="1875"/>
        <w:rPr>
          <w:rFonts w:ascii="Calibri" w:hAnsi="Calibri"/>
          <w:bCs w:val="0"/>
          <w:sz w:val="22"/>
          <w:szCs w:val="22"/>
        </w:rPr>
      </w:pPr>
      <w:r/>
      <w:hyperlink w:tooltip="#_Toc152664102" w:anchor="_Toc152664102" w:history="1">
        <w:r>
          <w:rPr>
            <w:rStyle w:val="1857"/>
          </w:rPr>
          <w:t xml:space="preserve">34.</w:t>
        </w:r>
        <w:r>
          <w:rPr>
            <w:rFonts w:ascii="Calibri" w:hAnsi="Calibri"/>
            <w:bCs w:val="0"/>
            <w:sz w:val="22"/>
            <w:szCs w:val="22"/>
          </w:rPr>
          <w:tab/>
        </w:r>
        <w:r>
          <w:rPr>
            <w:rStyle w:val="1857"/>
          </w:rPr>
          <w:t xml:space="preserve">Форма 0503178 (код формы 278b). Сведения об остатках денежных средств на счетах получателя средств бюджета (по бюджетной деятельности)</w:t>
        </w:r>
        <w:r>
          <w:tab/>
        </w:r>
        <w:r>
          <w:fldChar w:fldCharType="begin"/>
        </w:r>
        <w:r>
          <w:instrText xml:space="preserve"> PAGEREF _Toc152664102 \h </w:instrText>
        </w:r>
        <w:r>
          <w:fldChar w:fldCharType="separate"/>
        </w:r>
        <w:r>
          <w:t xml:space="preserve">146</w:t>
        </w:r>
        <w:r>
          <w:fldChar w:fldCharType="end"/>
        </w:r>
      </w:hyperlink>
      <w:r/>
      <w:r/>
    </w:p>
    <w:p>
      <w:pPr>
        <w:pStyle w:val="1875"/>
        <w:rPr>
          <w:rFonts w:ascii="Calibri" w:hAnsi="Calibri"/>
          <w:bCs w:val="0"/>
          <w:sz w:val="22"/>
          <w:szCs w:val="22"/>
        </w:rPr>
      </w:pPr>
      <w:r/>
      <w:hyperlink w:tooltip="#_Toc152664103" w:anchor="_Toc152664103" w:history="1">
        <w:r>
          <w:rPr>
            <w:rStyle w:val="1857"/>
          </w:rPr>
          <w:t xml:space="preserve">35.</w:t>
        </w:r>
        <w:r>
          <w:rPr>
            <w:rFonts w:ascii="Calibri" w:hAnsi="Calibri"/>
            <w:bCs w:val="0"/>
            <w:sz w:val="22"/>
            <w:szCs w:val="22"/>
          </w:rPr>
          <w:tab/>
        </w:r>
        <w:r>
          <w:rPr>
            <w:rStyle w:val="1857"/>
          </w:rPr>
          <w:t xml:space="preserve">Форма 0503178 (код формы 278t). Сведения об остатках денежных средств на счетах получателя средств бюджета (средства во временном распоряжении)</w:t>
        </w:r>
        <w:r>
          <w:tab/>
        </w:r>
        <w:r>
          <w:fldChar w:fldCharType="begin"/>
        </w:r>
        <w:r>
          <w:instrText xml:space="preserve"> PAGEREF _Toc152664103 \h </w:instrText>
        </w:r>
        <w:r>
          <w:fldChar w:fldCharType="separate"/>
        </w:r>
        <w:r>
          <w:t xml:space="preserve">148</w:t>
        </w:r>
        <w:r>
          <w:fldChar w:fldCharType="end"/>
        </w:r>
      </w:hyperlink>
      <w:r/>
      <w:r/>
    </w:p>
    <w:p>
      <w:pPr>
        <w:pStyle w:val="1875"/>
        <w:rPr>
          <w:rFonts w:ascii="Calibri" w:hAnsi="Calibri"/>
          <w:bCs w:val="0"/>
          <w:sz w:val="22"/>
          <w:szCs w:val="22"/>
        </w:rPr>
      </w:pPr>
      <w:r/>
      <w:hyperlink w:tooltip="#_Toc152664104" w:anchor="_Toc152664104" w:history="1">
        <w:r>
          <w:rPr>
            <w:rStyle w:val="1857"/>
          </w:rPr>
          <w:t xml:space="preserve">36.</w:t>
        </w:r>
        <w:r>
          <w:rPr>
            <w:rFonts w:ascii="Calibri" w:hAnsi="Calibri"/>
            <w:bCs w:val="0"/>
            <w:sz w:val="22"/>
            <w:szCs w:val="22"/>
          </w:rPr>
          <w:tab/>
        </w:r>
        <w:r>
          <w:rPr>
            <w:rStyle w:val="1857"/>
          </w:rPr>
          <w:t xml:space="preserve">Форма 0503178 (код формы 278z). Сведения об остатках денежных средств на счетах получателя средств бюджета (по загранучреждениям)</w:t>
        </w:r>
        <w:r>
          <w:tab/>
        </w:r>
        <w:r>
          <w:fldChar w:fldCharType="begin"/>
        </w:r>
        <w:r>
          <w:instrText xml:space="preserve"> PAGEREF _Toc152664104 \h </w:instrText>
        </w:r>
        <w:r>
          <w:fldChar w:fldCharType="separate"/>
        </w:r>
        <w:r>
          <w:t xml:space="preserve">151</w:t>
        </w:r>
        <w:r>
          <w:fldChar w:fldCharType="end"/>
        </w:r>
      </w:hyperlink>
      <w:r/>
      <w:r/>
    </w:p>
    <w:p>
      <w:pPr>
        <w:pStyle w:val="1875"/>
        <w:rPr>
          <w:rFonts w:ascii="Calibri" w:hAnsi="Calibri"/>
          <w:bCs w:val="0"/>
          <w:sz w:val="22"/>
          <w:szCs w:val="22"/>
        </w:rPr>
      </w:pPr>
      <w:r/>
      <w:hyperlink w:tooltip="#_Toc152664105" w:anchor="_Toc152664105" w:history="1">
        <w:r>
          <w:rPr>
            <w:rStyle w:val="1857"/>
          </w:rPr>
          <w:t xml:space="preserve">37.</w:t>
        </w:r>
        <w:r>
          <w:rPr>
            <w:rFonts w:ascii="Calibri" w:hAnsi="Calibri"/>
            <w:bCs w:val="0"/>
            <w:sz w:val="22"/>
            <w:szCs w:val="22"/>
          </w:rPr>
          <w:tab/>
        </w:r>
        <w:r>
          <w:rPr>
            <w:rStyle w:val="1857"/>
          </w:rPr>
          <w:t xml:space="preserve">Форма 0503184 (код формы 284). Справка о суммах консолидируемых поступлений, подлежащих зачислению на счет бюджета</w:t>
        </w:r>
        <w:r>
          <w:tab/>
        </w:r>
        <w:r>
          <w:fldChar w:fldCharType="begin"/>
        </w:r>
        <w:r>
          <w:instrText xml:space="preserve"> PAGEREF _Toc152664105 \h </w:instrText>
        </w:r>
        <w:r>
          <w:fldChar w:fldCharType="separate"/>
        </w:r>
        <w:r>
          <w:t xml:space="preserve">151</w:t>
        </w:r>
        <w:r>
          <w:fldChar w:fldCharType="end"/>
        </w:r>
      </w:hyperlink>
      <w:r/>
      <w:r/>
    </w:p>
    <w:p>
      <w:pPr>
        <w:pStyle w:val="1875"/>
        <w:rPr>
          <w:rFonts w:ascii="Calibri" w:hAnsi="Calibri"/>
          <w:bCs w:val="0"/>
          <w:sz w:val="22"/>
          <w:szCs w:val="22"/>
        </w:rPr>
      </w:pPr>
      <w:r/>
      <w:hyperlink w:tooltip="#_Toc152664106" w:anchor="_Toc152664106" w:history="1">
        <w:r>
          <w:rPr>
            <w:rStyle w:val="1857"/>
          </w:rPr>
          <w:t xml:space="preserve">38.</w:t>
        </w:r>
        <w:r>
          <w:rPr>
            <w:rFonts w:ascii="Calibri" w:hAnsi="Calibri"/>
            <w:bCs w:val="0"/>
            <w:sz w:val="22"/>
            <w:szCs w:val="22"/>
          </w:rPr>
          <w:tab/>
        </w:r>
        <w:r>
          <w:rPr>
            <w:rStyle w:val="1857"/>
          </w:rPr>
          <w:t xml:space="preserve">Форма 0503190 (код формы 290). Сведения о вложениях в объекты недвижимого имущества, объектах незавершенного строительства</w:t>
        </w:r>
        <w:r>
          <w:tab/>
        </w:r>
        <w:r>
          <w:fldChar w:fldCharType="begin"/>
        </w:r>
        <w:r>
          <w:instrText xml:space="preserve"> PAGEREF _Toc152664106 \h </w:instrText>
        </w:r>
        <w:r>
          <w:fldChar w:fldCharType="separate"/>
        </w:r>
        <w:r>
          <w:t xml:space="preserve">153</w:t>
        </w:r>
        <w:r>
          <w:fldChar w:fldCharType="end"/>
        </w:r>
      </w:hyperlink>
      <w:r/>
      <w:r/>
    </w:p>
    <w:p>
      <w:pPr>
        <w:pStyle w:val="1875"/>
        <w:rPr>
          <w:rFonts w:ascii="Calibri" w:hAnsi="Calibri"/>
          <w:bCs w:val="0"/>
          <w:sz w:val="22"/>
          <w:szCs w:val="22"/>
        </w:rPr>
      </w:pPr>
      <w:r/>
      <w:hyperlink w:tooltip="#_Toc152664107" w:anchor="_Toc152664107" w:history="1">
        <w:r>
          <w:rPr>
            <w:rStyle w:val="1857"/>
          </w:rPr>
          <w:t xml:space="preserve">39.</w:t>
        </w:r>
        <w:r>
          <w:rPr>
            <w:rFonts w:ascii="Calibri" w:hAnsi="Calibri"/>
            <w:bCs w:val="0"/>
            <w:sz w:val="22"/>
            <w:szCs w:val="22"/>
          </w:rPr>
          <w:tab/>
        </w:r>
        <w:r>
          <w:rPr>
            <w:rStyle w:val="1857"/>
          </w:rPr>
          <w:t xml:space="preserve">Форма 0503193 (код формы 293a). Расшифровка дебиторской задолженности по субсидиям организациям в соответствии со статьей 78 БК</w:t>
        </w:r>
        <w:r>
          <w:tab/>
        </w:r>
        <w:r>
          <w:fldChar w:fldCharType="begin"/>
        </w:r>
        <w:r>
          <w:instrText xml:space="preserve"> PAGEREF _Toc152664107 \h </w:instrText>
        </w:r>
        <w:r>
          <w:fldChar w:fldCharType="separate"/>
        </w:r>
        <w:r>
          <w:t xml:space="preserve">155</w:t>
        </w:r>
        <w:r>
          <w:fldChar w:fldCharType="end"/>
        </w:r>
      </w:hyperlink>
      <w:r/>
      <w:r/>
    </w:p>
    <w:p>
      <w:pPr>
        <w:pStyle w:val="1875"/>
        <w:rPr>
          <w:rFonts w:ascii="Calibri" w:hAnsi="Calibri"/>
          <w:bCs w:val="0"/>
          <w:sz w:val="22"/>
          <w:szCs w:val="22"/>
        </w:rPr>
      </w:pPr>
      <w:r/>
      <w:hyperlink w:tooltip="#_Toc152664108" w:anchor="_Toc152664108" w:history="1">
        <w:r>
          <w:rPr>
            <w:rStyle w:val="1857"/>
          </w:rPr>
          <w:t xml:space="preserve">40.</w:t>
        </w:r>
        <w:r>
          <w:rPr>
            <w:rFonts w:ascii="Calibri" w:hAnsi="Calibri"/>
            <w:bCs w:val="0"/>
            <w:sz w:val="22"/>
            <w:szCs w:val="22"/>
          </w:rPr>
          <w:tab/>
        </w:r>
        <w:r>
          <w:rPr>
            <w:rStyle w:val="1857"/>
          </w:rPr>
          <w:t xml:space="preserve">Форма 0503193 (код формы 293b). Расшифровка дебиторской задолженности по субсидиям организациям в соответствии со статьей 78.1 БК РФ</w:t>
        </w:r>
        <w:r>
          <w:tab/>
        </w:r>
        <w:r>
          <w:fldChar w:fldCharType="begin"/>
        </w:r>
        <w:r>
          <w:instrText xml:space="preserve"> PAGEREF _Toc152664108 \h </w:instrText>
        </w:r>
        <w:r>
          <w:fldChar w:fldCharType="separate"/>
        </w:r>
        <w:r>
          <w:t xml:space="preserve">156</w:t>
        </w:r>
        <w:r>
          <w:fldChar w:fldCharType="end"/>
        </w:r>
      </w:hyperlink>
      <w:r/>
      <w:r/>
    </w:p>
    <w:p>
      <w:pPr>
        <w:pStyle w:val="1875"/>
        <w:rPr>
          <w:rFonts w:ascii="Calibri" w:hAnsi="Calibri"/>
          <w:bCs w:val="0"/>
          <w:sz w:val="22"/>
          <w:szCs w:val="22"/>
        </w:rPr>
      </w:pPr>
      <w:r/>
      <w:hyperlink w:tooltip="#_Toc152664109" w:anchor="_Toc152664109" w:history="1">
        <w:r>
          <w:rPr>
            <w:rStyle w:val="1857"/>
          </w:rPr>
          <w:t xml:space="preserve">41.</w:t>
        </w:r>
        <w:r>
          <w:rPr>
            <w:rFonts w:ascii="Calibri" w:hAnsi="Calibri"/>
            <w:bCs w:val="0"/>
            <w:sz w:val="22"/>
            <w:szCs w:val="22"/>
          </w:rPr>
          <w:tab/>
        </w:r>
        <w:r>
          <w:rPr>
            <w:rStyle w:val="1857"/>
          </w:rPr>
          <w:t xml:space="preserve">Форма 0503193 (код формы 293c). Расшифровка дебиторской задолженности по субсидиям организациям в соответствии со статьей 78.2 БК РФ</w:t>
        </w:r>
        <w:r>
          <w:tab/>
        </w:r>
        <w:r>
          <w:fldChar w:fldCharType="begin"/>
        </w:r>
        <w:r>
          <w:instrText xml:space="preserve"> PAGEREF _Toc152664109 \h </w:instrText>
        </w:r>
        <w:r>
          <w:fldChar w:fldCharType="separate"/>
        </w:r>
        <w:r>
          <w:t xml:space="preserve">158</w:t>
        </w:r>
        <w:r>
          <w:fldChar w:fldCharType="end"/>
        </w:r>
      </w:hyperlink>
      <w:r/>
      <w:r/>
    </w:p>
    <w:p>
      <w:pPr>
        <w:pStyle w:val="1875"/>
        <w:rPr>
          <w:rFonts w:ascii="Calibri" w:hAnsi="Calibri"/>
          <w:bCs w:val="0"/>
          <w:sz w:val="22"/>
          <w:szCs w:val="22"/>
        </w:rPr>
      </w:pPr>
      <w:r/>
      <w:hyperlink w:tooltip="#_Toc152664110" w:anchor="_Toc152664110" w:history="1">
        <w:r>
          <w:rPr>
            <w:rStyle w:val="1857"/>
          </w:rPr>
          <w:t xml:space="preserve">42.</w:t>
        </w:r>
        <w:r>
          <w:rPr>
            <w:rFonts w:ascii="Calibri" w:hAnsi="Calibri"/>
            <w:bCs w:val="0"/>
            <w:sz w:val="22"/>
            <w:szCs w:val="22"/>
          </w:rPr>
          <w:tab/>
        </w:r>
        <w:r>
          <w:rPr>
            <w:rStyle w:val="1857"/>
          </w:rPr>
          <w:t xml:space="preserve">Форма 0503192 (код формы 294). Расшифровка дебиторской задолженности по контрактным обязательствам</w:t>
        </w:r>
        <w:r>
          <w:tab/>
        </w:r>
        <w:r>
          <w:fldChar w:fldCharType="begin"/>
        </w:r>
        <w:r>
          <w:instrText xml:space="preserve"> PAGEREF _Toc152664110 \h </w:instrText>
        </w:r>
        <w:r>
          <w:fldChar w:fldCharType="separate"/>
        </w:r>
        <w:r>
          <w:t xml:space="preserve">160</w:t>
        </w:r>
        <w:r>
          <w:fldChar w:fldCharType="end"/>
        </w:r>
      </w:hyperlink>
      <w:r/>
      <w:r/>
    </w:p>
    <w:p>
      <w:pPr>
        <w:pStyle w:val="1875"/>
        <w:rPr>
          <w:rFonts w:ascii="Calibri" w:hAnsi="Calibri"/>
          <w:bCs w:val="0"/>
          <w:sz w:val="22"/>
          <w:szCs w:val="22"/>
        </w:rPr>
      </w:pPr>
      <w:r/>
      <w:hyperlink w:tooltip="#_Toc152664111" w:anchor="_Toc152664111" w:history="1">
        <w:r>
          <w:rPr>
            <w:rStyle w:val="1857"/>
          </w:rPr>
          <w:t xml:space="preserve">43.</w:t>
        </w:r>
        <w:r>
          <w:rPr>
            <w:rFonts w:ascii="Calibri" w:hAnsi="Calibri"/>
            <w:bCs w:val="0"/>
            <w:sz w:val="22"/>
            <w:szCs w:val="22"/>
          </w:rPr>
          <w:tab/>
        </w:r>
        <w:r>
          <w:rPr>
            <w:rStyle w:val="1857"/>
          </w:rPr>
          <w:t xml:space="preserve">Форма 0503296 (код формы 296). Сведения об исполнении судебных решений по денежным обязательствам бюджета</w:t>
        </w:r>
        <w:r>
          <w:tab/>
        </w:r>
        <w:r>
          <w:fldChar w:fldCharType="begin"/>
        </w:r>
        <w:r>
          <w:instrText xml:space="preserve"> PAGEREF _Toc152664111 \h </w:instrText>
        </w:r>
        <w:r>
          <w:fldChar w:fldCharType="separate"/>
        </w:r>
        <w:r>
          <w:t xml:space="preserve">161</w:t>
        </w:r>
        <w:r>
          <w:fldChar w:fldCharType="end"/>
        </w:r>
      </w:hyperlink>
      <w:r/>
      <w:r/>
    </w:p>
    <w:p>
      <w:pPr>
        <w:pStyle w:val="1874"/>
        <w:rPr>
          <w:rFonts w:ascii="Calibri" w:hAnsi="Calibri"/>
          <w:b w:val="0"/>
          <w:bCs w:val="0"/>
          <w:caps w:val="0"/>
          <w:sz w:val="22"/>
          <w:szCs w:val="22"/>
        </w:rPr>
      </w:pPr>
      <w:r/>
      <w:hyperlink w:tooltip="#_Toc152664112" w:anchor="_Toc152664112" w:history="1">
        <w:r>
          <w:rPr>
            <w:rStyle w:val="1857"/>
          </w:rPr>
          <w:t xml:space="preserve">СОГЛАСОВАНО</w:t>
        </w:r>
        <w:r>
          <w:tab/>
        </w:r>
        <w:r>
          <w:fldChar w:fldCharType="begin"/>
        </w:r>
        <w:r>
          <w:instrText xml:space="preserve"> PAGEREF _Toc152664112 \h </w:instrText>
        </w:r>
        <w:r>
          <w:fldChar w:fldCharType="separate"/>
        </w:r>
        <w:r>
          <w:t xml:space="preserve">164</w:t>
        </w:r>
        <w:r>
          <w:fldChar w:fldCharType="end"/>
        </w:r>
      </w:hyperlink>
      <w:r/>
      <w:r/>
    </w:p>
    <w:p>
      <w:pPr>
        <w:pStyle w:val="1874"/>
        <w:rPr>
          <w:rFonts w:ascii="Calibri" w:hAnsi="Calibri"/>
          <w:b w:val="0"/>
          <w:bCs w:val="0"/>
          <w:caps w:val="0"/>
          <w:sz w:val="22"/>
          <w:szCs w:val="22"/>
        </w:rPr>
      </w:pPr>
      <w:r/>
      <w:hyperlink w:tooltip="#_Toc152664113" w:anchor="_Toc152664113" w:history="1">
        <w:r>
          <w:rPr>
            <w:rStyle w:val="1857"/>
          </w:rPr>
          <w:t xml:space="preserve">ЛИСТ РЕГИСТРАЦИИ ИЗМЕНЕНИЙ</w:t>
        </w:r>
        <w:r>
          <w:tab/>
        </w:r>
        <w:r>
          <w:fldChar w:fldCharType="begin"/>
        </w:r>
        <w:r>
          <w:instrText xml:space="preserve"> PAGEREF _Toc152664113 \h </w:instrText>
        </w:r>
        <w:r>
          <w:fldChar w:fldCharType="separate"/>
        </w:r>
        <w:r>
          <w:t xml:space="preserve">165</w:t>
        </w:r>
        <w:r>
          <w:fldChar w:fldCharType="end"/>
        </w:r>
      </w:hyperlink>
      <w:r/>
      <w:r/>
    </w:p>
    <w:p>
      <w:pPr>
        <w:pStyle w:val="2242"/>
      </w:pPr>
      <w:r>
        <w:fldChar w:fldCharType="end"/>
      </w:r>
      <w:bookmarkStart w:id="2" w:name="_Toc532911558"/>
      <w:r/>
      <w:bookmarkStart w:id="3" w:name="_Toc152664038"/>
      <w:r>
        <w:t xml:space="preserve">ПЕРЕЧЕНЬ ТАБЛИЦ</w:t>
      </w:r>
      <w:bookmarkEnd w:id="2"/>
      <w:r/>
      <w:bookmarkEnd w:id="3"/>
      <w:r/>
      <w:r/>
    </w:p>
    <w:p>
      <w:pPr>
        <w:pStyle w:val="2173"/>
        <w:rPr>
          <w:rFonts w:ascii="Calibri" w:hAnsi="Calibri"/>
          <w:sz w:val="22"/>
          <w:szCs w:val="22"/>
        </w:rPr>
      </w:pPr>
      <w:r>
        <w:fldChar w:fldCharType="begin"/>
      </w:r>
      <w:r>
        <w:instrText xml:space="preserve"> TOC \f F \h \z \t "_GOST_Name_Table" \c </w:instrText>
      </w:r>
      <w:r>
        <w:fldChar w:fldCharType="separate"/>
      </w:r>
      <w:hyperlink w:tooltip="#_Toc152664114" w:anchor="_Toc152664114" w:history="1">
        <w:r>
          <w:rPr>
            <w:rStyle w:val="1857"/>
          </w:rPr>
          <w:t xml:space="preserve">Таблица </w:t>
        </w:r>
        <w:r>
          <w:rPr>
            <w:rFonts w:ascii="Calibri" w:hAnsi="Calibri"/>
            <w:sz w:val="22"/>
            <w:szCs w:val="22"/>
          </w:rPr>
          <w:tab/>
        </w:r>
        <w:r>
          <w:rPr>
            <w:rStyle w:val="1857"/>
          </w:rPr>
          <w:t xml:space="preserve">1 - Условные обозначения и сокращения</w:t>
        </w:r>
        <w:r>
          <w:tab/>
        </w:r>
        <w:r>
          <w:fldChar w:fldCharType="begin"/>
        </w:r>
        <w:r>
          <w:instrText xml:space="preserve"> PAGEREF _Toc152664114 \h </w:instrText>
        </w:r>
        <w:r>
          <w:fldChar w:fldCharType="separate"/>
        </w:r>
        <w:r>
          <w:t xml:space="preserve">7</w:t>
        </w:r>
        <w:r>
          <w:fldChar w:fldCharType="end"/>
        </w:r>
      </w:hyperlink>
      <w:r/>
      <w:r/>
    </w:p>
    <w:p>
      <w:pPr>
        <w:pStyle w:val="2173"/>
        <w:rPr>
          <w:rFonts w:ascii="Calibri" w:hAnsi="Calibri"/>
          <w:sz w:val="22"/>
          <w:szCs w:val="22"/>
        </w:rPr>
      </w:pPr>
      <w:r/>
      <w:hyperlink w:tooltip="#_Toc152664115" w:anchor="_Toc152664115" w:history="1">
        <w:r>
          <w:rPr>
            <w:rStyle w:val="1857"/>
          </w:rPr>
          <w:t xml:space="preserve">Таблица </w:t>
        </w:r>
        <w:r>
          <w:rPr>
            <w:rFonts w:ascii="Calibri" w:hAnsi="Calibri"/>
            <w:sz w:val="22"/>
            <w:szCs w:val="22"/>
          </w:rPr>
          <w:tab/>
        </w:r>
        <w:r>
          <w:rPr>
            <w:rStyle w:val="1857"/>
          </w:rPr>
          <w:t xml:space="preserve">2 - Перечень отчетных форм</w:t>
        </w:r>
        <w:r>
          <w:tab/>
        </w:r>
        <w:r>
          <w:fldChar w:fldCharType="begin"/>
        </w:r>
        <w:r>
          <w:instrText xml:space="preserve"> PAGEREF _Toc152664115 \h </w:instrText>
        </w:r>
        <w:r>
          <w:fldChar w:fldCharType="separate"/>
        </w:r>
        <w:r>
          <w:t xml:space="preserve">10</w:t>
        </w:r>
        <w:r>
          <w:fldChar w:fldCharType="end"/>
        </w:r>
      </w:hyperlink>
      <w:r/>
      <w:r/>
    </w:p>
    <w:p>
      <w:pPr>
        <w:pStyle w:val="2173"/>
        <w:rPr>
          <w:rFonts w:ascii="Calibri" w:hAnsi="Calibri"/>
          <w:sz w:val="22"/>
          <w:szCs w:val="22"/>
        </w:rPr>
      </w:pPr>
      <w:r/>
      <w:hyperlink w:tooltip="#_Toc152664116" w:anchor="_Toc152664116" w:history="1">
        <w:r>
          <w:rPr>
            <w:rStyle w:val="1857"/>
          </w:rPr>
          <w:t xml:space="preserve">Таблица </w:t>
        </w:r>
        <w:r>
          <w:rPr>
            <w:rFonts w:ascii="Calibri" w:hAnsi="Calibri"/>
            <w:sz w:val="22"/>
            <w:szCs w:val="22"/>
          </w:rPr>
          <w:tab/>
        </w:r>
        <w:r>
          <w:rPr>
            <w:rStyle w:val="1857"/>
          </w:rPr>
          <w:t xml:space="preserve">3 - Реквизиты заголовочной части</w:t>
        </w:r>
        <w:r>
          <w:tab/>
        </w:r>
        <w:r>
          <w:fldChar w:fldCharType="begin"/>
        </w:r>
        <w:r>
          <w:instrText xml:space="preserve"> PAGEREF _Toc152664116 \h </w:instrText>
        </w:r>
        <w:r>
          <w:fldChar w:fldCharType="separate"/>
        </w:r>
        <w:r>
          <w:t xml:space="preserve">21</w:t>
        </w:r>
        <w:r>
          <w:fldChar w:fldCharType="end"/>
        </w:r>
      </w:hyperlink>
      <w:r/>
      <w:r/>
    </w:p>
    <w:p>
      <w:pPr>
        <w:pStyle w:val="2173"/>
        <w:rPr>
          <w:rFonts w:ascii="Calibri" w:hAnsi="Calibri"/>
          <w:sz w:val="22"/>
          <w:szCs w:val="22"/>
        </w:rPr>
      </w:pPr>
      <w:r/>
      <w:hyperlink w:tooltip="#_Toc152664117" w:anchor="_Toc152664117" w:history="1">
        <w:r>
          <w:rPr>
            <w:rStyle w:val="1857"/>
          </w:rPr>
          <w:t xml:space="preserve">Таблица </w:t>
        </w:r>
        <w:r>
          <w:rPr>
            <w:rFonts w:ascii="Calibri" w:hAnsi="Calibri"/>
            <w:sz w:val="22"/>
            <w:szCs w:val="22"/>
          </w:rPr>
          <w:tab/>
        </w:r>
        <w:r>
          <w:rPr>
            <w:rStyle w:val="1857"/>
          </w:rPr>
          <w:t xml:space="preserve">4. Код периодичности отчета</w:t>
        </w:r>
        <w:r>
          <w:tab/>
        </w:r>
        <w:r>
          <w:fldChar w:fldCharType="begin"/>
        </w:r>
        <w:r>
          <w:instrText xml:space="preserve"> PAGEREF _Toc152664117 \h </w:instrText>
        </w:r>
        <w:r>
          <w:fldChar w:fldCharType="separate"/>
        </w:r>
        <w:r>
          <w:t xml:space="preserve">69</w:t>
        </w:r>
        <w:r>
          <w:fldChar w:fldCharType="end"/>
        </w:r>
      </w:hyperlink>
      <w:r/>
      <w:r/>
    </w:p>
    <w:p>
      <w:pPr>
        <w:pStyle w:val="1820"/>
      </w:pPr>
      <w:r>
        <w:fldChar w:fldCharType="end"/>
      </w:r>
      <w:bookmarkStart w:id="4" w:name="_Toc426550002"/>
      <w:r/>
      <w:bookmarkStart w:id="5" w:name="_Toc441831432"/>
      <w:r/>
      <w:bookmarkStart w:id="6" w:name="_Toc26242217"/>
      <w:r/>
      <w:bookmarkStart w:id="7" w:name="_Toc87243006"/>
      <w:r/>
      <w:bookmarkStart w:id="8" w:name="_Toc342487034"/>
      <w:r/>
      <w:bookmarkStart w:id="9" w:name="_Toc152664039"/>
      <w:r>
        <w:t xml:space="preserve">Введение</w:t>
      </w:r>
      <w:bookmarkEnd w:id="4"/>
      <w:r/>
      <w:bookmarkEnd w:id="5"/>
      <w:r/>
      <w:bookmarkEnd w:id="9"/>
      <w:r/>
      <w:r/>
    </w:p>
    <w:p>
      <w:pPr>
        <w:pStyle w:val="1821"/>
      </w:pPr>
      <w:r/>
      <w:bookmarkStart w:id="10" w:name="_Toc426550003"/>
      <w:r/>
      <w:bookmarkStart w:id="11" w:name="_Toc441831433"/>
      <w:r/>
      <w:bookmarkStart w:id="12" w:name="_Toc152664040"/>
      <w:r>
        <w:t xml:space="preserve">Назначение документа</w:t>
      </w:r>
      <w:bookmarkEnd w:id="10"/>
      <w:r/>
      <w:bookmarkEnd w:id="11"/>
      <w:r/>
      <w:bookmarkEnd w:id="12"/>
      <w:r/>
      <w:r/>
    </w:p>
    <w:p>
      <w:pPr>
        <w:pStyle w:val="2265"/>
      </w:pPr>
      <w:r>
        <w:t xml:space="preserve">Настоящий документ регламентирует порядок подготовки и представления </w:t>
      </w:r>
      <w:r>
        <w:t xml:space="preserve">в электронном виде в </w:t>
      </w:r>
      <w:r>
        <w:t xml:space="preserve">ПУ</w:t>
      </w:r>
      <w:r>
        <w:t xml:space="preserve">и</w:t>
      </w:r>
      <w:r>
        <w:t xml:space="preserve">О ЭБ </w:t>
      </w:r>
      <w:r>
        <w:t xml:space="preserve">и АС</w:t>
      </w:r>
      <w:r>
        <w:t xml:space="preserve">ФК </w:t>
      </w:r>
      <w:r>
        <w:t xml:space="preserve">(в т.ч. </w:t>
      </w:r>
      <w:r>
        <w:t xml:space="preserve">в Межрегиональное операционное управление Федерального казначейства</w:t>
      </w:r>
      <w:r>
        <w:t xml:space="preserve">)</w:t>
      </w:r>
      <w:r>
        <w:t xml:space="preserve"> годовой, квартальной и месячной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(ГАБС) в электронном виде.</w:t>
      </w:r>
      <w:r/>
    </w:p>
    <w:p>
      <w:pPr>
        <w:pStyle w:val="2265"/>
      </w:pPr>
      <w:r>
        <w:t xml:space="preserve">Годовая, квартальная и месячная бюджетная отчётность ГАБС представляется в Межрегиональное операционное управление Федерального казначейства в электронном виде в соотв</w:t>
      </w:r>
      <w:r>
        <w:t xml:space="preserve">етствии с приказом Министерства финансов Российской Федерации от 28.12.2010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r>
        <w:t xml:space="preserve">, </w:t>
      </w:r>
      <w:r>
        <w:t xml:space="preserve">приказом </w:t>
      </w:r>
      <w:r>
        <w:t xml:space="preserve">Министерства финансов Российской Федерации </w:t>
      </w:r>
      <w:r>
        <w:t xml:space="preserve">от </w:t>
      </w:r>
      <w:r>
        <w:t xml:space="preserve">01.03.2016 №</w:t>
      </w:r>
      <w:r>
        <w:t xml:space="preserve">15н </w:t>
      </w:r>
      <w:r>
        <w:t xml:space="preserve">«</w:t>
      </w:r>
      <w:r>
        <w:t xml:space="preserve">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r>
        <w:t xml:space="preserve">».</w:t>
      </w:r>
      <w:r/>
    </w:p>
    <w:p>
      <w:pPr>
        <w:pStyle w:val="2265"/>
      </w:pPr>
      <w:r>
        <w:t xml:space="preserve">Подготовку отчетных данных в электронном виде можно осуществлять при помощи:</w:t>
      </w:r>
      <w:r/>
    </w:p>
    <w:p>
      <w:pPr>
        <w:pStyle w:val="2272"/>
      </w:pPr>
      <w:r>
        <w:t xml:space="preserve">любого текстового редактора;</w:t>
      </w:r>
      <w:r/>
    </w:p>
    <w:p>
      <w:pPr>
        <w:pStyle w:val="2272"/>
      </w:pPr>
      <w:r>
        <w:t xml:space="preserve">специализированного программного обеспечения.</w:t>
      </w:r>
      <w:r/>
    </w:p>
    <w:p>
      <w:pPr>
        <w:pStyle w:val="1821"/>
      </w:pPr>
      <w:r/>
      <w:bookmarkStart w:id="13" w:name="_Toc107037952"/>
      <w:r/>
      <w:bookmarkStart w:id="14" w:name="_Toc182196483"/>
      <w:r/>
      <w:bookmarkStart w:id="15" w:name="_Toc426550004"/>
      <w:r/>
      <w:bookmarkStart w:id="16" w:name="_Toc441831434"/>
      <w:r/>
      <w:bookmarkStart w:id="17" w:name="_Toc152664041"/>
      <w:r>
        <w:t xml:space="preserve">Условные обозначения и сокращения</w:t>
      </w:r>
      <w:bookmarkEnd w:id="13"/>
      <w:r/>
      <w:bookmarkEnd w:id="14"/>
      <w:r/>
      <w:bookmarkEnd w:id="15"/>
      <w:r/>
      <w:bookmarkEnd w:id="16"/>
      <w:r/>
      <w:bookmarkEnd w:id="17"/>
      <w:r/>
      <w:r/>
    </w:p>
    <w:p>
      <w:pPr>
        <w:pStyle w:val="2057"/>
      </w:pPr>
      <w:r>
        <w:rPr>
          <w:rStyle w:val="2266"/>
        </w:rPr>
        <w:t xml:space="preserve">Сокращения, определения и условные обозначения, встречающиеся в данном документе, приведены в таблице </w:t>
      </w:r>
      <w:r>
        <w:rPr>
          <w:rStyle w:val="2266"/>
        </w:rPr>
        <w:fldChar w:fldCharType="begin"/>
      </w:r>
      <w:r>
        <w:rPr>
          <w:rStyle w:val="2266"/>
        </w:rPr>
        <w:instrText xml:space="preserve"> REF _Ref377978333 \h </w:instrText>
      </w:r>
      <w:r>
        <w:rPr>
          <w:rStyle w:val="2266"/>
        </w:rPr>
        <w:instrText xml:space="preserve"> \* MERGEFORMAT </w:instrText>
      </w:r>
      <w:r>
        <w:rPr>
          <w:rStyle w:val="2266"/>
        </w:rPr>
        <w:fldChar w:fldCharType="separate"/>
      </w:r>
      <w:r>
        <w:rPr>
          <w:rStyle w:val="2266"/>
        </w:rPr>
        <w:t xml:space="preserve">1</w:t>
      </w:r>
      <w:r>
        <w:rPr>
          <w:rStyle w:val="2266"/>
        </w:rPr>
        <w:fldChar w:fldCharType="end"/>
      </w:r>
      <w:r>
        <w:t xml:space="preserve">.</w:t>
      </w:r>
      <w:r/>
    </w:p>
    <w:p>
      <w:pPr>
        <w:pStyle w:val="2282"/>
      </w:pPr>
      <w:r>
        <w:fldChar w:fldCharType="begin"/>
      </w:r>
      <w:r>
        <w:instrText xml:space="preserve"> SEQ Таблица \* ARABIC </w:instrText>
      </w:r>
      <w:r>
        <w:fldChar w:fldCharType="separate"/>
      </w:r>
      <w:bookmarkStart w:id="18" w:name="_Ref377978333"/>
      <w:r/>
      <w:bookmarkStart w:id="19" w:name="_Toc152664114"/>
      <w:r>
        <w:t xml:space="preserve">1</w:t>
      </w:r>
      <w:bookmarkEnd w:id="18"/>
      <w:r>
        <w:fldChar w:fldCharType="end"/>
      </w:r>
      <w:r>
        <w:t xml:space="preserve"> - </w:t>
      </w:r>
      <w:r>
        <w:t xml:space="preserve">Условные обозначения и сокращения</w:t>
      </w:r>
      <w:bookmarkEnd w:id="6"/>
      <w:r/>
      <w:bookmarkEnd w:id="7"/>
      <w:r/>
      <w:bookmarkEnd w:id="8"/>
      <w:r/>
      <w:bookmarkEnd w:id="19"/>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721"/>
        <w:gridCol w:w="8032"/>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1721" w:type="dxa"/>
            <w:vAlign w:val="center"/>
            <w:textDirection w:val="lrTb"/>
            <w:noWrap w:val="false"/>
          </w:tcPr>
          <w:p>
            <w:pPr>
              <w:pStyle w:val="2251"/>
              <w:spacing w:before="60" w:after="60"/>
            </w:pPr>
            <w:r/>
            <w:bookmarkStart w:id="20" w:name="_Toc532983649"/>
            <w:r>
              <w:t xml:space="preserve">Аббревиатура</w:t>
            </w:r>
            <w:bookmarkEnd w:id="20"/>
            <w:r/>
            <w:r/>
          </w:p>
        </w:tc>
        <w:tc>
          <w:tcPr>
            <w:shd w:val="clear" w:color="auto" w:fill="e6e6e6"/>
            <w:tcBorders>
              <w:top w:val="single" w:color="auto" w:sz="4" w:space="0"/>
              <w:left w:val="single" w:color="auto" w:sz="4" w:space="0"/>
              <w:bottom w:val="single" w:color="auto" w:sz="4" w:space="0"/>
              <w:right w:val="single" w:color="auto" w:sz="4" w:space="0"/>
            </w:tcBorders>
            <w:tcW w:w="8032" w:type="dxa"/>
            <w:vAlign w:val="center"/>
            <w:textDirection w:val="lrTb"/>
            <w:noWrap w:val="false"/>
          </w:tcPr>
          <w:p>
            <w:pPr>
              <w:pStyle w:val="2251"/>
              <w:spacing w:before="60" w:after="60"/>
            </w:pPr>
            <w:r/>
            <w:bookmarkStart w:id="21" w:name="_Toc532983650"/>
            <w:r>
              <w:t xml:space="preserve">Расшифровка</w:t>
            </w:r>
            <w:bookmarkEnd w:id="21"/>
            <w:r/>
            <w:r/>
          </w:p>
        </w:tc>
      </w:tr>
      <w:tr>
        <w:trPr/>
        <w:tc>
          <w:tcPr>
            <w:shd w:val="clear" w:color="auto" w:fill="auto"/>
            <w:tcW w:w="1721" w:type="dxa"/>
            <w:textDirection w:val="lrTb"/>
            <w:noWrap w:val="false"/>
          </w:tcPr>
          <w:p>
            <w:pPr>
              <w:pStyle w:val="2248"/>
              <w:spacing w:before="60" w:after="60"/>
            </w:pPr>
            <w:r>
              <w:t xml:space="preserve">ARJ</w:t>
            </w:r>
            <w:r/>
          </w:p>
        </w:tc>
        <w:tc>
          <w:tcPr>
            <w:shd w:val="clear" w:color="auto" w:fill="auto"/>
            <w:tcW w:w="8032" w:type="dxa"/>
            <w:textDirection w:val="lrTb"/>
            <w:noWrap w:val="false"/>
          </w:tcPr>
          <w:p>
            <w:pPr>
              <w:pStyle w:val="2248"/>
              <w:spacing w:before="60" w:after="60"/>
            </w:pPr>
            <w:r>
              <w:t xml:space="preserve">Формат архивации файлов. Файл архива имеет расширение .arj и хранит один или несколько файлов, которые можно из него извлечь путём распаковки</w:t>
            </w:r>
            <w:r/>
          </w:p>
        </w:tc>
      </w:tr>
      <w:tr>
        <w:trPr/>
        <w:tc>
          <w:tcPr>
            <w:shd w:val="clear" w:color="auto" w:fill="auto"/>
            <w:tcW w:w="1721" w:type="dxa"/>
            <w:textDirection w:val="lrTb"/>
            <w:noWrap w:val="false"/>
          </w:tcPr>
          <w:p>
            <w:pPr>
              <w:pStyle w:val="2248"/>
              <w:spacing w:before="60" w:after="60"/>
            </w:pPr>
            <w:r>
              <w:t xml:space="preserve">ASCII</w:t>
            </w:r>
            <w:r/>
          </w:p>
        </w:tc>
        <w:tc>
          <w:tcPr>
            <w:shd w:val="clear" w:color="auto" w:fill="auto"/>
            <w:tcW w:w="8032" w:type="dxa"/>
            <w:textDirection w:val="lrTb"/>
            <w:noWrap w:val="false"/>
          </w:tcPr>
          <w:p>
            <w:pPr>
              <w:pStyle w:val="2248"/>
              <w:spacing w:before="60" w:after="60"/>
            </w:pPr>
            <w:r>
              <w:t xml:space="preserve">Семибитная компьютерная кодировка для представления латинского алфавита, десятичных цифр, некоторых знаков препинания, арифметических операций и управляющих символов</w:t>
            </w:r>
            <w:r/>
          </w:p>
        </w:tc>
      </w:tr>
      <w:tr>
        <w:trPr/>
        <w:tc>
          <w:tcPr>
            <w:shd w:val="clear" w:color="auto" w:fill="auto"/>
            <w:tcW w:w="1721" w:type="dxa"/>
            <w:textDirection w:val="lrTb"/>
            <w:noWrap w:val="false"/>
          </w:tcPr>
          <w:p>
            <w:pPr>
              <w:pStyle w:val="2248"/>
              <w:spacing w:before="60" w:after="60"/>
            </w:pPr>
            <w:r>
              <w:rPr>
                <w:szCs w:val="24"/>
              </w:rPr>
              <w:t xml:space="preserve">RAR</w:t>
            </w:r>
            <w:r/>
          </w:p>
        </w:tc>
        <w:tc>
          <w:tcPr>
            <w:shd w:val="clear" w:color="auto" w:fill="auto"/>
            <w:tcW w:w="8032" w:type="dxa"/>
            <w:textDirection w:val="lrTb"/>
            <w:noWrap w:val="false"/>
          </w:tcPr>
          <w:p>
            <w:pPr>
              <w:pStyle w:val="2248"/>
              <w:spacing w:before="60" w:after="60"/>
            </w:pPr>
            <w:r>
              <w:t xml:space="preserve">Формат сжатия данных и архивации файлов. Файл имеет расширение .rar и хранит в сжатом виде один или несколько файлов, которые можно из него извлечь путём распаковки</w:t>
            </w:r>
            <w:r/>
          </w:p>
        </w:tc>
      </w:tr>
      <w:tr>
        <w:trPr/>
        <w:tc>
          <w:tcPr>
            <w:shd w:val="clear" w:color="auto" w:fill="auto"/>
            <w:tcW w:w="1721" w:type="dxa"/>
            <w:textDirection w:val="lrTb"/>
            <w:noWrap w:val="false"/>
          </w:tcPr>
          <w:p>
            <w:pPr>
              <w:pStyle w:val="2248"/>
              <w:spacing w:before="60" w:after="60"/>
            </w:pPr>
            <w:r>
              <w:t xml:space="preserve">TXT</w:t>
            </w:r>
            <w:r/>
          </w:p>
        </w:tc>
        <w:tc>
          <w:tcPr>
            <w:shd w:val="clear" w:color="auto" w:fill="auto"/>
            <w:tcW w:w="8032" w:type="dxa"/>
            <w:textDirection w:val="lrTb"/>
            <w:noWrap w:val="false"/>
          </w:tcPr>
          <w:p>
            <w:pPr>
              <w:pStyle w:val="2248"/>
              <w:spacing w:before="60" w:after="60"/>
            </w:pPr>
            <w:r>
              <w:t xml:space="preserve">Текстовый файл</w:t>
            </w:r>
            <w:r/>
          </w:p>
        </w:tc>
      </w:tr>
      <w:tr>
        <w:trPr/>
        <w:tc>
          <w:tcPr>
            <w:shd w:val="clear" w:color="auto" w:fill="auto"/>
            <w:tcW w:w="1721" w:type="dxa"/>
            <w:textDirection w:val="lrTb"/>
            <w:noWrap w:val="false"/>
          </w:tcPr>
          <w:p>
            <w:pPr>
              <w:pStyle w:val="2248"/>
              <w:spacing w:before="60" w:after="60"/>
            </w:pPr>
            <w:r>
              <w:t xml:space="preserve">ZIP</w:t>
            </w:r>
            <w:r/>
          </w:p>
        </w:tc>
        <w:tc>
          <w:tcPr>
            <w:shd w:val="clear" w:color="auto" w:fill="auto"/>
            <w:tcW w:w="8032" w:type="dxa"/>
            <w:textDirection w:val="lrTb"/>
            <w:noWrap w:val="false"/>
          </w:tcPr>
          <w:p>
            <w:pPr>
              <w:pStyle w:val="2248"/>
              <w:spacing w:before="60" w:after="60"/>
            </w:pPr>
            <w:r>
              <w:t xml:space="preserve">Формат сжатия данных и архивации файлов. Файл в этом формате обычно имеет расширение .zip и хранит в сжатом или несжатом виде один или несколько файлов, которые можно из него извлечь путём распаковки</w:t>
            </w:r>
            <w:r/>
          </w:p>
        </w:tc>
      </w:tr>
      <w:tr>
        <w:trPr/>
        <w:tc>
          <w:tcPr>
            <w:shd w:val="clear" w:color="auto" w:fill="auto"/>
            <w:tcW w:w="1721" w:type="dxa"/>
            <w:textDirection w:val="lrTb"/>
            <w:noWrap w:val="false"/>
          </w:tcPr>
          <w:p>
            <w:pPr>
              <w:pStyle w:val="2248"/>
              <w:spacing w:before="60" w:after="60"/>
            </w:pPr>
            <w:r>
              <w:t xml:space="preserve">АИФ</w:t>
            </w:r>
            <w:r/>
          </w:p>
        </w:tc>
        <w:tc>
          <w:tcPr>
            <w:shd w:val="clear" w:color="auto" w:fill="auto"/>
            <w:tcW w:w="8032" w:type="dxa"/>
            <w:textDirection w:val="lrTb"/>
            <w:noWrap w:val="false"/>
          </w:tcPr>
          <w:p>
            <w:pPr>
              <w:pStyle w:val="2248"/>
              <w:spacing w:before="60" w:after="60"/>
            </w:pPr>
            <w:r>
              <w:t xml:space="preserve">Администратор источников финансирования дефицита бюджета (администратор источников финансирования дефицита соответствующего бюджета) – орган </w:t>
            </w:r>
            <w:r>
              <w:t xml:space="preserve">государственной власти (государственный орган), орган местного</w:t>
            </w:r>
            <w:r>
              <w:t xml:space="preserve"> самоуправления, орган местной администрации, орган управления государственным внебюджетным фондом,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r/>
          </w:p>
        </w:tc>
      </w:tr>
      <w:tr>
        <w:trPr/>
        <w:tc>
          <w:tcPr>
            <w:shd w:val="clear" w:color="auto" w:fill="auto"/>
            <w:tcW w:w="1721" w:type="dxa"/>
            <w:textDirection w:val="lrTb"/>
            <w:noWrap w:val="false"/>
          </w:tcPr>
          <w:p>
            <w:pPr>
              <w:pStyle w:val="2248"/>
              <w:spacing w:before="60" w:after="60"/>
            </w:pPr>
            <w:r>
              <w:t xml:space="preserve">АКВПВ</w:t>
            </w:r>
            <w:r/>
          </w:p>
        </w:tc>
        <w:tc>
          <w:tcPr>
            <w:shd w:val="clear" w:color="auto" w:fill="auto"/>
            <w:tcW w:w="8032" w:type="dxa"/>
            <w:textDirection w:val="lrTb"/>
            <w:noWrap w:val="false"/>
          </w:tcPr>
          <w:p>
            <w:pPr>
              <w:pStyle w:val="2248"/>
              <w:spacing w:before="60" w:after="60"/>
            </w:pPr>
            <w:r>
              <w:t xml:space="preserve">Аналитический код вида поступлений, выбытий объектов учета, содержащий код аналитической группы подвида доходов бюджета, код вида расходов или код аналитической группы вида источников финансирования дефицитов бюджетов (в зависимости от типа КБК)</w:t>
            </w:r>
            <w:r/>
          </w:p>
        </w:tc>
      </w:tr>
      <w:tr>
        <w:trPr/>
        <w:tc>
          <w:tcPr>
            <w:shd w:val="clear" w:color="auto" w:fill="auto"/>
            <w:tcW w:w="1721" w:type="dxa"/>
            <w:textDirection w:val="lrTb"/>
            <w:noWrap w:val="false"/>
          </w:tcPr>
          <w:p>
            <w:pPr>
              <w:pStyle w:val="2248"/>
              <w:spacing w:before="60" w:after="60"/>
            </w:pPr>
            <w:r>
              <w:t xml:space="preserve">АП</w:t>
            </w:r>
            <w:r/>
          </w:p>
        </w:tc>
        <w:tc>
          <w:tcPr>
            <w:shd w:val="clear" w:color="auto" w:fill="auto"/>
            <w:tcW w:w="8032" w:type="dxa"/>
            <w:textDirection w:val="lrTb"/>
            <w:noWrap w:val="false"/>
          </w:tcPr>
          <w:p>
            <w:pPr>
              <w:pStyle w:val="2248"/>
              <w:spacing w:before="60" w:after="60"/>
            </w:pPr>
            <w:r>
              <w:t xml:space="preserve">Администратор поступлений</w:t>
            </w:r>
            <w:r/>
          </w:p>
        </w:tc>
      </w:tr>
      <w:tr>
        <w:trPr/>
        <w:tc>
          <w:tcPr>
            <w:shd w:val="clear" w:color="auto" w:fill="auto"/>
            <w:tcW w:w="1721" w:type="dxa"/>
            <w:textDirection w:val="lrTb"/>
            <w:noWrap w:val="false"/>
          </w:tcPr>
          <w:p>
            <w:pPr>
              <w:pStyle w:val="2248"/>
              <w:spacing w:before="60" w:after="60"/>
            </w:pPr>
            <w:r>
              <w:t xml:space="preserve">АСФК</w:t>
            </w:r>
            <w:r/>
          </w:p>
        </w:tc>
        <w:tc>
          <w:tcPr>
            <w:shd w:val="clear" w:color="auto" w:fill="auto"/>
            <w:tcW w:w="8032" w:type="dxa"/>
            <w:textDirection w:val="lrTb"/>
            <w:noWrap w:val="false"/>
          </w:tcPr>
          <w:p>
            <w:pPr>
              <w:pStyle w:val="2248"/>
              <w:spacing w:before="60" w:after="60"/>
            </w:pPr>
            <w:r>
              <w:t xml:space="preserve">Автоматизированная система Федерального казначейства</w:t>
            </w:r>
            <w:r/>
          </w:p>
        </w:tc>
      </w:tr>
      <w:tr>
        <w:trPr/>
        <w:tc>
          <w:tcPr>
            <w:shd w:val="clear" w:color="auto" w:fill="auto"/>
            <w:tcW w:w="1721" w:type="dxa"/>
            <w:textDirection w:val="lrTb"/>
            <w:noWrap w:val="false"/>
          </w:tcPr>
          <w:p>
            <w:pPr>
              <w:pStyle w:val="2248"/>
              <w:spacing w:before="60" w:after="60"/>
            </w:pPr>
            <w:r>
              <w:t xml:space="preserve">БР</w:t>
            </w:r>
            <w:r/>
          </w:p>
        </w:tc>
        <w:tc>
          <w:tcPr>
            <w:shd w:val="clear" w:color="auto" w:fill="auto"/>
            <w:tcW w:w="8032" w:type="dxa"/>
            <w:textDirection w:val="lrTb"/>
            <w:noWrap w:val="false"/>
          </w:tcPr>
          <w:p>
            <w:pPr>
              <w:pStyle w:val="2248"/>
              <w:spacing w:before="60" w:after="60"/>
            </w:pPr>
            <w:r>
              <w:t xml:space="preserve">Бюджетная роспись</w:t>
            </w:r>
            <w:r/>
          </w:p>
        </w:tc>
      </w:tr>
      <w:tr>
        <w:trPr/>
        <w:tc>
          <w:tcPr>
            <w:shd w:val="clear" w:color="auto" w:fill="auto"/>
            <w:tcW w:w="1721" w:type="dxa"/>
            <w:textDirection w:val="lrTb"/>
            <w:noWrap w:val="false"/>
          </w:tcPr>
          <w:p>
            <w:pPr>
              <w:pStyle w:val="2248"/>
              <w:spacing w:before="60" w:after="60"/>
            </w:pPr>
            <w:r>
              <w:t xml:space="preserve">Год</w:t>
            </w:r>
            <w:r/>
          </w:p>
        </w:tc>
        <w:tc>
          <w:tcPr>
            <w:shd w:val="clear" w:color="auto" w:fill="auto"/>
            <w:tcW w:w="8032" w:type="dxa"/>
            <w:textDirection w:val="lrTb"/>
            <w:noWrap w:val="false"/>
          </w:tcPr>
          <w:p>
            <w:pPr>
              <w:pStyle w:val="2248"/>
              <w:spacing w:before="60" w:after="60"/>
            </w:pPr>
            <w:r>
              <w:t xml:space="preserve">Год возникновения просроченной (нереальной к взысканию) дебиторской и кредиторской задолженности получателей средств федерального бюджета</w:t>
            </w:r>
            <w:r/>
          </w:p>
        </w:tc>
      </w:tr>
      <w:tr>
        <w:trPr/>
        <w:tc>
          <w:tcPr>
            <w:shd w:val="clear" w:color="auto" w:fill="auto"/>
            <w:tcW w:w="1721" w:type="dxa"/>
            <w:textDirection w:val="lrTb"/>
            <w:noWrap w:val="false"/>
          </w:tcPr>
          <w:p>
            <w:pPr>
              <w:pStyle w:val="2248"/>
              <w:spacing w:before="60" w:after="60"/>
            </w:pPr>
            <w:r>
              <w:t xml:space="preserve">ГАБС</w:t>
            </w:r>
            <w:r/>
          </w:p>
        </w:tc>
        <w:tc>
          <w:tcPr>
            <w:shd w:val="clear" w:color="auto" w:fill="auto"/>
            <w:tcW w:w="8032" w:type="dxa"/>
            <w:textDirection w:val="lrTb"/>
            <w:noWrap w:val="false"/>
          </w:tcPr>
          <w:p>
            <w:pPr>
              <w:pStyle w:val="2248"/>
              <w:spacing w:before="60" w:after="60"/>
            </w:pPr>
            <w:r/>
            <w:bookmarkStart w:id="22" w:name="OLE_LINK4"/>
            <w:r/>
            <w:bookmarkStart w:id="23" w:name="OLE_LINK5"/>
            <w:r>
              <w:t xml:space="preserve">Главный распорядитель средств федерального бюджета, главный администратор доходов, главный администратор источников финансирования</w:t>
            </w:r>
            <w:bookmarkEnd w:id="22"/>
            <w:r/>
            <w:bookmarkEnd w:id="23"/>
            <w:r/>
            <w:r/>
          </w:p>
        </w:tc>
      </w:tr>
      <w:tr>
        <w:trPr/>
        <w:tc>
          <w:tcPr>
            <w:shd w:val="clear" w:color="auto" w:fill="auto"/>
            <w:tcW w:w="1721" w:type="dxa"/>
            <w:textDirection w:val="lrTb"/>
            <w:noWrap w:val="false"/>
          </w:tcPr>
          <w:p>
            <w:pPr>
              <w:pStyle w:val="2248"/>
              <w:spacing w:before="60" w:after="60"/>
            </w:pPr>
            <w:r>
              <w:t xml:space="preserve">ГВБФ</w:t>
            </w:r>
            <w:r/>
          </w:p>
        </w:tc>
        <w:tc>
          <w:tcPr>
            <w:shd w:val="clear" w:color="auto" w:fill="auto"/>
            <w:tcW w:w="8032" w:type="dxa"/>
            <w:textDirection w:val="lrTb"/>
            <w:noWrap w:val="false"/>
          </w:tcPr>
          <w:p>
            <w:pPr>
              <w:pStyle w:val="2248"/>
              <w:spacing w:before="60" w:after="60"/>
            </w:pPr>
            <w:r>
              <w:t xml:space="preserve">Государственный внебюджетный фонд</w:t>
            </w:r>
            <w:r/>
          </w:p>
        </w:tc>
      </w:tr>
      <w:tr>
        <w:trPr/>
        <w:tc>
          <w:tcPr>
            <w:shd w:val="clear" w:color="auto" w:fill="auto"/>
            <w:tcW w:w="1721" w:type="dxa"/>
            <w:textDirection w:val="lrTb"/>
            <w:noWrap w:val="false"/>
          </w:tcPr>
          <w:p>
            <w:pPr>
              <w:pStyle w:val="2248"/>
              <w:spacing w:before="60" w:after="60"/>
            </w:pPr>
            <w:r>
              <w:t xml:space="preserve">ГИИС «Электронный бюджет»</w:t>
            </w:r>
            <w:r/>
          </w:p>
        </w:tc>
        <w:tc>
          <w:tcPr>
            <w:shd w:val="clear" w:color="auto" w:fill="auto"/>
            <w:tcW w:w="8032" w:type="dxa"/>
            <w:textDirection w:val="lrTb"/>
            <w:noWrap w:val="false"/>
          </w:tcPr>
          <w:p>
            <w:pPr>
              <w:pStyle w:val="2248"/>
              <w:spacing w:before="60" w:after="60"/>
            </w:pPr>
            <w:r>
              <w:t xml:space="preserve">Государственная интегрированная информационная система управления общественными финансами «Электронный бюджет»</w:t>
            </w:r>
            <w:r/>
          </w:p>
        </w:tc>
      </w:tr>
      <w:tr>
        <w:trPr/>
        <w:tc>
          <w:tcPr>
            <w:shd w:val="clear" w:color="auto" w:fill="auto"/>
            <w:tcW w:w="1721" w:type="dxa"/>
            <w:textDirection w:val="lrTb"/>
            <w:noWrap w:val="false"/>
          </w:tcPr>
          <w:p>
            <w:pPr>
              <w:pStyle w:val="2248"/>
              <w:spacing w:before="60" w:after="60"/>
            </w:pPr>
            <w:r>
              <w:t xml:space="preserve">ГРБС</w:t>
            </w:r>
            <w:r/>
          </w:p>
        </w:tc>
        <w:tc>
          <w:tcPr>
            <w:shd w:val="clear" w:color="auto" w:fill="auto"/>
            <w:tcW w:w="8032" w:type="dxa"/>
            <w:textDirection w:val="lrTb"/>
            <w:noWrap w:val="false"/>
          </w:tcPr>
          <w:p>
            <w:pPr>
              <w:pStyle w:val="2248"/>
              <w:spacing w:before="60" w:after="60"/>
            </w:pPr>
            <w:r>
              <w:t xml:space="preserve">Главный распорядитель бюджетных средств (главный распорядитель средств соответствующего бюджета) – орган государственной</w:t>
            </w:r>
            <w:r>
              <w:t xml:space="preserve">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w:t>
            </w:r>
            <w:r>
              <w:t xml:space="preserve">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r/>
          </w:p>
        </w:tc>
      </w:tr>
      <w:tr>
        <w:trPr/>
        <w:tc>
          <w:tcPr>
            <w:shd w:val="clear" w:color="auto" w:fill="auto"/>
            <w:tcW w:w="1721" w:type="dxa"/>
            <w:textDirection w:val="lrTb"/>
            <w:noWrap w:val="false"/>
          </w:tcPr>
          <w:p>
            <w:pPr>
              <w:pStyle w:val="2248"/>
              <w:spacing w:before="60" w:after="60"/>
            </w:pPr>
            <w:r>
              <w:t xml:space="preserve">ЗС</w:t>
            </w:r>
            <w:r/>
          </w:p>
        </w:tc>
        <w:tc>
          <w:tcPr>
            <w:shd w:val="clear" w:color="auto" w:fill="auto"/>
            <w:tcW w:w="8032" w:type="dxa"/>
            <w:textDirection w:val="lrTb"/>
            <w:noWrap w:val="false"/>
          </w:tcPr>
          <w:p>
            <w:pPr>
              <w:pStyle w:val="2248"/>
              <w:spacing w:before="60" w:after="60"/>
            </w:pPr>
            <w:r>
              <w:t xml:space="preserve">Забалансовый счет</w:t>
            </w:r>
            <w:r/>
          </w:p>
        </w:tc>
      </w:tr>
      <w:tr>
        <w:trPr/>
        <w:tc>
          <w:tcPr>
            <w:shd w:val="clear" w:color="auto" w:fill="auto"/>
            <w:tcW w:w="1721" w:type="dxa"/>
            <w:textDirection w:val="lrTb"/>
            <w:noWrap w:val="false"/>
          </w:tcPr>
          <w:p>
            <w:pPr>
              <w:pStyle w:val="2248"/>
              <w:spacing w:before="60" w:after="60"/>
            </w:pPr>
            <w:r>
              <w:t xml:space="preserve">КБК</w:t>
            </w:r>
            <w:r/>
          </w:p>
        </w:tc>
        <w:tc>
          <w:tcPr>
            <w:shd w:val="clear" w:color="auto" w:fill="auto"/>
            <w:tcW w:w="8032" w:type="dxa"/>
            <w:textDirection w:val="lrTb"/>
            <w:noWrap w:val="false"/>
          </w:tcPr>
          <w:p>
            <w:pPr>
              <w:pStyle w:val="2248"/>
              <w:spacing w:before="60" w:after="60"/>
            </w:pPr>
            <w:r>
              <w:t xml:space="preserve">Коды бюджетной классификации</w:t>
            </w:r>
            <w:r/>
          </w:p>
        </w:tc>
      </w:tr>
      <w:tr>
        <w:trPr/>
        <w:tc>
          <w:tcPr>
            <w:shd w:val="clear" w:color="auto" w:fill="auto"/>
            <w:tcW w:w="1721" w:type="dxa"/>
            <w:textDirection w:val="lrTb"/>
            <w:noWrap w:val="false"/>
          </w:tcPr>
          <w:p>
            <w:pPr>
              <w:pStyle w:val="2248"/>
              <w:spacing w:before="60" w:after="60"/>
            </w:pPr>
            <w:r>
              <w:t xml:space="preserve">КВД</w:t>
            </w:r>
            <w:r/>
          </w:p>
        </w:tc>
        <w:tc>
          <w:tcPr>
            <w:shd w:val="clear" w:color="auto" w:fill="auto"/>
            <w:tcW w:w="8032" w:type="dxa"/>
            <w:textDirection w:val="lrTb"/>
            <w:noWrap w:val="false"/>
          </w:tcPr>
          <w:p>
            <w:pPr>
              <w:pStyle w:val="2248"/>
              <w:spacing w:before="60" w:after="60"/>
            </w:pPr>
            <w:r>
              <w:t xml:space="preserve">Код вида деятельности – 1 символ</w:t>
            </w:r>
            <w:r/>
          </w:p>
        </w:tc>
      </w:tr>
      <w:tr>
        <w:trPr/>
        <w:tc>
          <w:tcPr>
            <w:shd w:val="clear" w:color="auto" w:fill="auto"/>
            <w:tcW w:w="1721" w:type="dxa"/>
            <w:textDirection w:val="lrTb"/>
            <w:noWrap w:val="false"/>
          </w:tcPr>
          <w:p>
            <w:pPr>
              <w:pStyle w:val="2248"/>
              <w:spacing w:before="60" w:after="60"/>
            </w:pPr>
            <w:r>
              <w:t xml:space="preserve">КВИ</w:t>
            </w:r>
            <w:r/>
          </w:p>
        </w:tc>
        <w:tc>
          <w:tcPr>
            <w:shd w:val="clear" w:color="auto" w:fill="auto"/>
            <w:tcW w:w="8032" w:type="dxa"/>
            <w:textDirection w:val="lrTb"/>
            <w:noWrap w:val="false"/>
          </w:tcPr>
          <w:p>
            <w:pPr>
              <w:pStyle w:val="2248"/>
              <w:spacing w:before="60" w:after="60"/>
            </w:pPr>
            <w:r>
              <w:t xml:space="preserve">Код вида источников - 3 символа</w:t>
            </w:r>
            <w:r/>
          </w:p>
        </w:tc>
      </w:tr>
      <w:tr>
        <w:trPr/>
        <w:tc>
          <w:tcPr>
            <w:shd w:val="clear" w:color="auto" w:fill="auto"/>
            <w:tcW w:w="1721" w:type="dxa"/>
            <w:textDirection w:val="lrTb"/>
            <w:noWrap w:val="false"/>
          </w:tcPr>
          <w:p>
            <w:pPr>
              <w:pStyle w:val="2248"/>
              <w:spacing w:before="60" w:after="60"/>
            </w:pPr>
            <w:r>
              <w:t xml:space="preserve">КВР</w:t>
            </w:r>
            <w:r/>
          </w:p>
        </w:tc>
        <w:tc>
          <w:tcPr>
            <w:shd w:val="clear" w:color="auto" w:fill="auto"/>
            <w:tcW w:w="8032" w:type="dxa"/>
            <w:textDirection w:val="lrTb"/>
            <w:noWrap w:val="false"/>
          </w:tcPr>
          <w:p>
            <w:pPr>
              <w:pStyle w:val="2248"/>
              <w:spacing w:before="60" w:after="60"/>
            </w:pPr>
            <w:r>
              <w:t xml:space="preserve">Код вида расходов - 3 символа</w:t>
            </w:r>
            <w:r/>
          </w:p>
        </w:tc>
      </w:tr>
      <w:tr>
        <w:trPr/>
        <w:tc>
          <w:tcPr>
            <w:shd w:val="clear" w:color="auto" w:fill="auto"/>
            <w:tcW w:w="1721" w:type="dxa"/>
            <w:textDirection w:val="lrTb"/>
            <w:noWrap w:val="false"/>
          </w:tcPr>
          <w:p>
            <w:pPr>
              <w:pStyle w:val="2248"/>
              <w:spacing w:before="60" w:after="60"/>
            </w:pPr>
            <w:r>
              <w:t xml:space="preserve">КВР_С</w:t>
            </w:r>
            <w:r/>
          </w:p>
        </w:tc>
        <w:tc>
          <w:tcPr>
            <w:shd w:val="clear" w:color="auto" w:fill="auto"/>
            <w:tcW w:w="8032" w:type="dxa"/>
            <w:textDirection w:val="lrTb"/>
            <w:noWrap w:val="false"/>
          </w:tcPr>
          <w:p>
            <w:pPr>
              <w:pStyle w:val="2248"/>
              <w:spacing w:before="60" w:after="60"/>
            </w:pPr>
            <w:r>
              <w:t xml:space="preserve">Код вида расходов по классификации Союзного государства – 3 символа</w:t>
            </w:r>
            <w:r/>
          </w:p>
        </w:tc>
      </w:tr>
      <w:tr>
        <w:trPr/>
        <w:tc>
          <w:tcPr>
            <w:shd w:val="clear" w:color="auto" w:fill="auto"/>
            <w:tcW w:w="1721" w:type="dxa"/>
            <w:textDirection w:val="lrTb"/>
            <w:noWrap w:val="false"/>
          </w:tcPr>
          <w:p>
            <w:pPr>
              <w:pStyle w:val="2248"/>
              <w:spacing w:before="60" w:after="60"/>
            </w:pPr>
            <w:r>
              <w:t xml:space="preserve">КД</w:t>
            </w:r>
            <w:r/>
          </w:p>
        </w:tc>
        <w:tc>
          <w:tcPr>
            <w:shd w:val="clear" w:color="auto" w:fill="auto"/>
            <w:tcW w:w="8032" w:type="dxa"/>
            <w:textDirection w:val="lrTb"/>
            <w:noWrap w:val="false"/>
          </w:tcPr>
          <w:p>
            <w:pPr>
              <w:pStyle w:val="2248"/>
              <w:spacing w:before="60" w:after="60"/>
            </w:pPr>
            <w:r>
              <w:t xml:space="preserve">Код дохода (17 символов), состоящий из кодов вида доходов (группы, подгруппы, статьи, подстатьи, элемента), подвида доходов, КОСГУ</w:t>
            </w:r>
            <w:r/>
          </w:p>
        </w:tc>
      </w:tr>
      <w:tr>
        <w:trPr/>
        <w:tc>
          <w:tcPr>
            <w:shd w:val="clear" w:color="auto" w:fill="auto"/>
            <w:tcW w:w="1721" w:type="dxa"/>
            <w:textDirection w:val="lrTb"/>
            <w:noWrap w:val="false"/>
          </w:tcPr>
          <w:p>
            <w:pPr>
              <w:pStyle w:val="2248"/>
              <w:spacing w:before="60" w:after="60"/>
            </w:pPr>
            <w:r>
              <w:t xml:space="preserve">КИФД</w:t>
            </w:r>
            <w:r/>
          </w:p>
        </w:tc>
        <w:tc>
          <w:tcPr>
            <w:shd w:val="clear" w:color="auto" w:fill="auto"/>
            <w:tcW w:w="8032" w:type="dxa"/>
            <w:textDirection w:val="lrTb"/>
            <w:noWrap w:val="false"/>
          </w:tcPr>
          <w:p>
            <w:pPr>
              <w:pStyle w:val="2248"/>
              <w:spacing w:before="60" w:after="60"/>
            </w:pPr>
            <w:r>
              <w:t xml:space="preserve">Код источника финансирования дефицитов бюджета (17 символов), состоящий из кодов группы, подгруппы, статьи, подстатьи, элемента, вида источника финансирования и КОСГУ</w:t>
            </w:r>
            <w:r/>
          </w:p>
        </w:tc>
      </w:tr>
      <w:tr>
        <w:trPr/>
        <w:tc>
          <w:tcPr>
            <w:shd w:val="clear" w:color="auto" w:fill="auto"/>
            <w:tcW w:w="1721" w:type="dxa"/>
            <w:textDirection w:val="lrTb"/>
            <w:noWrap w:val="false"/>
          </w:tcPr>
          <w:p>
            <w:pPr>
              <w:pStyle w:val="2248"/>
              <w:spacing w:before="60" w:after="60"/>
            </w:pPr>
            <w:r>
              <w:t xml:space="preserve">Код счета</w:t>
            </w:r>
            <w:r/>
          </w:p>
        </w:tc>
        <w:tc>
          <w:tcPr>
            <w:shd w:val="clear" w:color="auto" w:fill="auto"/>
            <w:tcW w:w="8032" w:type="dxa"/>
            <w:textDirection w:val="lrTb"/>
            <w:noWrap w:val="false"/>
          </w:tcPr>
          <w:p>
            <w:pPr>
              <w:pStyle w:val="2248"/>
              <w:spacing w:before="60" w:after="60"/>
            </w:pPr>
            <w:r>
              <w:t xml:space="preserve">Код синтетического и аналитического счета бюджетного учета – 5 символов</w:t>
            </w:r>
            <w:r/>
          </w:p>
        </w:tc>
      </w:tr>
      <w:tr>
        <w:trPr/>
        <w:tc>
          <w:tcPr>
            <w:shd w:val="clear" w:color="auto" w:fill="auto"/>
            <w:tcW w:w="1721" w:type="dxa"/>
            <w:textDirection w:val="lrTb"/>
            <w:noWrap w:val="false"/>
          </w:tcPr>
          <w:p>
            <w:pPr>
              <w:pStyle w:val="2248"/>
              <w:spacing w:before="60" w:after="60"/>
            </w:pPr>
            <w:r>
              <w:t xml:space="preserve">КОСГУ</w:t>
            </w:r>
            <w:r/>
          </w:p>
        </w:tc>
        <w:tc>
          <w:tcPr>
            <w:shd w:val="clear" w:color="auto" w:fill="auto"/>
            <w:tcW w:w="8032" w:type="dxa"/>
            <w:textDirection w:val="lrTb"/>
            <w:noWrap w:val="false"/>
          </w:tcPr>
          <w:p>
            <w:pPr>
              <w:pStyle w:val="2248"/>
              <w:spacing w:before="60" w:after="60"/>
            </w:pPr>
            <w:r>
              <w:t xml:space="preserve">Аналитический код поступлений и выбытий – 3 символа</w:t>
            </w:r>
            <w:r/>
          </w:p>
        </w:tc>
      </w:tr>
      <w:tr>
        <w:trPr/>
        <w:tc>
          <w:tcPr>
            <w:shd w:val="clear" w:color="auto" w:fill="auto"/>
            <w:tcW w:w="1721" w:type="dxa"/>
            <w:textDirection w:val="lrTb"/>
            <w:noWrap w:val="false"/>
          </w:tcPr>
          <w:p>
            <w:pPr>
              <w:pStyle w:val="2248"/>
              <w:spacing w:before="60" w:after="60"/>
            </w:pPr>
            <w:r>
              <w:t xml:space="preserve">КСБУ</w:t>
            </w:r>
            <w:r/>
          </w:p>
        </w:tc>
        <w:tc>
          <w:tcPr>
            <w:shd w:val="clear" w:color="auto" w:fill="auto"/>
            <w:tcW w:w="8032" w:type="dxa"/>
            <w:textDirection w:val="lrTb"/>
            <w:noWrap w:val="false"/>
          </w:tcPr>
          <w:p>
            <w:pPr>
              <w:pStyle w:val="2248"/>
              <w:spacing w:before="60" w:after="60"/>
            </w:pPr>
            <w:r>
              <w:t xml:space="preserve">Код счета бюджетного учета (9 символов), состоящий из кода вида деятельности, синтетического счета, аналитического счета и КОСГУ</w:t>
            </w:r>
            <w:r/>
          </w:p>
        </w:tc>
      </w:tr>
      <w:tr>
        <w:trPr/>
        <w:tc>
          <w:tcPr>
            <w:shd w:val="clear" w:color="auto" w:fill="auto"/>
            <w:tcW w:w="1721" w:type="dxa"/>
            <w:textDirection w:val="lrTb"/>
            <w:noWrap w:val="false"/>
          </w:tcPr>
          <w:p>
            <w:pPr>
              <w:pStyle w:val="2248"/>
              <w:spacing w:before="60" w:after="60"/>
            </w:pPr>
            <w:r>
              <w:t xml:space="preserve">КСС</w:t>
            </w:r>
            <w:r/>
          </w:p>
        </w:tc>
        <w:tc>
          <w:tcPr>
            <w:shd w:val="clear" w:color="auto" w:fill="auto"/>
            <w:tcW w:w="8032" w:type="dxa"/>
            <w:textDirection w:val="lrTb"/>
            <w:noWrap w:val="false"/>
          </w:tcPr>
          <w:p>
            <w:pPr>
              <w:pStyle w:val="2248"/>
              <w:spacing w:before="60" w:after="60"/>
            </w:pPr>
            <w:r>
              <w:t xml:space="preserve">Код синтетического счета бюджетного учета – 3 символов</w:t>
            </w:r>
            <w:r/>
          </w:p>
        </w:tc>
      </w:tr>
      <w:tr>
        <w:trPr/>
        <w:tc>
          <w:tcPr>
            <w:shd w:val="clear" w:color="auto" w:fill="auto"/>
            <w:tcW w:w="1721" w:type="dxa"/>
            <w:textDirection w:val="lrTb"/>
            <w:noWrap w:val="false"/>
          </w:tcPr>
          <w:p>
            <w:pPr>
              <w:pStyle w:val="2248"/>
              <w:spacing w:before="60" w:after="60"/>
            </w:pPr>
            <w:r>
              <w:t xml:space="preserve">КЦСР</w:t>
            </w:r>
            <w:r/>
          </w:p>
        </w:tc>
        <w:tc>
          <w:tcPr>
            <w:shd w:val="clear" w:color="auto" w:fill="auto"/>
            <w:tcW w:w="8032" w:type="dxa"/>
            <w:textDirection w:val="lrTb"/>
            <w:noWrap w:val="false"/>
          </w:tcPr>
          <w:p>
            <w:pPr>
              <w:pStyle w:val="2248"/>
              <w:spacing w:before="60" w:after="60"/>
            </w:pPr>
            <w:r>
              <w:t xml:space="preserve">Код целевой статьи расходов – 10 символов</w:t>
            </w:r>
            <w:r/>
          </w:p>
        </w:tc>
      </w:tr>
      <w:tr>
        <w:trPr/>
        <w:tc>
          <w:tcPr>
            <w:shd w:val="clear" w:color="auto" w:fill="auto"/>
            <w:tcW w:w="1721" w:type="dxa"/>
            <w:textDirection w:val="lrTb"/>
            <w:noWrap w:val="false"/>
          </w:tcPr>
          <w:p>
            <w:pPr>
              <w:pStyle w:val="2248"/>
              <w:spacing w:before="60" w:after="60"/>
            </w:pPr>
            <w:r>
              <w:t xml:space="preserve">КЦСР_С</w:t>
            </w:r>
            <w:r/>
          </w:p>
        </w:tc>
        <w:tc>
          <w:tcPr>
            <w:shd w:val="clear" w:color="auto" w:fill="auto"/>
            <w:tcW w:w="8032" w:type="dxa"/>
            <w:textDirection w:val="lrTb"/>
            <w:noWrap w:val="false"/>
          </w:tcPr>
          <w:p>
            <w:pPr>
              <w:pStyle w:val="2248"/>
              <w:spacing w:before="60" w:after="60"/>
            </w:pPr>
            <w:r>
              <w:t xml:space="preserve">Код целевой статьи расходов по классификации Союзного государства – 3 символа</w:t>
            </w:r>
            <w:r/>
          </w:p>
        </w:tc>
      </w:tr>
      <w:tr>
        <w:trPr/>
        <w:tc>
          <w:tcPr>
            <w:shd w:val="clear" w:color="auto" w:fill="auto"/>
            <w:tcW w:w="1721" w:type="dxa"/>
            <w:textDirection w:val="lrTb"/>
            <w:noWrap w:val="false"/>
          </w:tcPr>
          <w:p>
            <w:pPr>
              <w:pStyle w:val="2248"/>
              <w:spacing w:before="60" w:after="60"/>
            </w:pPr>
            <w:r>
              <w:t xml:space="preserve">КЭКР_С</w:t>
            </w:r>
            <w:r/>
          </w:p>
        </w:tc>
        <w:tc>
          <w:tcPr>
            <w:shd w:val="clear" w:color="auto" w:fill="auto"/>
            <w:tcW w:w="8032" w:type="dxa"/>
            <w:textDirection w:val="lrTb"/>
            <w:noWrap w:val="false"/>
          </w:tcPr>
          <w:p>
            <w:pPr>
              <w:pStyle w:val="2248"/>
              <w:spacing w:before="60" w:after="60"/>
            </w:pPr>
            <w:r>
              <w:t xml:space="preserve">Код экономической классификации расходов бюджета Союзного государства – 6 символов</w:t>
            </w:r>
            <w:r/>
          </w:p>
        </w:tc>
      </w:tr>
      <w:tr>
        <w:trPr/>
        <w:tc>
          <w:tcPr>
            <w:shd w:val="clear" w:color="auto" w:fill="auto"/>
            <w:tcW w:w="1721" w:type="dxa"/>
            <w:textDirection w:val="lrTb"/>
            <w:noWrap w:val="false"/>
          </w:tcPr>
          <w:p>
            <w:pPr>
              <w:pStyle w:val="2248"/>
              <w:spacing w:before="60" w:after="60"/>
            </w:pPr>
            <w:r>
              <w:t xml:space="preserve">МОУ ФК</w:t>
            </w:r>
            <w:r/>
          </w:p>
        </w:tc>
        <w:tc>
          <w:tcPr>
            <w:shd w:val="clear" w:color="auto" w:fill="auto"/>
            <w:tcW w:w="8032" w:type="dxa"/>
            <w:textDirection w:val="lrTb"/>
            <w:noWrap w:val="false"/>
          </w:tcPr>
          <w:p>
            <w:pPr>
              <w:pStyle w:val="2248"/>
              <w:spacing w:before="60" w:after="60"/>
            </w:pPr>
            <w:r>
              <w:t xml:space="preserve">Межрегиональное операционное управление Федерального казначейства</w:t>
            </w:r>
            <w:r/>
          </w:p>
        </w:tc>
      </w:tr>
      <w:tr>
        <w:trPr/>
        <w:tc>
          <w:tcPr>
            <w:shd w:val="clear" w:color="auto" w:fill="auto"/>
            <w:tcW w:w="1721" w:type="dxa"/>
            <w:textDirection w:val="lrTb"/>
            <w:noWrap w:val="false"/>
          </w:tcPr>
          <w:p>
            <w:pPr>
              <w:pStyle w:val="2248"/>
              <w:spacing w:before="60" w:after="60"/>
            </w:pPr>
            <w:r>
              <w:t xml:space="preserve">МФ РФ</w:t>
            </w:r>
            <w:r/>
          </w:p>
        </w:tc>
        <w:tc>
          <w:tcPr>
            <w:shd w:val="clear" w:color="auto" w:fill="auto"/>
            <w:tcW w:w="8032" w:type="dxa"/>
            <w:textDirection w:val="lrTb"/>
            <w:noWrap w:val="false"/>
          </w:tcPr>
          <w:p>
            <w:pPr>
              <w:pStyle w:val="2248"/>
              <w:spacing w:before="60" w:after="60"/>
            </w:pPr>
            <w:r>
              <w:t xml:space="preserve">Министерство финансов Российской Федерации</w:t>
            </w:r>
            <w:r/>
          </w:p>
        </w:tc>
      </w:tr>
      <w:tr>
        <w:trPr/>
        <w:tc>
          <w:tcPr>
            <w:shd w:val="clear" w:color="auto" w:fill="auto"/>
            <w:tcW w:w="1721" w:type="dxa"/>
            <w:textDirection w:val="lrTb"/>
            <w:noWrap w:val="false"/>
          </w:tcPr>
          <w:p>
            <w:pPr>
              <w:pStyle w:val="2248"/>
              <w:spacing w:before="60" w:after="60"/>
            </w:pPr>
            <w:r>
              <w:t xml:space="preserve">НПА</w:t>
            </w:r>
            <w:r/>
          </w:p>
        </w:tc>
        <w:tc>
          <w:tcPr>
            <w:shd w:val="clear" w:color="auto" w:fill="auto"/>
            <w:tcW w:w="8032" w:type="dxa"/>
            <w:textDirection w:val="lrTb"/>
            <w:noWrap w:val="false"/>
          </w:tcPr>
          <w:p>
            <w:pPr>
              <w:pStyle w:val="2248"/>
              <w:spacing w:before="60" w:after="60"/>
            </w:pPr>
            <w:r>
              <w:t xml:space="preserve">Нормативно-правовые акты</w:t>
            </w:r>
            <w:r/>
          </w:p>
        </w:tc>
      </w:tr>
      <w:tr>
        <w:trPr/>
        <w:tc>
          <w:tcPr>
            <w:shd w:val="clear" w:color="auto" w:fill="auto"/>
            <w:tcW w:w="1721" w:type="dxa"/>
            <w:textDirection w:val="lrTb"/>
            <w:noWrap w:val="false"/>
          </w:tcPr>
          <w:p>
            <w:pPr>
              <w:pStyle w:val="2248"/>
              <w:spacing w:before="60" w:after="60"/>
            </w:pPr>
            <w:r>
              <w:t xml:space="preserve">ОКТМО</w:t>
            </w:r>
            <w:r/>
          </w:p>
        </w:tc>
        <w:tc>
          <w:tcPr>
            <w:shd w:val="clear" w:color="auto" w:fill="auto"/>
            <w:tcW w:w="8032" w:type="dxa"/>
            <w:textDirection w:val="lrTb"/>
            <w:noWrap w:val="false"/>
          </w:tcPr>
          <w:p>
            <w:pPr>
              <w:pStyle w:val="2248"/>
              <w:spacing w:before="60" w:after="60"/>
            </w:pPr>
            <w:r>
              <w:t xml:space="preserve">Код по Общероссийскому классификатору административно территориальных образований – 8 символов</w:t>
            </w:r>
            <w:r/>
          </w:p>
        </w:tc>
      </w:tr>
      <w:tr>
        <w:trPr/>
        <w:tc>
          <w:tcPr>
            <w:shd w:val="clear" w:color="auto" w:fill="auto"/>
            <w:tcW w:w="1721" w:type="dxa"/>
            <w:textDirection w:val="lrTb"/>
            <w:noWrap w:val="false"/>
          </w:tcPr>
          <w:p>
            <w:pPr>
              <w:pStyle w:val="2248"/>
              <w:spacing w:before="60" w:after="60"/>
            </w:pPr>
            <w:r>
              <w:t xml:space="preserve">ПБС</w:t>
            </w:r>
            <w:r/>
          </w:p>
        </w:tc>
        <w:tc>
          <w:tcPr>
            <w:shd w:val="clear" w:color="auto" w:fill="auto"/>
            <w:tcW w:w="8032" w:type="dxa"/>
            <w:textDirection w:val="lrTb"/>
            <w:noWrap w:val="false"/>
          </w:tcPr>
          <w:p>
            <w:pPr>
              <w:pStyle w:val="2248"/>
              <w:spacing w:before="60" w:after="60"/>
            </w:pPr>
            <w:r>
              <w:t xml:space="preserve">Получатель бюджетных средств</w:t>
            </w:r>
            <w:r/>
          </w:p>
        </w:tc>
      </w:tr>
      <w:tr>
        <w:trPr/>
        <w:tc>
          <w:tcPr>
            <w:shd w:val="clear" w:color="auto" w:fill="auto"/>
            <w:tcW w:w="1721" w:type="dxa"/>
            <w:textDirection w:val="lrTb"/>
            <w:noWrap w:val="false"/>
          </w:tcPr>
          <w:p>
            <w:pPr>
              <w:pStyle w:val="2248"/>
              <w:spacing w:before="60" w:after="60"/>
            </w:pPr>
            <w:r>
              <w:t xml:space="preserve">ПВД</w:t>
            </w:r>
            <w:r/>
          </w:p>
        </w:tc>
        <w:tc>
          <w:tcPr>
            <w:shd w:val="clear" w:color="auto" w:fill="auto"/>
            <w:tcW w:w="8032" w:type="dxa"/>
            <w:textDirection w:val="lrTb"/>
            <w:noWrap w:val="false"/>
          </w:tcPr>
          <w:p>
            <w:pPr>
              <w:pStyle w:val="2248"/>
              <w:spacing w:before="60" w:after="60"/>
            </w:pPr>
            <w:r>
              <w:t xml:space="preserve">Подвид дохода – 4 символа</w:t>
            </w:r>
            <w:r/>
          </w:p>
        </w:tc>
      </w:tr>
      <w:tr>
        <w:trPr/>
        <w:tc>
          <w:tcPr>
            <w:shd w:val="clear" w:color="auto" w:fill="auto"/>
            <w:tcW w:w="1721" w:type="dxa"/>
            <w:textDirection w:val="lrTb"/>
            <w:noWrap w:val="false"/>
          </w:tcPr>
          <w:p>
            <w:pPr>
              <w:pStyle w:val="2248"/>
              <w:spacing w:before="60" w:after="60"/>
            </w:pPr>
            <w:r>
              <w:t xml:space="preserve">ПГР</w:t>
            </w:r>
            <w:r/>
          </w:p>
        </w:tc>
        <w:tc>
          <w:tcPr>
            <w:shd w:val="clear" w:color="auto" w:fill="auto"/>
            <w:tcW w:w="8032" w:type="dxa"/>
            <w:textDirection w:val="lrTb"/>
            <w:noWrap w:val="false"/>
          </w:tcPr>
          <w:p>
            <w:pPr>
              <w:pStyle w:val="2248"/>
              <w:spacing w:before="60" w:after="60"/>
            </w:pPr>
            <w:r>
              <w:t xml:space="preserve">Код группы, подгруппы (3 символа классификации доходов, 4 символа классификации источников финансирования дефицитов)</w:t>
            </w:r>
            <w:r/>
          </w:p>
        </w:tc>
      </w:tr>
      <w:tr>
        <w:trPr/>
        <w:tc>
          <w:tcPr>
            <w:shd w:val="clear" w:color="auto" w:fill="auto"/>
            <w:tcW w:w="1721" w:type="dxa"/>
            <w:textDirection w:val="lrTb"/>
            <w:noWrap w:val="false"/>
          </w:tcPr>
          <w:p>
            <w:pPr>
              <w:pStyle w:val="2248"/>
              <w:spacing w:before="60" w:after="60"/>
            </w:pPr>
            <w:r>
              <w:t xml:space="preserve">ППО</w:t>
            </w:r>
            <w:r/>
          </w:p>
        </w:tc>
        <w:tc>
          <w:tcPr>
            <w:shd w:val="clear" w:color="auto" w:fill="auto"/>
            <w:tcW w:w="8032" w:type="dxa"/>
            <w:textDirection w:val="lrTb"/>
            <w:noWrap w:val="false"/>
          </w:tcPr>
          <w:p>
            <w:pPr>
              <w:pStyle w:val="2248"/>
              <w:spacing w:before="60" w:after="60"/>
            </w:pPr>
            <w:r>
              <w:t xml:space="preserve">Прикладное программное обеспечение</w:t>
            </w:r>
            <w:r/>
          </w:p>
        </w:tc>
      </w:tr>
      <w:tr>
        <w:trPr/>
        <w:tc>
          <w:tcPr>
            <w:shd w:val="clear" w:color="auto" w:fill="auto"/>
            <w:tcW w:w="1721" w:type="dxa"/>
            <w:textDirection w:val="lrTb"/>
            <w:noWrap w:val="false"/>
          </w:tcPr>
          <w:p>
            <w:pPr>
              <w:pStyle w:val="2248"/>
              <w:spacing w:before="60" w:after="60"/>
            </w:pPr>
            <w:r>
              <w:t xml:space="preserve">ППП</w:t>
            </w:r>
            <w:r/>
          </w:p>
        </w:tc>
        <w:tc>
          <w:tcPr>
            <w:shd w:val="clear" w:color="auto" w:fill="auto"/>
            <w:tcW w:w="8032" w:type="dxa"/>
            <w:textDirection w:val="lrTb"/>
            <w:noWrap w:val="false"/>
          </w:tcPr>
          <w:p>
            <w:pPr>
              <w:pStyle w:val="2248"/>
              <w:spacing w:before="60" w:after="60"/>
            </w:pPr>
            <w:r>
              <w:t xml:space="preserve">Код главы (указывается в соответствии с действующим Перечнем прямых получателей средств из федерального бюджета) – 3 символа</w:t>
            </w:r>
            <w:r/>
          </w:p>
        </w:tc>
      </w:tr>
      <w:tr>
        <w:trPr/>
        <w:tc>
          <w:tcPr>
            <w:shd w:val="clear" w:color="auto" w:fill="auto"/>
            <w:tcW w:w="1721" w:type="dxa"/>
            <w:textDirection w:val="lrTb"/>
            <w:noWrap w:val="false"/>
          </w:tcPr>
          <w:p>
            <w:pPr>
              <w:pStyle w:val="2248"/>
              <w:spacing w:before="60" w:after="60"/>
            </w:pPr>
            <w:r>
              <w:t xml:space="preserve">ПРП</w:t>
            </w:r>
            <w:r/>
          </w:p>
        </w:tc>
        <w:tc>
          <w:tcPr>
            <w:shd w:val="clear" w:color="auto" w:fill="auto"/>
            <w:tcW w:w="8032" w:type="dxa"/>
            <w:textDirection w:val="lrTb"/>
            <w:noWrap w:val="false"/>
          </w:tcPr>
          <w:p>
            <w:pPr>
              <w:pStyle w:val="2248"/>
              <w:spacing w:before="60" w:after="60"/>
            </w:pPr>
            <w:r>
              <w:t xml:space="preserve">Дополнительный аналитический признак (см. Приложение </w:t>
            </w:r>
            <w:r>
              <w:fldChar w:fldCharType="begin"/>
            </w:r>
            <w:r>
              <w:instrText xml:space="preserve"> REF _Ref183244446 \h  \* MERGEFORMAT </w:instrText>
            </w:r>
            <w:r>
              <w:fldChar w:fldCharType="separate"/>
            </w:r>
            <w:r>
              <w:t xml:space="preserve">6</w:t>
            </w:r>
            <w:r>
              <w:fldChar w:fldCharType="end"/>
            </w:r>
            <w:r>
              <w:t xml:space="preserve">).</w:t>
            </w:r>
            <w:r/>
          </w:p>
        </w:tc>
      </w:tr>
      <w:tr>
        <w:trPr/>
        <w:tc>
          <w:tcPr>
            <w:shd w:val="clear" w:color="auto" w:fill="auto"/>
            <w:tcW w:w="1721" w:type="dxa"/>
            <w:textDirection w:val="lrTb"/>
            <w:noWrap w:val="false"/>
          </w:tcPr>
          <w:p>
            <w:pPr>
              <w:pStyle w:val="2248"/>
              <w:spacing w:before="60" w:after="60"/>
            </w:pPr>
            <w:r>
              <w:t xml:space="preserve">ПСТ</w:t>
            </w:r>
            <w:r/>
          </w:p>
        </w:tc>
        <w:tc>
          <w:tcPr>
            <w:shd w:val="clear" w:color="auto" w:fill="auto"/>
            <w:tcW w:w="8032" w:type="dxa"/>
            <w:textDirection w:val="lrTb"/>
            <w:noWrap w:val="false"/>
          </w:tcPr>
          <w:p>
            <w:pPr>
              <w:pStyle w:val="2248"/>
              <w:spacing w:before="60" w:after="60"/>
            </w:pPr>
            <w:r>
              <w:t xml:space="preserve">Код статьи, подстатьи (5 символов классификации доходов, 4 символа классификации источников финансирования дефицитов)</w:t>
            </w:r>
            <w:r/>
          </w:p>
        </w:tc>
      </w:tr>
      <w:tr>
        <w:trPr/>
        <w:tc>
          <w:tcPr>
            <w:shd w:val="clear" w:color="auto" w:fill="auto"/>
            <w:tcW w:w="1721" w:type="dxa"/>
            <w:textDirection w:val="lrTb"/>
            <w:noWrap w:val="false"/>
          </w:tcPr>
          <w:p>
            <w:pPr>
              <w:pStyle w:val="2248"/>
              <w:spacing w:before="60" w:after="60"/>
            </w:pPr>
            <w:r>
              <w:t xml:space="preserve">ПУиО ЭБ</w:t>
            </w:r>
            <w:r/>
          </w:p>
        </w:tc>
        <w:tc>
          <w:tcPr>
            <w:shd w:val="clear" w:color="auto" w:fill="auto"/>
            <w:tcW w:w="8032" w:type="dxa"/>
            <w:textDirection w:val="lrTb"/>
            <w:noWrap w:val="false"/>
          </w:tcPr>
          <w:p>
            <w:pPr>
              <w:pStyle w:val="2248"/>
              <w:spacing w:before="60" w:after="60"/>
            </w:pPr>
            <w:r>
              <w:t xml:space="preserve">Подсистема учета и отчетности государственной интегрированной информационной системы управления общественными финансами «Электронный бюджет»</w:t>
            </w:r>
            <w:r/>
          </w:p>
        </w:tc>
      </w:tr>
      <w:tr>
        <w:trPr/>
        <w:tc>
          <w:tcPr>
            <w:shd w:val="clear" w:color="auto" w:fill="auto"/>
            <w:tcW w:w="1721" w:type="dxa"/>
            <w:textDirection w:val="lrTb"/>
            <w:noWrap w:val="false"/>
          </w:tcPr>
          <w:p>
            <w:pPr>
              <w:pStyle w:val="2248"/>
              <w:spacing w:before="60" w:after="60"/>
            </w:pPr>
            <w:r>
              <w:t xml:space="preserve">Р</w:t>
            </w:r>
            <w:r/>
          </w:p>
        </w:tc>
        <w:tc>
          <w:tcPr>
            <w:shd w:val="clear" w:color="auto" w:fill="auto"/>
            <w:tcW w:w="8032" w:type="dxa"/>
            <w:textDirection w:val="lrTb"/>
            <w:noWrap w:val="false"/>
          </w:tcPr>
          <w:p>
            <w:pPr>
              <w:pStyle w:val="2248"/>
              <w:spacing w:before="60" w:after="60"/>
            </w:pPr>
            <w:r>
              <w:t xml:space="preserve">Раздел классификации расходов - 2 символа</w:t>
            </w:r>
            <w:r/>
          </w:p>
        </w:tc>
      </w:tr>
      <w:tr>
        <w:trPr/>
        <w:tc>
          <w:tcPr>
            <w:shd w:val="clear" w:color="auto" w:fill="auto"/>
            <w:tcW w:w="1721" w:type="dxa"/>
            <w:textDirection w:val="lrTb"/>
            <w:noWrap w:val="false"/>
          </w:tcPr>
          <w:p>
            <w:pPr>
              <w:pStyle w:val="2248"/>
              <w:spacing w:before="60" w:after="60"/>
            </w:pPr>
            <w:r>
              <w:t xml:space="preserve">Р,Пр</w:t>
            </w:r>
            <w:r/>
          </w:p>
        </w:tc>
        <w:tc>
          <w:tcPr>
            <w:shd w:val="clear" w:color="auto" w:fill="auto"/>
            <w:tcW w:w="8032" w:type="dxa"/>
            <w:textDirection w:val="lrTb"/>
            <w:noWrap w:val="false"/>
          </w:tcPr>
          <w:p>
            <w:pPr>
              <w:pStyle w:val="2248"/>
              <w:spacing w:before="60" w:after="60"/>
            </w:pPr>
            <w:r>
              <w:t xml:space="preserve">Раздел, подраздел классификации расходов - 4 символа</w:t>
            </w:r>
            <w:r/>
          </w:p>
        </w:tc>
      </w:tr>
      <w:tr>
        <w:trPr/>
        <w:tc>
          <w:tcPr>
            <w:shd w:val="clear" w:color="auto" w:fill="auto"/>
            <w:tcW w:w="1721" w:type="dxa"/>
            <w:textDirection w:val="lrTb"/>
            <w:noWrap w:val="false"/>
          </w:tcPr>
          <w:p>
            <w:pPr>
              <w:pStyle w:val="2248"/>
              <w:spacing w:before="60" w:after="60"/>
            </w:pPr>
            <w:r>
              <w:t xml:space="preserve">Р,Пр_С</w:t>
            </w:r>
            <w:r/>
          </w:p>
        </w:tc>
        <w:tc>
          <w:tcPr>
            <w:shd w:val="clear" w:color="auto" w:fill="auto"/>
            <w:tcW w:w="8032" w:type="dxa"/>
            <w:textDirection w:val="lrTb"/>
            <w:noWrap w:val="false"/>
          </w:tcPr>
          <w:p>
            <w:pPr>
              <w:pStyle w:val="2248"/>
              <w:spacing w:before="60" w:after="60"/>
            </w:pPr>
            <w:r>
              <w:t xml:space="preserve">Раздел, подраздел по классификации расходов Союзного государства - 4 символа</w:t>
            </w:r>
            <w:r/>
          </w:p>
        </w:tc>
      </w:tr>
      <w:tr>
        <w:trPr/>
        <w:tc>
          <w:tcPr>
            <w:shd w:val="clear" w:color="auto" w:fill="auto"/>
            <w:tcW w:w="1721" w:type="dxa"/>
            <w:textDirection w:val="lrTb"/>
            <w:noWrap w:val="false"/>
          </w:tcPr>
          <w:p>
            <w:pPr>
              <w:pStyle w:val="2248"/>
              <w:spacing w:before="60" w:after="60"/>
            </w:pPr>
            <w:r>
              <w:t xml:space="preserve">РФ</w:t>
            </w:r>
            <w:r/>
          </w:p>
        </w:tc>
        <w:tc>
          <w:tcPr>
            <w:shd w:val="clear" w:color="auto" w:fill="auto"/>
            <w:tcW w:w="8032" w:type="dxa"/>
            <w:textDirection w:val="lrTb"/>
            <w:noWrap w:val="false"/>
          </w:tcPr>
          <w:p>
            <w:pPr>
              <w:pStyle w:val="2248"/>
              <w:spacing w:before="60" w:after="60"/>
            </w:pPr>
            <w:r>
              <w:t xml:space="preserve">Российская Федерация</w:t>
            </w:r>
            <w:r/>
          </w:p>
        </w:tc>
      </w:tr>
      <w:tr>
        <w:trPr/>
        <w:tc>
          <w:tcPr>
            <w:shd w:val="clear" w:color="auto" w:fill="auto"/>
            <w:tcW w:w="1721" w:type="dxa"/>
            <w:textDirection w:val="lrTb"/>
            <w:noWrap w:val="false"/>
          </w:tcPr>
          <w:p>
            <w:pPr>
              <w:pStyle w:val="2248"/>
              <w:spacing w:before="60" w:after="60"/>
            </w:pPr>
            <w:r>
              <w:t xml:space="preserve">СР</w:t>
            </w:r>
            <w:r/>
          </w:p>
        </w:tc>
        <w:tc>
          <w:tcPr>
            <w:shd w:val="clear" w:color="auto" w:fill="auto"/>
            <w:tcW w:w="8032" w:type="dxa"/>
            <w:textDirection w:val="lrTb"/>
            <w:noWrap w:val="false"/>
          </w:tcPr>
          <w:p>
            <w:pPr>
              <w:pStyle w:val="2248"/>
              <w:spacing w:before="60" w:after="60"/>
            </w:pPr>
            <w:r>
              <w:t xml:space="preserve">Сводный реестр. Реестр участников бюджетного процесса, а также юридических лиц, не являющихся участниками бюджетного процесса</w:t>
            </w:r>
            <w:r/>
          </w:p>
        </w:tc>
      </w:tr>
      <w:tr>
        <w:trPr/>
        <w:tc>
          <w:tcPr>
            <w:shd w:val="clear" w:color="auto" w:fill="auto"/>
            <w:tcW w:w="1721" w:type="dxa"/>
            <w:textDirection w:val="lrTb"/>
            <w:noWrap w:val="false"/>
          </w:tcPr>
          <w:p>
            <w:pPr>
              <w:pStyle w:val="2248"/>
              <w:spacing w:before="60" w:after="60"/>
            </w:pPr>
            <w:r>
              <w:t xml:space="preserve">СЭД</w:t>
            </w:r>
            <w:r/>
          </w:p>
        </w:tc>
        <w:tc>
          <w:tcPr>
            <w:shd w:val="clear" w:color="auto" w:fill="auto"/>
            <w:tcW w:w="8032" w:type="dxa"/>
            <w:textDirection w:val="lrTb"/>
            <w:noWrap w:val="false"/>
          </w:tcPr>
          <w:p>
            <w:pPr>
              <w:pStyle w:val="2248"/>
              <w:spacing w:before="60" w:after="60"/>
            </w:pPr>
            <w:r>
              <w:t xml:space="preserve">Система электронного документооборота</w:t>
            </w:r>
            <w:r/>
          </w:p>
        </w:tc>
      </w:tr>
      <w:tr>
        <w:trPr/>
        <w:tc>
          <w:tcPr>
            <w:shd w:val="clear" w:color="auto" w:fill="auto"/>
            <w:tcW w:w="1721" w:type="dxa"/>
            <w:textDirection w:val="lrTb"/>
            <w:noWrap w:val="false"/>
          </w:tcPr>
          <w:p>
            <w:pPr>
              <w:pStyle w:val="2248"/>
              <w:spacing w:before="60" w:after="60"/>
            </w:pPr>
            <w:r>
              <w:t xml:space="preserve">УБП</w:t>
            </w:r>
            <w:r/>
          </w:p>
        </w:tc>
        <w:tc>
          <w:tcPr>
            <w:shd w:val="clear" w:color="auto" w:fill="auto"/>
            <w:tcW w:w="8032" w:type="dxa"/>
            <w:textDirection w:val="lrTb"/>
            <w:noWrap w:val="false"/>
          </w:tcPr>
          <w:p>
            <w:pPr>
              <w:pStyle w:val="2248"/>
              <w:spacing w:before="60" w:after="60"/>
            </w:pPr>
            <w:r>
              <w:t xml:space="preserve">Участник бюджетного процесса</w:t>
            </w:r>
            <w:r/>
          </w:p>
        </w:tc>
      </w:tr>
      <w:tr>
        <w:trPr/>
        <w:tc>
          <w:tcPr>
            <w:shd w:val="clear" w:color="auto" w:fill="auto"/>
            <w:tcW w:w="1721" w:type="dxa"/>
            <w:textDirection w:val="lrTb"/>
            <w:noWrap w:val="false"/>
          </w:tcPr>
          <w:p>
            <w:pPr>
              <w:pStyle w:val="2248"/>
              <w:spacing w:before="60" w:after="60"/>
            </w:pPr>
            <w:r>
              <w:t xml:space="preserve">ФАИП</w:t>
            </w:r>
            <w:r/>
          </w:p>
        </w:tc>
        <w:tc>
          <w:tcPr>
            <w:shd w:val="clear" w:color="auto" w:fill="auto"/>
            <w:tcW w:w="8032" w:type="dxa"/>
            <w:textDirection w:val="lrTb"/>
            <w:noWrap w:val="false"/>
          </w:tcPr>
          <w:p>
            <w:pPr>
              <w:pStyle w:val="2248"/>
              <w:spacing w:before="60" w:after="60"/>
            </w:pPr>
            <w:r>
              <w:t xml:space="preserve">Федеральная адресная инвестиционная программа – 14 символов</w:t>
            </w:r>
            <w:r/>
          </w:p>
        </w:tc>
      </w:tr>
      <w:tr>
        <w:trPr/>
        <w:tc>
          <w:tcPr>
            <w:shd w:val="clear" w:color="auto" w:fill="auto"/>
            <w:tcW w:w="1721" w:type="dxa"/>
            <w:textDirection w:val="lrTb"/>
            <w:noWrap w:val="false"/>
          </w:tcPr>
          <w:p>
            <w:pPr>
              <w:pStyle w:val="2248"/>
              <w:spacing w:before="60" w:after="60"/>
            </w:pPr>
            <w:r>
              <w:t xml:space="preserve">ФК</w:t>
            </w:r>
            <w:r/>
          </w:p>
        </w:tc>
        <w:tc>
          <w:tcPr>
            <w:shd w:val="clear" w:color="auto" w:fill="auto"/>
            <w:tcW w:w="8032" w:type="dxa"/>
            <w:textDirection w:val="lrTb"/>
            <w:noWrap w:val="false"/>
          </w:tcPr>
          <w:p>
            <w:pPr>
              <w:pStyle w:val="2248"/>
              <w:spacing w:before="60" w:after="60"/>
            </w:pPr>
            <w:r>
              <w:t xml:space="preserve">Федеральное казначейство</w:t>
            </w:r>
            <w:r/>
          </w:p>
        </w:tc>
      </w:tr>
      <w:tr>
        <w:trPr/>
        <w:tc>
          <w:tcPr>
            <w:shd w:val="clear" w:color="auto" w:fill="auto"/>
            <w:tcW w:w="1721" w:type="dxa"/>
            <w:textDirection w:val="lrTb"/>
            <w:noWrap w:val="false"/>
          </w:tcPr>
          <w:p>
            <w:pPr>
              <w:pStyle w:val="2248"/>
              <w:spacing w:before="60" w:after="60"/>
            </w:pPr>
            <w:r>
              <w:t xml:space="preserve">ФЛК</w:t>
            </w:r>
            <w:r/>
          </w:p>
        </w:tc>
        <w:tc>
          <w:tcPr>
            <w:shd w:val="clear" w:color="auto" w:fill="auto"/>
            <w:tcW w:w="8032" w:type="dxa"/>
            <w:textDirection w:val="lrTb"/>
            <w:noWrap w:val="false"/>
          </w:tcPr>
          <w:p>
            <w:pPr>
              <w:pStyle w:val="2248"/>
              <w:spacing w:before="60" w:after="60"/>
            </w:pPr>
            <w:r>
              <w:t xml:space="preserve">Форматно-логический контроль</w:t>
            </w:r>
            <w:r/>
          </w:p>
        </w:tc>
      </w:tr>
      <w:tr>
        <w:trPr/>
        <w:tc>
          <w:tcPr>
            <w:shd w:val="clear" w:color="auto" w:fill="auto"/>
            <w:tcW w:w="1721" w:type="dxa"/>
            <w:textDirection w:val="lrTb"/>
            <w:noWrap w:val="false"/>
          </w:tcPr>
          <w:p>
            <w:pPr>
              <w:pStyle w:val="2248"/>
              <w:spacing w:before="60" w:after="60"/>
            </w:pPr>
            <w:r>
              <w:t xml:space="preserve">ЭЛМ</w:t>
            </w:r>
            <w:r/>
          </w:p>
        </w:tc>
        <w:tc>
          <w:tcPr>
            <w:shd w:val="clear" w:color="auto" w:fill="auto"/>
            <w:tcW w:w="8032" w:type="dxa"/>
            <w:textDirection w:val="lrTb"/>
            <w:noWrap w:val="false"/>
          </w:tcPr>
          <w:p>
            <w:pPr>
              <w:pStyle w:val="2248"/>
              <w:spacing w:before="60" w:after="60"/>
            </w:pPr>
            <w:r>
              <w:t xml:space="preserve">Код элемента– 2 символа</w:t>
            </w:r>
            <w:r/>
          </w:p>
        </w:tc>
      </w:tr>
    </w:tbl>
    <w:p>
      <w:pPr>
        <w:pStyle w:val="1821"/>
      </w:pPr>
      <w:r/>
      <w:bookmarkStart w:id="24" w:name="_Toc441831435"/>
      <w:r/>
      <w:bookmarkStart w:id="25" w:name="_Ref500405700"/>
      <w:r/>
      <w:bookmarkStart w:id="26" w:name="_Ref500405728"/>
      <w:r/>
      <w:bookmarkStart w:id="27" w:name="_Toc9404941"/>
      <w:r/>
      <w:bookmarkStart w:id="28" w:name="_Toc9405373"/>
      <w:r/>
      <w:bookmarkStart w:id="29" w:name="_Toc38275938"/>
      <w:r/>
      <w:bookmarkStart w:id="30" w:name="_Toc96923943"/>
      <w:r/>
      <w:bookmarkStart w:id="31" w:name="_Toc125439654"/>
      <w:r/>
      <w:bookmarkStart w:id="32" w:name="_Toc129079311"/>
      <w:r/>
      <w:bookmarkStart w:id="33" w:name="_Toc342487035"/>
      <w:r/>
      <w:bookmarkStart w:id="34" w:name="_Toc152664042"/>
      <w:r>
        <w:t xml:space="preserve">Перечень </w:t>
      </w:r>
      <w:r>
        <w:t xml:space="preserve">отчетных форм</w:t>
      </w:r>
      <w:r>
        <w:t xml:space="preserve">, входящих в состав отчетности </w:t>
      </w:r>
      <w:bookmarkEnd w:id="24"/>
      <w:r/>
      <w:bookmarkEnd w:id="25"/>
      <w:r/>
      <w:bookmarkEnd w:id="26"/>
      <w:r>
        <w:t xml:space="preserve">ГАБС</w:t>
      </w:r>
      <w:bookmarkEnd w:id="34"/>
      <w:r/>
      <w:r/>
    </w:p>
    <w:p>
      <w:pPr>
        <w:pStyle w:val="2265"/>
      </w:pPr>
      <w:r>
        <w:t xml:space="preserve">Перечень документов, входящих в состав годовой, квартальной и месячной бюджетной отчетности </w:t>
      </w:r>
      <w:r>
        <w:t xml:space="preserve">ГАБС</w:t>
      </w:r>
      <w:r>
        <w:t xml:space="preserve">, приведены в таблице </w:t>
      </w:r>
      <w:r>
        <w:fldChar w:fldCharType="begin"/>
      </w:r>
      <w:r>
        <w:instrText xml:space="preserve"> REF _Ref426538076 \h </w:instrText>
      </w:r>
      <w:r>
        <w:instrText xml:space="preserve"> \* MERGEFORMAT </w:instrText>
      </w:r>
      <w:r>
        <w:fldChar w:fldCharType="separate"/>
      </w:r>
      <w:r>
        <w:t xml:space="preserve">2</w:t>
      </w:r>
      <w:r>
        <w:fldChar w:fldCharType="end"/>
      </w:r>
      <w:r>
        <w:t xml:space="preserve">.</w:t>
      </w:r>
      <w:r/>
    </w:p>
    <w:p>
      <w:pPr>
        <w:pStyle w:val="2282"/>
      </w:pPr>
      <w:r>
        <w:fldChar w:fldCharType="begin"/>
      </w:r>
      <w:r>
        <w:instrText xml:space="preserve"> SEQ Таблица \* ARABIC </w:instrText>
      </w:r>
      <w:r>
        <w:fldChar w:fldCharType="separate"/>
      </w:r>
      <w:bookmarkStart w:id="35" w:name="_Ref426538076"/>
      <w:r/>
      <w:bookmarkStart w:id="36" w:name="_Toc152664115"/>
      <w:r>
        <w:t xml:space="preserve">2</w:t>
      </w:r>
      <w:bookmarkEnd w:id="35"/>
      <w:r>
        <w:fldChar w:fldCharType="end"/>
      </w:r>
      <w:r>
        <w:t xml:space="preserve"> -</w:t>
      </w:r>
      <w:r>
        <w:t xml:space="preserve"> Перечень отчетных форм</w:t>
      </w:r>
      <w:bookmarkEnd w:id="36"/>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602"/>
        <w:gridCol w:w="1455"/>
        <w:gridCol w:w="6696"/>
      </w:tblGrid>
      <w:tr>
        <w:trPr>
          <w:trHeight w:val="220"/>
          <w:tblHeader/>
        </w:trPr>
        <w:tc>
          <w:tcPr>
            <w:shd w:val="clear" w:color="auto" w:fill="e6e6e6"/>
            <w:tcBorders>
              <w:top w:val="single" w:color="auto" w:sz="4" w:space="0"/>
              <w:left w:val="single" w:color="auto" w:sz="4" w:space="0"/>
              <w:bottom w:val="single" w:color="auto" w:sz="4" w:space="0"/>
              <w:right w:val="single" w:color="auto" w:sz="4" w:space="0"/>
            </w:tcBorders>
            <w:tcW w:w="1560" w:type="dxa"/>
            <w:vAlign w:val="center"/>
            <w:textDirection w:val="lrTb"/>
            <w:noWrap w:val="false"/>
          </w:tcPr>
          <w:p>
            <w:pPr>
              <w:pStyle w:val="2251"/>
              <w:spacing w:before="60" w:after="60"/>
            </w:pPr>
            <w:r/>
            <w:bookmarkStart w:id="37" w:name="_Toc532983651"/>
            <w:r>
              <w:t xml:space="preserve">Код формы в электронном виде</w:t>
            </w:r>
            <w:bookmarkEnd w:id="37"/>
            <w:r/>
            <w:r/>
          </w:p>
        </w:tc>
        <w:tc>
          <w:tcPr>
            <w:shd w:val="clear" w:color="auto" w:fill="e6e6e6"/>
            <w:tcBorders>
              <w:top w:val="single" w:color="auto" w:sz="4" w:space="0"/>
              <w:left w:val="single" w:color="auto" w:sz="4" w:space="0"/>
              <w:bottom w:val="single" w:color="auto" w:sz="4" w:space="0"/>
              <w:right w:val="single" w:color="auto" w:sz="4" w:space="0"/>
            </w:tcBorders>
            <w:tcW w:w="1417" w:type="dxa"/>
            <w:vAlign w:val="center"/>
            <w:textDirection w:val="lrTb"/>
            <w:noWrap w:val="false"/>
          </w:tcPr>
          <w:p>
            <w:pPr>
              <w:pStyle w:val="2251"/>
              <w:spacing w:before="60" w:after="60"/>
            </w:pPr>
            <w:r/>
            <w:bookmarkStart w:id="38" w:name="_Toc532983652"/>
            <w:r>
              <w:t xml:space="preserve">Код формы по ОКУД</w:t>
            </w:r>
            <w:bookmarkEnd w:id="38"/>
            <w:r/>
            <w:r/>
          </w:p>
        </w:tc>
        <w:tc>
          <w:tcPr>
            <w:shd w:val="clear" w:color="auto" w:fill="e6e6e6"/>
            <w:tcBorders>
              <w:top w:val="single" w:color="auto" w:sz="4" w:space="0"/>
              <w:left w:val="single" w:color="auto" w:sz="4" w:space="0"/>
              <w:bottom w:val="single" w:color="auto" w:sz="4" w:space="0"/>
              <w:right w:val="single" w:color="auto" w:sz="4" w:space="0"/>
            </w:tcBorders>
            <w:tcW w:w="6521" w:type="dxa"/>
            <w:vAlign w:val="center"/>
            <w:textDirection w:val="lrTb"/>
            <w:noWrap w:val="false"/>
          </w:tcPr>
          <w:p>
            <w:pPr>
              <w:pStyle w:val="2251"/>
              <w:spacing w:before="60" w:after="60"/>
            </w:pPr>
            <w:r/>
            <w:bookmarkStart w:id="39" w:name="_Toc532983653"/>
            <w:r>
              <w:t xml:space="preserve">Наименование формы документа</w:t>
            </w:r>
            <w:bookmarkEnd w:id="39"/>
            <w:r/>
            <w:r/>
          </w:p>
        </w:tc>
      </w:tr>
      <w:tr>
        <w:trPr>
          <w:trHeight w:val="407"/>
        </w:trPr>
        <w:tc>
          <w:tcPr>
            <w:shd w:val="clear" w:color="auto" w:fill="auto"/>
            <w:tcW w:w="1560" w:type="dxa"/>
            <w:textDirection w:val="lrTb"/>
            <w:noWrap w:val="false"/>
          </w:tcPr>
          <w:p>
            <w:pPr>
              <w:pStyle w:val="2248"/>
              <w:spacing w:before="60" w:after="60"/>
            </w:pPr>
            <w:r>
              <w:t xml:space="preserve">210</w:t>
            </w:r>
            <w:r/>
          </w:p>
        </w:tc>
        <w:tc>
          <w:tcPr>
            <w:shd w:val="clear" w:color="auto" w:fill="auto"/>
            <w:tcW w:w="1417" w:type="dxa"/>
            <w:textDirection w:val="lrTb"/>
            <w:noWrap w:val="false"/>
          </w:tcPr>
          <w:p>
            <w:pPr>
              <w:pStyle w:val="2248"/>
              <w:spacing w:before="60" w:after="60"/>
            </w:pPr>
            <w:r>
              <w:t xml:space="preserve">0503110</w:t>
            </w:r>
            <w:r/>
          </w:p>
        </w:tc>
        <w:tc>
          <w:tcPr>
            <w:shd w:val="clear" w:color="auto" w:fill="auto"/>
            <w:tcW w:w="6521" w:type="dxa"/>
            <w:textDirection w:val="lrTb"/>
            <w:noWrap w:val="false"/>
          </w:tcPr>
          <w:p>
            <w:pPr>
              <w:pStyle w:val="2248"/>
              <w:spacing w:before="60" w:after="60"/>
            </w:pPr>
            <w:r>
              <w:t xml:space="preserve">Справка по заключению счетов бюджетного учета отчетного финансового года</w:t>
            </w:r>
            <w:r/>
          </w:p>
        </w:tc>
      </w:tr>
      <w:tr>
        <w:trPr>
          <w:trHeight w:val="407"/>
        </w:trPr>
        <w:tc>
          <w:tcPr>
            <w:shd w:val="clear" w:color="auto" w:fill="auto"/>
            <w:tcW w:w="1560" w:type="dxa"/>
            <w:textDirection w:val="lrTb"/>
            <w:noWrap w:val="false"/>
          </w:tcPr>
          <w:p>
            <w:pPr>
              <w:pStyle w:val="2248"/>
              <w:spacing w:before="60" w:after="60"/>
            </w:pPr>
            <w:r>
              <w:t xml:space="preserve">218</w:t>
            </w:r>
            <w:bookmarkStart w:id="40" w:name="_Ref105763378"/>
            <w:r>
              <w:rPr>
                <w:rStyle w:val="1925"/>
              </w:rPr>
              <w:footnoteReference w:id="2"/>
            </w:r>
            <w:bookmarkEnd w:id="40"/>
            <w:r/>
            <w:r/>
          </w:p>
        </w:tc>
        <w:tc>
          <w:tcPr>
            <w:shd w:val="clear" w:color="auto" w:fill="auto"/>
            <w:tcW w:w="1417" w:type="dxa"/>
            <w:textDirection w:val="lrTb"/>
            <w:noWrap w:val="false"/>
          </w:tcPr>
          <w:p>
            <w:pPr>
              <w:pStyle w:val="2248"/>
              <w:spacing w:before="60" w:after="60"/>
            </w:pPr>
            <w:r>
              <w:t xml:space="preserve">0501118</w:t>
            </w:r>
            <w:r/>
          </w:p>
        </w:tc>
        <w:tc>
          <w:tcPr>
            <w:shd w:val="clear" w:color="auto" w:fill="auto"/>
            <w:tcW w:w="6521" w:type="dxa"/>
            <w:textDirection w:val="lrTb"/>
            <w:noWrap w:val="false"/>
          </w:tcPr>
          <w:p>
            <w:pPr>
              <w:pStyle w:val="2248"/>
              <w:spacing w:before="60" w:after="60"/>
            </w:pPr>
            <w:r>
              <w:t xml:space="preserve">Сведения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w:t>
            </w:r>
            <w:r/>
          </w:p>
        </w:tc>
      </w:tr>
      <w:tr>
        <w:trPr>
          <w:trHeight w:val="73"/>
        </w:trPr>
        <w:tc>
          <w:tcPr>
            <w:shd w:val="clear" w:color="auto" w:fill="auto"/>
            <w:tcW w:w="1560" w:type="dxa"/>
            <w:textDirection w:val="lrTb"/>
            <w:noWrap w:val="false"/>
          </w:tcPr>
          <w:p>
            <w:pPr>
              <w:pStyle w:val="2248"/>
              <w:spacing w:before="60" w:after="60"/>
            </w:pPr>
            <w:r>
              <w:t xml:space="preserve">221</w:t>
            </w:r>
            <w:r/>
          </w:p>
        </w:tc>
        <w:tc>
          <w:tcPr>
            <w:shd w:val="clear" w:color="auto" w:fill="auto"/>
            <w:tcW w:w="1417" w:type="dxa"/>
            <w:textDirection w:val="lrTb"/>
            <w:noWrap w:val="false"/>
          </w:tcPr>
          <w:p>
            <w:pPr>
              <w:pStyle w:val="2248"/>
              <w:spacing w:before="60" w:after="60"/>
            </w:pPr>
            <w:r>
              <w:t xml:space="preserve">0503121</w:t>
            </w:r>
            <w:r/>
          </w:p>
        </w:tc>
        <w:tc>
          <w:tcPr>
            <w:shd w:val="clear" w:color="auto" w:fill="auto"/>
            <w:tcW w:w="6521" w:type="dxa"/>
            <w:textDirection w:val="lrTb"/>
            <w:noWrap w:val="false"/>
          </w:tcPr>
          <w:p>
            <w:pPr>
              <w:pStyle w:val="2248"/>
              <w:spacing w:before="60" w:after="60"/>
            </w:pPr>
            <w:r>
              <w:t xml:space="preserve">Отчет о финансовых результатах деятельности</w:t>
            </w:r>
            <w:r/>
          </w:p>
        </w:tc>
      </w:tr>
      <w:tr>
        <w:trPr>
          <w:trHeight w:val="73"/>
        </w:trPr>
        <w:tc>
          <w:tcPr>
            <w:shd w:val="clear" w:color="auto" w:fill="auto"/>
            <w:tcW w:w="1560" w:type="dxa"/>
            <w:textDirection w:val="lrTb"/>
            <w:noWrap w:val="false"/>
          </w:tcPr>
          <w:p>
            <w:pPr>
              <w:pStyle w:val="2248"/>
              <w:spacing w:before="60" w:after="60"/>
            </w:pPr>
            <w:r>
              <w:t xml:space="preserve">223</w:t>
            </w:r>
            <w:r/>
          </w:p>
        </w:tc>
        <w:tc>
          <w:tcPr>
            <w:shd w:val="clear" w:color="auto" w:fill="auto"/>
            <w:tcW w:w="1417" w:type="dxa"/>
            <w:textDirection w:val="lrTb"/>
            <w:noWrap w:val="false"/>
          </w:tcPr>
          <w:p>
            <w:pPr>
              <w:pStyle w:val="2248"/>
              <w:spacing w:before="60" w:after="60"/>
            </w:pPr>
            <w:r>
              <w:t xml:space="preserve">0503123</w:t>
            </w:r>
            <w:r/>
          </w:p>
        </w:tc>
        <w:tc>
          <w:tcPr>
            <w:shd w:val="clear" w:color="auto" w:fill="auto"/>
            <w:tcW w:w="6521" w:type="dxa"/>
            <w:textDirection w:val="lrTb"/>
            <w:noWrap w:val="false"/>
          </w:tcPr>
          <w:p>
            <w:pPr>
              <w:pStyle w:val="2248"/>
              <w:spacing w:before="60" w:after="60"/>
            </w:pPr>
            <w:r>
              <w:t xml:space="preserve">Отчет о движении денежных средств</w:t>
            </w:r>
            <w:r/>
          </w:p>
        </w:tc>
      </w:tr>
      <w:tr>
        <w:trPr>
          <w:trHeight w:val="178"/>
        </w:trPr>
        <w:tc>
          <w:tcPr>
            <w:shd w:val="clear" w:color="auto" w:fill="auto"/>
            <w:tcW w:w="1560" w:type="dxa"/>
            <w:textDirection w:val="lrTb"/>
            <w:noWrap w:val="false"/>
          </w:tcPr>
          <w:p>
            <w:pPr>
              <w:pStyle w:val="2248"/>
              <w:spacing w:before="60" w:after="60"/>
            </w:pPr>
            <w:r>
              <w:t xml:space="preserve">225</w:t>
            </w:r>
            <w:r/>
          </w:p>
        </w:tc>
        <w:tc>
          <w:tcPr>
            <w:shd w:val="clear" w:color="auto" w:fill="auto"/>
            <w:tcW w:w="1417" w:type="dxa"/>
            <w:textDirection w:val="lrTb"/>
            <w:noWrap w:val="false"/>
          </w:tcPr>
          <w:p>
            <w:pPr>
              <w:pStyle w:val="2248"/>
              <w:spacing w:before="60" w:after="60"/>
            </w:pPr>
            <w:r>
              <w:t xml:space="preserve">0503125</w:t>
            </w:r>
            <w:r/>
          </w:p>
        </w:tc>
        <w:tc>
          <w:tcPr>
            <w:shd w:val="clear" w:color="auto" w:fill="auto"/>
            <w:tcW w:w="6521" w:type="dxa"/>
            <w:textDirection w:val="lrTb"/>
            <w:noWrap w:val="false"/>
          </w:tcPr>
          <w:p>
            <w:pPr>
              <w:pStyle w:val="2248"/>
              <w:spacing w:before="60" w:after="60"/>
            </w:pPr>
            <w:r>
              <w:t xml:space="preserve">Справка по консолидируемым расчетам</w:t>
            </w:r>
            <w:r/>
          </w:p>
        </w:tc>
      </w:tr>
      <w:tr>
        <w:trPr>
          <w:trHeight w:val="178"/>
        </w:trPr>
        <w:tc>
          <w:tcPr>
            <w:shd w:val="clear" w:color="auto" w:fill="auto"/>
            <w:tcW w:w="1560" w:type="dxa"/>
            <w:textDirection w:val="lrTb"/>
            <w:noWrap w:val="false"/>
          </w:tcPr>
          <w:p>
            <w:pPr>
              <w:pStyle w:val="2248"/>
              <w:spacing w:before="60" w:after="60"/>
              <w:rPr>
                <w:lang w:val="en-US"/>
              </w:rPr>
            </w:pPr>
            <w:r>
              <w:t xml:space="preserve">225</w:t>
            </w:r>
            <w:r>
              <w:rPr>
                <w:lang w:val="en-US"/>
              </w:rPr>
              <w:t xml:space="preserve">f</w:t>
            </w:r>
            <w:r/>
          </w:p>
        </w:tc>
        <w:tc>
          <w:tcPr>
            <w:shd w:val="clear" w:color="auto" w:fill="auto"/>
            <w:tcW w:w="1417" w:type="dxa"/>
            <w:textDirection w:val="lrTb"/>
            <w:noWrap w:val="false"/>
          </w:tcPr>
          <w:p>
            <w:pPr>
              <w:pStyle w:val="2248"/>
              <w:spacing w:before="60" w:after="60"/>
            </w:pPr>
            <w:r>
              <w:t xml:space="preserve">0503125</w:t>
            </w:r>
            <w:r/>
          </w:p>
        </w:tc>
        <w:tc>
          <w:tcPr>
            <w:shd w:val="clear" w:color="auto" w:fill="auto"/>
            <w:tcW w:w="6521" w:type="dxa"/>
            <w:textDirection w:val="lrTb"/>
            <w:noWrap w:val="false"/>
          </w:tcPr>
          <w:p>
            <w:pPr>
              <w:pStyle w:val="2248"/>
              <w:spacing w:before="60" w:after="60"/>
            </w:pPr>
            <w:r>
              <w:t xml:space="preserve">Справка по консолидируемым расчетам (по счетам 140110189, 140110191, 140110195 для консолидации расчетов в рамках одного бюджета)</w:t>
            </w:r>
            <w:r/>
          </w:p>
        </w:tc>
      </w:tr>
      <w:tr>
        <w:trPr>
          <w:trHeight w:val="178"/>
        </w:trPr>
        <w:tc>
          <w:tcPr>
            <w:shd w:val="clear" w:color="auto" w:fill="auto"/>
            <w:tcW w:w="1560" w:type="dxa"/>
            <w:textDirection w:val="lrTb"/>
            <w:noWrap w:val="false"/>
          </w:tcPr>
          <w:p>
            <w:pPr>
              <w:pStyle w:val="2248"/>
              <w:spacing w:before="60" w:after="60"/>
            </w:pPr>
            <w:r>
              <w:t xml:space="preserve">225</w:t>
            </w:r>
            <w:r>
              <w:rPr>
                <w:lang w:val="en-US"/>
              </w:rPr>
              <w:t xml:space="preserve">m</w:t>
            </w:r>
            <w:r/>
          </w:p>
        </w:tc>
        <w:tc>
          <w:tcPr>
            <w:shd w:val="clear" w:color="auto" w:fill="auto"/>
            <w:tcW w:w="1417" w:type="dxa"/>
            <w:textDirection w:val="lrTb"/>
            <w:noWrap w:val="false"/>
          </w:tcPr>
          <w:p>
            <w:pPr>
              <w:pStyle w:val="2248"/>
              <w:spacing w:before="60" w:after="60"/>
            </w:pPr>
            <w:r>
              <w:t xml:space="preserve">0503125</w:t>
            </w:r>
            <w:r/>
          </w:p>
        </w:tc>
        <w:tc>
          <w:tcPr>
            <w:shd w:val="clear" w:color="auto" w:fill="auto"/>
            <w:tcW w:w="6521" w:type="dxa"/>
            <w:textDirection w:val="lrTb"/>
            <w:noWrap w:val="false"/>
          </w:tcPr>
          <w:p>
            <w:pPr>
              <w:pStyle w:val="2248"/>
              <w:spacing w:before="60" w:after="60"/>
            </w:pPr>
            <w:r>
              <w:t xml:space="preserve">Справка по консолидируемым расчетам (по счетам 140110189, 140110191, 140110195 для консолидации расчетов между субъектами разных бюджетов бюджетной системы Российской Федерации)</w:t>
            </w:r>
            <w:r/>
          </w:p>
        </w:tc>
      </w:tr>
      <w:tr>
        <w:trPr>
          <w:trHeight w:val="552"/>
        </w:trPr>
        <w:tc>
          <w:tcPr>
            <w:shd w:val="clear" w:color="auto" w:fill="auto"/>
            <w:tcW w:w="1560" w:type="dxa"/>
            <w:textDirection w:val="lrTb"/>
            <w:noWrap w:val="false"/>
          </w:tcPr>
          <w:p>
            <w:pPr>
              <w:pStyle w:val="2248"/>
              <w:spacing w:before="60" w:after="60"/>
            </w:pPr>
            <w:r>
              <w:t xml:space="preserve">227</w:t>
            </w:r>
            <w:r/>
          </w:p>
        </w:tc>
        <w:tc>
          <w:tcPr>
            <w:shd w:val="clear" w:color="auto" w:fill="auto"/>
            <w:tcW w:w="1417" w:type="dxa"/>
            <w:textDirection w:val="lrTb"/>
            <w:noWrap w:val="false"/>
          </w:tcPr>
          <w:p>
            <w:pPr>
              <w:pStyle w:val="2248"/>
              <w:spacing w:before="60" w:after="60"/>
            </w:pPr>
            <w:r>
              <w:t xml:space="preserve">0503127</w:t>
            </w:r>
            <w:r/>
          </w:p>
        </w:tc>
        <w:tc>
          <w:tcPr>
            <w:shd w:val="clear" w:color="auto" w:fill="auto"/>
            <w:tcW w:w="6521" w:type="dxa"/>
            <w:textDirection w:val="lrTb"/>
            <w:noWrap w:val="false"/>
          </w:tcPr>
          <w:p>
            <w:pPr>
              <w:pStyle w:val="2248"/>
              <w:spacing w:before="60" w:after="60"/>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p>
        </w:tc>
      </w:tr>
      <w:tr>
        <w:trPr>
          <w:trHeight w:val="409"/>
        </w:trPr>
        <w:tc>
          <w:tcPr>
            <w:shd w:val="clear" w:color="auto" w:fill="auto"/>
            <w:tcW w:w="1560" w:type="dxa"/>
            <w:textDirection w:val="lrTb"/>
            <w:noWrap w:val="false"/>
          </w:tcPr>
          <w:p>
            <w:pPr>
              <w:pStyle w:val="2248"/>
              <w:spacing w:before="60" w:after="60"/>
            </w:pPr>
            <w:r>
              <w:t xml:space="preserve">227</w:t>
            </w:r>
            <w:r>
              <w:rPr>
                <w:lang w:val="en-US"/>
              </w:rPr>
              <w:t xml:space="preserve">s</w:t>
            </w:r>
            <w:r>
              <w:rPr>
                <w:lang w:val="en-US"/>
              </w:rPr>
              <w:fldChar w:fldCharType="begin"/>
            </w:r>
            <w:r>
              <w:rPr>
                <w:lang w:val="en-US"/>
              </w:rPr>
              <w:instrText xml:space="preserve"> NOTEREF _Ref105763378 \f \h </w:instrText>
            </w:r>
            <w:r>
              <w:rPr>
                <w:lang w:val="en-US"/>
              </w:rPr>
              <w:instrText xml:space="preserve"> \* MERGEFORMAT </w:instrText>
            </w:r>
            <w:r>
              <w:rPr>
                <w:lang w:val="en-US"/>
              </w:rPr>
              <w:fldChar w:fldCharType="separate"/>
            </w:r>
            <w:r>
              <w:rPr>
                <w:rStyle w:val="1925"/>
              </w:rPr>
              <w:t xml:space="preserve">1</w:t>
            </w:r>
            <w:r>
              <w:rPr>
                <w:lang w:val="en-US"/>
              </w:rPr>
              <w:fldChar w:fldCharType="end"/>
            </w:r>
            <w:r/>
          </w:p>
        </w:tc>
        <w:tc>
          <w:tcPr>
            <w:shd w:val="clear" w:color="auto" w:fill="auto"/>
            <w:tcW w:w="1417" w:type="dxa"/>
            <w:textDirection w:val="lrTb"/>
            <w:noWrap w:val="false"/>
          </w:tcPr>
          <w:p>
            <w:pPr>
              <w:pStyle w:val="2248"/>
              <w:spacing w:before="60" w:after="60"/>
            </w:pPr>
            <w:r>
              <w:t xml:space="preserve">0503127</w:t>
            </w:r>
            <w:r/>
          </w:p>
        </w:tc>
        <w:tc>
          <w:tcPr>
            <w:shd w:val="clear" w:color="auto" w:fill="auto"/>
            <w:tcW w:w="6521" w:type="dxa"/>
            <w:textDirection w:val="lrTb"/>
            <w:noWrap w:val="false"/>
          </w:tcPr>
          <w:p>
            <w:pPr>
              <w:pStyle w:val="2248"/>
              <w:spacing w:before="60" w:after="60"/>
            </w:pPr>
            <w:r>
              <w:t xml:space="preserve">О</w:t>
            </w:r>
            <w:r>
              <w:t xml:space="preserve">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r/>
          </w:p>
        </w:tc>
      </w:tr>
      <w:tr>
        <w:trPr>
          <w:trHeight w:val="408"/>
        </w:trPr>
        <w:tc>
          <w:tcPr>
            <w:shd w:val="clear" w:color="auto" w:fill="auto"/>
            <w:tcW w:w="1560" w:type="dxa"/>
            <w:textDirection w:val="lrTb"/>
            <w:noWrap w:val="false"/>
          </w:tcPr>
          <w:p>
            <w:pPr>
              <w:pStyle w:val="2248"/>
              <w:spacing w:before="60" w:after="60"/>
            </w:pPr>
            <w:r>
              <w:t xml:space="preserve">227</w:t>
            </w:r>
            <w:r>
              <w:rPr>
                <w:lang w:val="en-US"/>
              </w:rPr>
              <w:t xml:space="preserve">z</w:t>
            </w:r>
            <w:r/>
          </w:p>
        </w:tc>
        <w:tc>
          <w:tcPr>
            <w:shd w:val="clear" w:color="auto" w:fill="auto"/>
            <w:tcW w:w="1417" w:type="dxa"/>
            <w:textDirection w:val="lrTb"/>
            <w:noWrap w:val="false"/>
          </w:tcPr>
          <w:p>
            <w:pPr>
              <w:pStyle w:val="2248"/>
              <w:spacing w:before="60" w:after="60"/>
            </w:pPr>
            <w:r>
              <w:t xml:space="preserve">0503127</w:t>
            </w:r>
            <w:r/>
          </w:p>
        </w:tc>
        <w:tc>
          <w:tcPr>
            <w:shd w:val="clear" w:color="auto" w:fill="auto"/>
            <w:tcW w:w="6521" w:type="dxa"/>
            <w:textDirection w:val="lrTb"/>
            <w:noWrap w:val="false"/>
          </w:tcPr>
          <w:p>
            <w:pPr>
              <w:pStyle w:val="2248"/>
              <w:spacing w:before="60" w:after="60"/>
            </w:pPr>
            <w:r>
              <w:t xml:space="preserve">Отчет по дополнительным источникам бюджетного финансирования учреждений, находящихся за пределами Российской Федерации</w:t>
            </w:r>
            <w:r/>
          </w:p>
        </w:tc>
      </w:tr>
      <w:tr>
        <w:trPr>
          <w:trHeight w:val="408"/>
        </w:trPr>
        <w:tc>
          <w:tcPr>
            <w:shd w:val="clear" w:color="auto" w:fill="auto"/>
            <w:tcW w:w="1560" w:type="dxa"/>
            <w:textDirection w:val="lrTb"/>
            <w:noWrap w:val="false"/>
          </w:tcPr>
          <w:p>
            <w:pPr>
              <w:pStyle w:val="2248"/>
              <w:spacing w:before="60" w:after="60"/>
            </w:pPr>
            <w:r>
              <w:t xml:space="preserve">227</w:t>
            </w:r>
            <w:r>
              <w:rPr>
                <w:lang w:val="en-US"/>
              </w:rPr>
              <w:t xml:space="preserve">u</w:t>
            </w:r>
            <w:r>
              <w:rPr>
                <w:sz w:val="24"/>
                <w:szCs w:val="24"/>
                <w:lang w:val="en-US"/>
              </w:rPr>
              <w:fldChar w:fldCharType="begin"/>
            </w:r>
            <w:r>
              <w:rPr>
                <w:lang w:val="en-US"/>
              </w:rPr>
              <w:instrText xml:space="preserve"> NOTEREF _Ref105763378 \f \h </w:instrText>
            </w:r>
            <w:r>
              <w:rPr>
                <w:sz w:val="24"/>
                <w:szCs w:val="24"/>
                <w:lang w:val="en-US"/>
              </w:rPr>
              <w:instrText xml:space="preserve"> \* MERGEFORMAT </w:instrText>
            </w:r>
            <w:r>
              <w:rPr>
                <w:sz w:val="24"/>
                <w:szCs w:val="24"/>
                <w:lang w:val="en-US"/>
              </w:rPr>
              <w:fldChar w:fldCharType="separate"/>
            </w:r>
            <w:r>
              <w:rPr>
                <w:rStyle w:val="1925"/>
              </w:rPr>
              <w:t xml:space="preserve">1</w:t>
            </w:r>
            <w:r>
              <w:rPr>
                <w:sz w:val="24"/>
                <w:szCs w:val="24"/>
                <w:lang w:val="en-US"/>
              </w:rPr>
              <w:fldChar w:fldCharType="end"/>
            </w:r>
            <w:r/>
          </w:p>
        </w:tc>
        <w:tc>
          <w:tcPr>
            <w:shd w:val="clear" w:color="auto" w:fill="auto"/>
            <w:tcW w:w="1417" w:type="dxa"/>
            <w:textDirection w:val="lrTb"/>
            <w:noWrap w:val="false"/>
          </w:tcPr>
          <w:p>
            <w:pPr>
              <w:pStyle w:val="2248"/>
              <w:spacing w:before="60" w:after="60"/>
              <w:rPr>
                <w:lang w:val="en-US"/>
              </w:rPr>
            </w:pPr>
            <w:r>
              <w:rPr>
                <w:lang w:val="en-US"/>
              </w:rPr>
              <w:t xml:space="preserve">0503127</w:t>
            </w:r>
            <w:r>
              <w:rPr>
                <w:lang w:val="en-US"/>
              </w:rPr>
              <w:t xml:space="preserve">u</w:t>
            </w:r>
            <w:r/>
          </w:p>
        </w:tc>
        <w:tc>
          <w:tcPr>
            <w:shd w:val="clear" w:color="auto" w:fill="auto"/>
            <w:tcW w:w="6521" w:type="dxa"/>
            <w:textDirection w:val="lrTb"/>
            <w:noWrap w:val="false"/>
          </w:tcPr>
          <w:p>
            <w:pPr>
              <w:pStyle w:val="2248"/>
              <w:spacing w:before="60" w:after="60"/>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t xml:space="preserve">об </w:t>
            </w:r>
            <w:r>
              <w:t xml:space="preserve">использовани</w:t>
            </w:r>
            <w:r>
              <w:t xml:space="preserve">и</w:t>
            </w:r>
            <w:r>
              <w:t xml:space="preserve"> ассигнований резервных фондов Правительства </w:t>
            </w:r>
            <w:r>
              <w:t xml:space="preserve">Российской Федерации и резервного фонда Президента Российской Федерации</w:t>
            </w:r>
            <w:r>
              <w:t xml:space="preserve">)</w:t>
            </w:r>
            <w:r/>
          </w:p>
        </w:tc>
      </w:tr>
      <w:tr>
        <w:trPr>
          <w:trHeight w:val="408"/>
        </w:trPr>
        <w:tc>
          <w:tcPr>
            <w:shd w:val="clear" w:color="auto" w:fill="auto"/>
            <w:tcW w:w="1560" w:type="dxa"/>
            <w:textDirection w:val="lrTb"/>
            <w:noWrap w:val="false"/>
          </w:tcPr>
          <w:p>
            <w:pPr>
              <w:pStyle w:val="2248"/>
              <w:spacing w:before="60" w:after="60"/>
            </w:pPr>
            <w:r>
              <w:t xml:space="preserve">228</w:t>
            </w:r>
            <w:r/>
          </w:p>
        </w:tc>
        <w:tc>
          <w:tcPr>
            <w:shd w:val="clear" w:color="auto" w:fill="auto"/>
            <w:tcW w:w="1417" w:type="dxa"/>
            <w:textDirection w:val="lrTb"/>
            <w:noWrap w:val="false"/>
          </w:tcPr>
          <w:p>
            <w:pPr>
              <w:pStyle w:val="2248"/>
              <w:spacing w:before="60" w:after="60"/>
              <w:rPr>
                <w:lang w:val="en-US"/>
              </w:rPr>
            </w:pPr>
            <w:r>
              <w:rPr>
                <w:lang w:val="en-US"/>
              </w:rPr>
              <w:t xml:space="preserve">0503128</w:t>
            </w:r>
            <w:r/>
          </w:p>
        </w:tc>
        <w:tc>
          <w:tcPr>
            <w:shd w:val="clear" w:color="auto" w:fill="auto"/>
            <w:tcW w:w="6521" w:type="dxa"/>
            <w:textDirection w:val="lrTb"/>
            <w:noWrap w:val="false"/>
          </w:tcPr>
          <w:p>
            <w:pPr>
              <w:pStyle w:val="2248"/>
              <w:spacing w:before="60" w:after="60"/>
            </w:pPr>
            <w:r>
              <w:t xml:space="preserve">Отчет о бюджетных обязательствах</w:t>
            </w:r>
            <w:r/>
          </w:p>
        </w:tc>
      </w:tr>
      <w:tr>
        <w:trPr>
          <w:trHeight w:val="408"/>
        </w:trPr>
        <w:tc>
          <w:tcPr>
            <w:shd w:val="clear" w:color="auto" w:fill="auto"/>
            <w:tcW w:w="1560" w:type="dxa"/>
            <w:textDirection w:val="lrTb"/>
            <w:noWrap w:val="false"/>
          </w:tcPr>
          <w:p>
            <w:pPr>
              <w:pStyle w:val="2248"/>
              <w:spacing w:before="60" w:after="60"/>
              <w:rPr>
                <w:lang w:val="en-US"/>
              </w:rPr>
            </w:pPr>
            <w:r>
              <w:t xml:space="preserve">228</w:t>
            </w:r>
            <w:r>
              <w:rPr>
                <w:lang w:val="en-US"/>
              </w:rPr>
              <w:t xml:space="preserve">np</w:t>
            </w:r>
            <w:r/>
          </w:p>
        </w:tc>
        <w:tc>
          <w:tcPr>
            <w:shd w:val="clear" w:color="auto" w:fill="auto"/>
            <w:tcW w:w="1417" w:type="dxa"/>
            <w:textDirection w:val="lrTb"/>
            <w:noWrap w:val="false"/>
          </w:tcPr>
          <w:p>
            <w:pPr>
              <w:pStyle w:val="2248"/>
              <w:spacing w:before="60" w:after="60"/>
            </w:pPr>
            <w:r>
              <w:rPr>
                <w:lang w:val="en-US"/>
              </w:rPr>
              <w:t xml:space="preserve">0503128</w:t>
            </w:r>
            <w:r>
              <w:t xml:space="preserve">-НП</w:t>
            </w:r>
            <w:r/>
          </w:p>
        </w:tc>
        <w:tc>
          <w:tcPr>
            <w:shd w:val="clear" w:color="auto" w:fill="auto"/>
            <w:tcW w:w="6521" w:type="dxa"/>
            <w:textDirection w:val="lrTb"/>
            <w:noWrap w:val="false"/>
          </w:tcPr>
          <w:p>
            <w:pPr>
              <w:pStyle w:val="2248"/>
              <w:spacing w:before="60" w:after="60"/>
            </w:pPr>
            <w:r>
              <w:t xml:space="preserve">Отчет о бюджетных обязательствах</w:t>
            </w:r>
            <w:r>
              <w:t xml:space="preserve"> (по национальным проектам)</w:t>
            </w:r>
            <w:r/>
          </w:p>
        </w:tc>
      </w:tr>
      <w:tr>
        <w:trPr>
          <w:trHeight w:val="523"/>
        </w:trPr>
        <w:tc>
          <w:tcPr>
            <w:shd w:val="clear" w:color="auto" w:fill="auto"/>
            <w:tcW w:w="1560" w:type="dxa"/>
            <w:textDirection w:val="lrTb"/>
            <w:noWrap w:val="false"/>
          </w:tcPr>
          <w:p>
            <w:pPr>
              <w:pStyle w:val="2248"/>
              <w:spacing w:before="60" w:after="60"/>
            </w:pPr>
            <w:r>
              <w:t xml:space="preserve">230</w:t>
            </w:r>
            <w:r/>
          </w:p>
        </w:tc>
        <w:tc>
          <w:tcPr>
            <w:shd w:val="clear" w:color="auto" w:fill="auto"/>
            <w:tcW w:w="1417" w:type="dxa"/>
            <w:textDirection w:val="lrTb"/>
            <w:noWrap w:val="false"/>
          </w:tcPr>
          <w:p>
            <w:pPr>
              <w:pStyle w:val="2248"/>
              <w:spacing w:before="60" w:after="60"/>
            </w:pPr>
            <w:r>
              <w:t xml:space="preserve">0503130</w:t>
            </w:r>
            <w:r/>
          </w:p>
        </w:tc>
        <w:tc>
          <w:tcPr>
            <w:shd w:val="clear" w:color="auto" w:fill="auto"/>
            <w:tcW w:w="6521" w:type="dxa"/>
            <w:textDirection w:val="lrTb"/>
            <w:noWrap w:val="false"/>
          </w:tcPr>
          <w:p>
            <w:pPr>
              <w:pStyle w:val="2248"/>
              <w:spacing w:before="60" w:after="60"/>
            </w:pPr>
            <w: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p>
        </w:tc>
      </w:tr>
      <w:tr>
        <w:trPr>
          <w:trHeight w:val="523"/>
        </w:trPr>
        <w:tc>
          <w:tcPr>
            <w:shd w:val="clear" w:color="auto" w:fill="auto"/>
            <w:tcW w:w="1560" w:type="dxa"/>
            <w:textDirection w:val="lrTb"/>
            <w:noWrap w:val="false"/>
          </w:tcPr>
          <w:p>
            <w:pPr>
              <w:pStyle w:val="2248"/>
              <w:spacing w:before="60" w:after="60"/>
              <w:rPr>
                <w:lang w:val="en-US"/>
              </w:rPr>
            </w:pPr>
            <w:r>
              <w:t xml:space="preserve">23</w:t>
            </w:r>
            <w:r>
              <w:rPr>
                <w:lang w:val="en-US"/>
              </w:rPr>
              <w:t xml:space="preserve">0r</w:t>
            </w:r>
            <w:r/>
          </w:p>
        </w:tc>
        <w:tc>
          <w:tcPr>
            <w:shd w:val="clear" w:color="auto" w:fill="auto"/>
            <w:tcW w:w="1417" w:type="dxa"/>
            <w:textDirection w:val="lrTb"/>
            <w:noWrap w:val="false"/>
          </w:tcPr>
          <w:p>
            <w:pPr>
              <w:pStyle w:val="2248"/>
              <w:spacing w:before="60" w:after="60"/>
            </w:pPr>
            <w:r>
              <w:t xml:space="preserve">0503</w:t>
            </w:r>
            <w:r>
              <w:rPr>
                <w:lang w:val="en-US"/>
              </w:rPr>
              <w:t xml:space="preserve">2</w:t>
            </w:r>
            <w:r>
              <w:t xml:space="preserve">30</w:t>
            </w:r>
            <w:r/>
          </w:p>
        </w:tc>
        <w:tc>
          <w:tcPr>
            <w:shd w:val="clear" w:color="auto" w:fill="auto"/>
            <w:tcW w:w="6521" w:type="dxa"/>
            <w:textDirection w:val="lrTb"/>
            <w:noWrap w:val="false"/>
          </w:tcPr>
          <w:p>
            <w:pPr>
              <w:pStyle w:val="2248"/>
              <w:spacing w:before="60" w:after="60"/>
            </w:pPr>
            <w:r>
              <w:t xml:space="preserve">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p>
        </w:tc>
      </w:tr>
      <w:tr>
        <w:trPr>
          <w:trHeight w:val="516"/>
        </w:trPr>
        <w:tc>
          <w:tcPr>
            <w:shd w:val="clear" w:color="auto" w:fill="auto"/>
            <w:tcW w:w="1560" w:type="dxa"/>
            <w:textDirection w:val="lrTb"/>
            <w:noWrap w:val="false"/>
          </w:tcPr>
          <w:p>
            <w:pPr>
              <w:pStyle w:val="2248"/>
              <w:spacing w:before="60" w:after="60"/>
            </w:pPr>
            <w:r>
              <w:t xml:space="preserve">284</w:t>
            </w:r>
            <w:r/>
          </w:p>
        </w:tc>
        <w:tc>
          <w:tcPr>
            <w:shd w:val="clear" w:color="auto" w:fill="auto"/>
            <w:tcW w:w="1417" w:type="dxa"/>
            <w:textDirection w:val="lrTb"/>
            <w:noWrap w:val="false"/>
          </w:tcPr>
          <w:p>
            <w:pPr>
              <w:pStyle w:val="2248"/>
              <w:spacing w:before="60" w:after="60"/>
            </w:pPr>
            <w:r>
              <w:t xml:space="preserve">0503184</w:t>
            </w:r>
            <w:r/>
          </w:p>
        </w:tc>
        <w:tc>
          <w:tcPr>
            <w:shd w:val="clear" w:color="auto" w:fill="auto"/>
            <w:tcW w:w="6521" w:type="dxa"/>
            <w:textDirection w:val="lrTb"/>
            <w:noWrap w:val="false"/>
          </w:tcPr>
          <w:p>
            <w:pPr>
              <w:pStyle w:val="2248"/>
              <w:spacing w:before="60" w:after="60"/>
            </w:pPr>
            <w:r>
              <w:t xml:space="preserve">Справка о суммах консолидируемых поступлений, подлежащих зачислению на счет бюджета</w:t>
            </w:r>
            <w:r/>
          </w:p>
        </w:tc>
      </w:tr>
      <w:tr>
        <w:trPr>
          <w:trHeight w:val="242"/>
        </w:trPr>
        <w:tc>
          <w:tcPr>
            <w:gridSpan w:val="3"/>
            <w:shd w:val="clear" w:color="auto" w:fill="auto"/>
            <w:tcW w:w="9498" w:type="dxa"/>
            <w:textDirection w:val="lrTb"/>
            <w:noWrap w:val="false"/>
          </w:tcPr>
          <w:p>
            <w:pPr>
              <w:pStyle w:val="2248"/>
              <w:spacing w:before="60" w:after="60"/>
              <w:rPr>
                <w:b/>
              </w:rPr>
            </w:pPr>
            <w:r>
              <w:rPr>
                <w:b/>
              </w:rPr>
              <w:t xml:space="preserve">Приложения к пояснительной записке</w:t>
            </w:r>
            <w:r/>
          </w:p>
        </w:tc>
      </w:tr>
      <w:tr>
        <w:trPr>
          <w:trHeight w:val="255"/>
        </w:trPr>
        <w:tc>
          <w:tcPr>
            <w:shd w:val="clear" w:color="auto" w:fill="auto"/>
            <w:tcW w:w="1560" w:type="dxa"/>
            <w:textDirection w:val="lrTb"/>
            <w:noWrap w:val="false"/>
          </w:tcPr>
          <w:p>
            <w:pPr>
              <w:pStyle w:val="2248"/>
              <w:spacing w:before="60" w:after="60"/>
              <w:rPr>
                <w:lang w:val="en-US"/>
              </w:rPr>
            </w:pPr>
            <w:r>
              <w:rPr>
                <w:lang w:val="en-US"/>
              </w:rPr>
              <w:t xml:space="preserve">260</w:t>
            </w:r>
            <w:r/>
          </w:p>
        </w:tc>
        <w:tc>
          <w:tcPr>
            <w:shd w:val="clear" w:color="auto" w:fill="auto"/>
            <w:tcW w:w="1417" w:type="dxa"/>
            <w:textDirection w:val="lrTb"/>
            <w:noWrap w:val="false"/>
          </w:tcPr>
          <w:p>
            <w:pPr>
              <w:pStyle w:val="2248"/>
              <w:spacing w:before="60" w:after="60"/>
              <w:rPr>
                <w:lang w:val="en-US"/>
              </w:rPr>
            </w:pPr>
            <w:r>
              <w:rPr>
                <w:lang w:val="en-US"/>
              </w:rPr>
              <w:t xml:space="preserve">0503160</w:t>
            </w:r>
            <w:r/>
          </w:p>
        </w:tc>
        <w:tc>
          <w:tcPr>
            <w:shd w:val="clear" w:color="auto" w:fill="auto"/>
            <w:tcW w:w="6521" w:type="dxa"/>
            <w:textDirection w:val="lrTb"/>
            <w:noWrap w:val="false"/>
          </w:tcPr>
          <w:p>
            <w:pPr>
              <w:pStyle w:val="2248"/>
              <w:spacing w:before="60" w:after="60"/>
            </w:pPr>
            <w:r>
              <w:t xml:space="preserve">Пояснительная записка</w:t>
            </w:r>
            <w:r/>
          </w:p>
        </w:tc>
      </w:tr>
      <w:tr>
        <w:trPr>
          <w:trHeight w:val="415"/>
        </w:trPr>
        <w:tc>
          <w:tcPr>
            <w:shd w:val="clear" w:color="auto" w:fill="auto"/>
            <w:tcW w:w="1560" w:type="dxa"/>
            <w:textDirection w:val="lrTb"/>
            <w:noWrap w:val="false"/>
          </w:tcPr>
          <w:p>
            <w:pPr>
              <w:pStyle w:val="2248"/>
              <w:spacing w:before="60" w:after="60"/>
              <w:rPr>
                <w:lang w:val="en-US"/>
              </w:rPr>
            </w:pPr>
            <w:r>
              <w:t xml:space="preserve">25</w:t>
            </w:r>
            <w:r>
              <w:rPr>
                <w:lang w:val="en-US"/>
              </w:rPr>
              <w:t xml:space="preserve">2</w:t>
            </w:r>
            <w:r/>
          </w:p>
        </w:tc>
        <w:tc>
          <w:tcPr>
            <w:shd w:val="clear" w:color="auto" w:fill="auto"/>
            <w:tcW w:w="1417" w:type="dxa"/>
            <w:textDirection w:val="lrTb"/>
            <w:noWrap w:val="false"/>
          </w:tcPr>
          <w:p>
            <w:pPr>
              <w:pStyle w:val="2248"/>
              <w:spacing w:before="60" w:after="60"/>
            </w:pPr>
            <w:r>
              <w:t xml:space="preserve">Таблица №1</w:t>
            </w:r>
            <w:r/>
          </w:p>
        </w:tc>
        <w:tc>
          <w:tcPr>
            <w:shd w:val="clear" w:color="auto" w:fill="auto"/>
            <w:tcW w:w="6521" w:type="dxa"/>
            <w:textDirection w:val="lrTb"/>
            <w:noWrap w:val="false"/>
          </w:tcPr>
          <w:p>
            <w:pPr>
              <w:pStyle w:val="2248"/>
              <w:spacing w:before="60" w:after="60"/>
            </w:pPr>
            <w:r>
              <w:t xml:space="preserve">Сведения о направлениях деятельности</w:t>
            </w:r>
            <w:r/>
          </w:p>
        </w:tc>
      </w:tr>
      <w:tr>
        <w:trPr>
          <w:trHeight w:val="415"/>
        </w:trPr>
        <w:tc>
          <w:tcPr>
            <w:shd w:val="clear" w:color="auto" w:fill="auto"/>
            <w:tcW w:w="1560" w:type="dxa"/>
            <w:textDirection w:val="lrTb"/>
            <w:noWrap w:val="false"/>
          </w:tcPr>
          <w:p>
            <w:pPr>
              <w:pStyle w:val="2248"/>
              <w:spacing w:before="60" w:after="60"/>
            </w:pPr>
            <w:r>
              <w:t xml:space="preserve">254</w:t>
            </w:r>
            <w:r/>
          </w:p>
        </w:tc>
        <w:tc>
          <w:tcPr>
            <w:shd w:val="clear" w:color="auto" w:fill="auto"/>
            <w:tcW w:w="1417" w:type="dxa"/>
            <w:textDirection w:val="lrTb"/>
            <w:noWrap w:val="false"/>
          </w:tcPr>
          <w:p>
            <w:pPr>
              <w:pStyle w:val="2248"/>
              <w:spacing w:before="60" w:after="60"/>
            </w:pPr>
            <w:r>
              <w:t xml:space="preserve">Таблица №3</w:t>
            </w:r>
            <w:r/>
          </w:p>
        </w:tc>
        <w:tc>
          <w:tcPr>
            <w:shd w:val="clear" w:color="auto" w:fill="auto"/>
            <w:tcW w:w="6521" w:type="dxa"/>
            <w:textDirection w:val="lrTb"/>
            <w:noWrap w:val="false"/>
          </w:tcPr>
          <w:p>
            <w:pPr>
              <w:pStyle w:val="2248"/>
              <w:spacing w:before="60" w:after="60"/>
            </w:pPr>
            <w:r>
              <w:t xml:space="preserve">Сведения об исполнении текстовых статей закона (решения) о бюджете</w:t>
            </w:r>
            <w:r/>
          </w:p>
        </w:tc>
      </w:tr>
      <w:tr>
        <w:trPr>
          <w:trHeight w:val="165"/>
        </w:trPr>
        <w:tc>
          <w:tcPr>
            <w:shd w:val="clear" w:color="auto" w:fill="auto"/>
            <w:tcW w:w="1560" w:type="dxa"/>
            <w:textDirection w:val="lrTb"/>
            <w:noWrap w:val="false"/>
          </w:tcPr>
          <w:p>
            <w:pPr>
              <w:pStyle w:val="2248"/>
              <w:spacing w:before="60" w:after="60"/>
            </w:pPr>
            <w:r>
              <w:t xml:space="preserve">251</w:t>
            </w:r>
            <w:r/>
          </w:p>
        </w:tc>
        <w:tc>
          <w:tcPr>
            <w:shd w:val="clear" w:color="auto" w:fill="auto"/>
            <w:tcW w:w="1417" w:type="dxa"/>
            <w:textDirection w:val="lrTb"/>
            <w:noWrap w:val="false"/>
          </w:tcPr>
          <w:p>
            <w:pPr>
              <w:pStyle w:val="2248"/>
              <w:spacing w:before="60" w:after="60"/>
            </w:pPr>
            <w:r>
              <w:t xml:space="preserve">Таблица №4</w:t>
            </w:r>
            <w:r/>
          </w:p>
        </w:tc>
        <w:tc>
          <w:tcPr>
            <w:shd w:val="clear" w:color="auto" w:fill="auto"/>
            <w:tcW w:w="6521" w:type="dxa"/>
            <w:textDirection w:val="lrTb"/>
            <w:noWrap w:val="false"/>
          </w:tcPr>
          <w:p>
            <w:pPr>
              <w:pStyle w:val="2248"/>
              <w:spacing w:before="60" w:after="60"/>
            </w:pPr>
            <w:r>
              <w:t xml:space="preserve">Сведения об </w:t>
            </w:r>
            <w:r>
              <w:t xml:space="preserve">основных положениях учетной политики</w:t>
            </w:r>
            <w:r/>
          </w:p>
        </w:tc>
      </w:tr>
      <w:tr>
        <w:trPr>
          <w:trHeight w:val="182"/>
        </w:trPr>
        <w:tc>
          <w:tcPr>
            <w:shd w:val="clear" w:color="auto" w:fill="auto"/>
            <w:tcW w:w="1560" w:type="dxa"/>
            <w:textDirection w:val="lrTb"/>
            <w:noWrap w:val="false"/>
          </w:tcPr>
          <w:p>
            <w:pPr>
              <w:pStyle w:val="2248"/>
              <w:spacing w:before="60" w:after="60"/>
            </w:pPr>
            <w:r>
              <w:rPr>
                <w:lang w:val="en-US"/>
              </w:rPr>
              <w:t xml:space="preserve">2</w:t>
            </w:r>
            <w:r>
              <w:t xml:space="preserve">53</w:t>
            </w:r>
            <w:r/>
          </w:p>
        </w:tc>
        <w:tc>
          <w:tcPr>
            <w:shd w:val="clear" w:color="auto" w:fill="auto"/>
            <w:tcW w:w="1417" w:type="dxa"/>
            <w:textDirection w:val="lrTb"/>
            <w:noWrap w:val="false"/>
          </w:tcPr>
          <w:p>
            <w:pPr>
              <w:pStyle w:val="2248"/>
              <w:spacing w:before="60" w:after="60"/>
              <w:rPr>
                <w:lang w:val="en-US"/>
              </w:rPr>
            </w:pPr>
            <w:r>
              <w:rPr>
                <w:lang w:val="en-US"/>
              </w:rPr>
              <w:t xml:space="preserve">0503191</w:t>
            </w:r>
            <w:r/>
          </w:p>
        </w:tc>
        <w:tc>
          <w:tcPr>
            <w:shd w:val="clear" w:color="auto" w:fill="auto"/>
            <w:tcW w:w="6521" w:type="dxa"/>
            <w:textDirection w:val="lrTb"/>
            <w:noWrap w:val="false"/>
          </w:tcPr>
          <w:p>
            <w:pPr>
              <w:pStyle w:val="2248"/>
              <w:spacing w:before="60" w:after="60"/>
            </w:pPr>
            <w:r>
              <w:t xml:space="preserve">Расшифровка дебиторской задолженности по расчетам по выданным авансам</w:t>
            </w:r>
            <w:r/>
          </w:p>
        </w:tc>
      </w:tr>
      <w:tr>
        <w:trPr>
          <w:trHeight w:val="229"/>
        </w:trPr>
        <w:tc>
          <w:tcPr>
            <w:shd w:val="clear" w:color="auto" w:fill="auto"/>
            <w:tcW w:w="1560" w:type="dxa"/>
            <w:textDirection w:val="lrTb"/>
            <w:noWrap w:val="false"/>
          </w:tcPr>
          <w:p>
            <w:pPr>
              <w:pStyle w:val="2248"/>
              <w:spacing w:before="60" w:after="60"/>
            </w:pPr>
            <w:r>
              <w:t xml:space="preserve">256</w:t>
            </w:r>
            <w:r/>
          </w:p>
        </w:tc>
        <w:tc>
          <w:tcPr>
            <w:shd w:val="clear" w:color="auto" w:fill="auto"/>
            <w:tcW w:w="1417" w:type="dxa"/>
            <w:textDirection w:val="lrTb"/>
            <w:noWrap w:val="false"/>
          </w:tcPr>
          <w:p>
            <w:pPr>
              <w:pStyle w:val="2248"/>
              <w:spacing w:before="60" w:after="60"/>
            </w:pPr>
            <w:r>
              <w:t xml:space="preserve">Таблица №6</w:t>
            </w:r>
            <w:r/>
          </w:p>
        </w:tc>
        <w:tc>
          <w:tcPr>
            <w:shd w:val="clear" w:color="auto" w:fill="auto"/>
            <w:tcW w:w="6521" w:type="dxa"/>
            <w:textDirection w:val="lrTb"/>
            <w:noWrap w:val="false"/>
          </w:tcPr>
          <w:p>
            <w:pPr>
              <w:pStyle w:val="2248"/>
              <w:spacing w:before="60" w:after="60"/>
            </w:pPr>
            <w:r>
              <w:t xml:space="preserve">Сведения о проведении инвентаризаций</w:t>
            </w:r>
            <w:r/>
          </w:p>
        </w:tc>
      </w:tr>
      <w:tr>
        <w:trPr>
          <w:trHeight w:val="237"/>
        </w:trPr>
        <w:tc>
          <w:tcPr>
            <w:shd w:val="clear" w:color="auto" w:fill="auto"/>
            <w:tcW w:w="1560" w:type="dxa"/>
            <w:textDirection w:val="lrTb"/>
            <w:noWrap w:val="false"/>
          </w:tcPr>
          <w:p>
            <w:pPr>
              <w:pStyle w:val="2248"/>
              <w:spacing w:before="60" w:after="60"/>
            </w:pPr>
            <w:r>
              <w:t xml:space="preserve">264</w:t>
            </w:r>
            <w:r/>
          </w:p>
        </w:tc>
        <w:tc>
          <w:tcPr>
            <w:shd w:val="clear" w:color="auto" w:fill="auto"/>
            <w:tcW w:w="1417" w:type="dxa"/>
            <w:textDirection w:val="lrTb"/>
            <w:noWrap w:val="false"/>
          </w:tcPr>
          <w:p>
            <w:pPr>
              <w:pStyle w:val="2248"/>
              <w:spacing w:before="60" w:after="60"/>
            </w:pPr>
            <w:r>
              <w:t xml:space="preserve">0503164</w:t>
            </w:r>
            <w:r/>
          </w:p>
        </w:tc>
        <w:tc>
          <w:tcPr>
            <w:shd w:val="clear" w:color="auto" w:fill="auto"/>
            <w:tcW w:w="6521" w:type="dxa"/>
            <w:textDirection w:val="lrTb"/>
            <w:noWrap w:val="false"/>
          </w:tcPr>
          <w:p>
            <w:pPr>
              <w:pStyle w:val="2248"/>
              <w:spacing w:before="60" w:after="60"/>
            </w:pPr>
            <w:r>
              <w:t xml:space="preserve">Сведения об исполнении бюджета</w:t>
            </w:r>
            <w:r/>
          </w:p>
        </w:tc>
      </w:tr>
      <w:tr>
        <w:trPr>
          <w:trHeight w:val="415"/>
        </w:trPr>
        <w:tc>
          <w:tcPr>
            <w:shd w:val="clear" w:color="auto" w:fill="auto"/>
            <w:tcW w:w="1560" w:type="dxa"/>
            <w:textDirection w:val="lrTb"/>
            <w:noWrap w:val="false"/>
          </w:tcPr>
          <w:p>
            <w:pPr>
              <w:pStyle w:val="2248"/>
              <w:spacing w:before="60" w:after="60"/>
            </w:pPr>
            <w:r>
              <w:t xml:space="preserve">266</w:t>
            </w:r>
            <w:r/>
          </w:p>
        </w:tc>
        <w:tc>
          <w:tcPr>
            <w:shd w:val="clear" w:color="auto" w:fill="auto"/>
            <w:tcW w:w="1417" w:type="dxa"/>
            <w:textDirection w:val="lrTb"/>
            <w:noWrap w:val="false"/>
          </w:tcPr>
          <w:p>
            <w:pPr>
              <w:pStyle w:val="2248"/>
              <w:spacing w:before="60" w:after="60"/>
            </w:pPr>
            <w:r>
              <w:t xml:space="preserve">0503166</w:t>
            </w:r>
            <w:r/>
          </w:p>
        </w:tc>
        <w:tc>
          <w:tcPr>
            <w:shd w:val="clear" w:color="auto" w:fill="auto"/>
            <w:tcW w:w="6521" w:type="dxa"/>
            <w:textDirection w:val="lrTb"/>
            <w:noWrap w:val="false"/>
          </w:tcPr>
          <w:p>
            <w:pPr>
              <w:pStyle w:val="2248"/>
              <w:spacing w:before="60" w:after="60"/>
            </w:pPr>
            <w:r>
              <w:t xml:space="preserve">Сведения об исполнении мероприятий в рамках целевых программ</w:t>
            </w:r>
            <w:r/>
          </w:p>
        </w:tc>
      </w:tr>
      <w:tr>
        <w:trPr>
          <w:trHeight w:val="219"/>
        </w:trPr>
        <w:tc>
          <w:tcPr>
            <w:shd w:val="clear" w:color="auto" w:fill="auto"/>
            <w:tcW w:w="1560" w:type="dxa"/>
            <w:textDirection w:val="lrTb"/>
            <w:noWrap w:val="false"/>
          </w:tcPr>
          <w:p>
            <w:pPr>
              <w:pStyle w:val="2248"/>
              <w:spacing w:before="60" w:after="60"/>
            </w:pPr>
            <w:r>
              <w:t xml:space="preserve">267</w:t>
            </w:r>
            <w:r/>
          </w:p>
        </w:tc>
        <w:tc>
          <w:tcPr>
            <w:shd w:val="clear" w:color="auto" w:fill="auto"/>
            <w:tcW w:w="1417" w:type="dxa"/>
            <w:textDirection w:val="lrTb"/>
            <w:noWrap w:val="false"/>
          </w:tcPr>
          <w:p>
            <w:pPr>
              <w:pStyle w:val="2248"/>
              <w:spacing w:before="60" w:after="60"/>
            </w:pPr>
            <w:r>
              <w:t xml:space="preserve">0503167</w:t>
            </w:r>
            <w:r/>
          </w:p>
        </w:tc>
        <w:tc>
          <w:tcPr>
            <w:shd w:val="clear" w:color="auto" w:fill="auto"/>
            <w:tcW w:w="6521" w:type="dxa"/>
            <w:textDirection w:val="lrTb"/>
            <w:noWrap w:val="false"/>
          </w:tcPr>
          <w:p>
            <w:pPr>
              <w:pStyle w:val="2248"/>
              <w:spacing w:before="60" w:after="60"/>
            </w:pPr>
            <w:r>
              <w:t xml:space="preserve">Сведения о целевых иностранных кредитах</w:t>
            </w:r>
            <w:r/>
          </w:p>
        </w:tc>
      </w:tr>
      <w:tr>
        <w:trPr>
          <w:trHeight w:val="251"/>
        </w:trPr>
        <w:tc>
          <w:tcPr>
            <w:shd w:val="clear" w:color="auto" w:fill="auto"/>
            <w:tcW w:w="1560" w:type="dxa"/>
            <w:textDirection w:val="lrTb"/>
            <w:noWrap w:val="false"/>
          </w:tcPr>
          <w:p>
            <w:pPr>
              <w:pStyle w:val="2248"/>
              <w:spacing w:before="60" w:after="60"/>
              <w:rPr>
                <w:lang w:val="en-US"/>
              </w:rPr>
            </w:pPr>
            <w:r>
              <w:t xml:space="preserve">268</w:t>
            </w:r>
            <w:r>
              <w:rPr>
                <w:lang w:val="en-US"/>
              </w:rPr>
              <w:t xml:space="preserve">b</w:t>
            </w:r>
            <w:r/>
          </w:p>
        </w:tc>
        <w:tc>
          <w:tcPr>
            <w:shd w:val="clear" w:color="auto" w:fill="auto"/>
            <w:tcW w:w="1417" w:type="dxa"/>
            <w:textDirection w:val="lrTb"/>
            <w:noWrap w:val="false"/>
          </w:tcPr>
          <w:p>
            <w:pPr>
              <w:pStyle w:val="2248"/>
              <w:spacing w:before="60" w:after="60"/>
            </w:pPr>
            <w:r>
              <w:t xml:space="preserve">0503168</w:t>
            </w:r>
            <w:r/>
          </w:p>
        </w:tc>
        <w:tc>
          <w:tcPr>
            <w:shd w:val="clear" w:color="auto" w:fill="auto"/>
            <w:tcW w:w="6521" w:type="dxa"/>
            <w:textDirection w:val="lrTb"/>
            <w:noWrap w:val="false"/>
          </w:tcPr>
          <w:p>
            <w:pPr>
              <w:pStyle w:val="2248"/>
              <w:spacing w:before="60" w:after="60"/>
            </w:pPr>
            <w:r>
              <w:t xml:space="preserve">Сведения о движении нефинансовых активов</w:t>
            </w:r>
            <w:r/>
          </w:p>
        </w:tc>
      </w:tr>
      <w:tr>
        <w:trPr>
          <w:trHeight w:val="415"/>
        </w:trPr>
        <w:tc>
          <w:tcPr>
            <w:shd w:val="clear" w:color="auto" w:fill="auto"/>
            <w:tcW w:w="1560" w:type="dxa"/>
            <w:textDirection w:val="lrTb"/>
            <w:noWrap w:val="false"/>
          </w:tcPr>
          <w:p>
            <w:pPr>
              <w:pStyle w:val="2248"/>
              <w:spacing w:before="60" w:after="60"/>
            </w:pPr>
            <w:r>
              <w:t xml:space="preserve">269</w:t>
            </w:r>
            <w:r/>
          </w:p>
        </w:tc>
        <w:tc>
          <w:tcPr>
            <w:shd w:val="clear" w:color="auto" w:fill="auto"/>
            <w:tcW w:w="1417" w:type="dxa"/>
            <w:textDirection w:val="lrTb"/>
            <w:noWrap w:val="false"/>
          </w:tcPr>
          <w:p>
            <w:pPr>
              <w:pStyle w:val="2248"/>
              <w:spacing w:before="60" w:after="60"/>
            </w:pPr>
            <w:r>
              <w:t xml:space="preserve">0503169</w:t>
            </w:r>
            <w:r/>
          </w:p>
        </w:tc>
        <w:tc>
          <w:tcPr>
            <w:shd w:val="clear" w:color="auto" w:fill="auto"/>
            <w:tcW w:w="6521" w:type="dxa"/>
            <w:textDirection w:val="lrTb"/>
            <w:noWrap w:val="false"/>
          </w:tcPr>
          <w:p>
            <w:pPr>
              <w:pStyle w:val="2248"/>
              <w:spacing w:before="60" w:after="60"/>
            </w:pPr>
            <w:r>
              <w:t xml:space="preserve">Сведения по дебиторской и кредиторской задолженности (по бюджетной деятельности по кредиторской задолженности)</w:t>
            </w:r>
            <w:r/>
          </w:p>
        </w:tc>
      </w:tr>
      <w:tr>
        <w:trPr>
          <w:trHeight w:val="415"/>
        </w:trPr>
        <w:tc>
          <w:tcPr>
            <w:shd w:val="clear" w:color="auto" w:fill="auto"/>
            <w:tcW w:w="1560" w:type="dxa"/>
            <w:textDirection w:val="lrTb"/>
            <w:noWrap w:val="false"/>
          </w:tcPr>
          <w:p>
            <w:pPr>
              <w:pStyle w:val="2248"/>
              <w:spacing w:before="60" w:after="60"/>
            </w:pPr>
            <w:r>
              <w:t xml:space="preserve">259</w:t>
            </w:r>
            <w:r/>
          </w:p>
        </w:tc>
        <w:tc>
          <w:tcPr>
            <w:shd w:val="clear" w:color="auto" w:fill="auto"/>
            <w:tcW w:w="1417" w:type="dxa"/>
            <w:textDirection w:val="lrTb"/>
            <w:noWrap w:val="false"/>
          </w:tcPr>
          <w:p>
            <w:pPr>
              <w:pStyle w:val="2248"/>
              <w:spacing w:before="60" w:after="60"/>
            </w:pPr>
            <w:r>
              <w:t xml:space="preserve">0503169</w:t>
            </w:r>
            <w:r/>
          </w:p>
        </w:tc>
        <w:tc>
          <w:tcPr>
            <w:shd w:val="clear" w:color="auto" w:fill="auto"/>
            <w:tcW w:w="6521" w:type="dxa"/>
            <w:textDirection w:val="lrTb"/>
            <w:noWrap w:val="false"/>
          </w:tcPr>
          <w:p>
            <w:pPr>
              <w:pStyle w:val="2248"/>
              <w:spacing w:before="60" w:after="60"/>
            </w:pPr>
            <w:r>
              <w:t xml:space="preserve">Сведения по дебиторской и кредиторской задолженности (по бюджетной деятельности по дебиторской задолженности)</w:t>
            </w:r>
            <w:r/>
          </w:p>
        </w:tc>
      </w:tr>
      <w:tr>
        <w:trPr>
          <w:trHeight w:val="203"/>
        </w:trPr>
        <w:tc>
          <w:tcPr>
            <w:shd w:val="clear" w:color="auto" w:fill="auto"/>
            <w:tcW w:w="1560" w:type="dxa"/>
            <w:textDirection w:val="lrTb"/>
            <w:noWrap w:val="false"/>
          </w:tcPr>
          <w:p>
            <w:pPr>
              <w:pStyle w:val="2248"/>
              <w:spacing w:before="60" w:after="60"/>
            </w:pPr>
            <w:r>
              <w:t xml:space="preserve">271</w:t>
            </w:r>
            <w:r/>
          </w:p>
        </w:tc>
        <w:tc>
          <w:tcPr>
            <w:shd w:val="clear" w:color="auto" w:fill="auto"/>
            <w:tcW w:w="1417" w:type="dxa"/>
            <w:textDirection w:val="lrTb"/>
            <w:noWrap w:val="false"/>
          </w:tcPr>
          <w:p>
            <w:pPr>
              <w:pStyle w:val="2248"/>
              <w:spacing w:before="60" w:after="60"/>
            </w:pPr>
            <w:r>
              <w:t xml:space="preserve">0503171</w:t>
            </w:r>
            <w:r/>
          </w:p>
        </w:tc>
        <w:tc>
          <w:tcPr>
            <w:shd w:val="clear" w:color="auto" w:fill="auto"/>
            <w:tcW w:w="6521" w:type="dxa"/>
            <w:textDirection w:val="lrTb"/>
            <w:noWrap w:val="false"/>
          </w:tcPr>
          <w:p>
            <w:pPr>
              <w:pStyle w:val="2248"/>
              <w:spacing w:before="60" w:after="60"/>
            </w:pPr>
            <w:r>
              <w:t xml:space="preserve">Сведения о финансовых вложениях получателя бюджетных средств, администратора источников финансирования дефицита бюджета</w:t>
            </w:r>
            <w:r/>
          </w:p>
        </w:tc>
      </w:tr>
      <w:tr>
        <w:trPr>
          <w:trHeight w:val="248"/>
        </w:trPr>
        <w:tc>
          <w:tcPr>
            <w:shd w:val="clear" w:color="auto" w:fill="auto"/>
            <w:tcW w:w="1560" w:type="dxa"/>
            <w:textDirection w:val="lrTb"/>
            <w:noWrap w:val="false"/>
          </w:tcPr>
          <w:p>
            <w:pPr>
              <w:pStyle w:val="2248"/>
              <w:spacing w:before="60" w:after="60"/>
            </w:pPr>
            <w:r>
              <w:t xml:space="preserve">272</w:t>
            </w:r>
            <w:r/>
          </w:p>
        </w:tc>
        <w:tc>
          <w:tcPr>
            <w:shd w:val="clear" w:color="auto" w:fill="auto"/>
            <w:tcW w:w="1417" w:type="dxa"/>
            <w:textDirection w:val="lrTb"/>
            <w:noWrap w:val="false"/>
          </w:tcPr>
          <w:p>
            <w:pPr>
              <w:pStyle w:val="2248"/>
              <w:spacing w:before="60" w:after="60"/>
            </w:pPr>
            <w:r>
              <w:t xml:space="preserve">0503172</w:t>
            </w:r>
            <w:r/>
          </w:p>
        </w:tc>
        <w:tc>
          <w:tcPr>
            <w:shd w:val="clear" w:color="auto" w:fill="auto"/>
            <w:tcW w:w="6521" w:type="dxa"/>
            <w:textDirection w:val="lrTb"/>
            <w:noWrap w:val="false"/>
          </w:tcPr>
          <w:p>
            <w:pPr>
              <w:pStyle w:val="2248"/>
              <w:spacing w:before="60" w:after="60"/>
            </w:pPr>
            <w:r>
              <w:rPr>
                <w:color w:val="000000"/>
                <w:shd w:val="clear" w:color="auto" w:fill="ffffff"/>
              </w:rPr>
              <w:t xml:space="preserve">Сведения о государственном (муниципальном)</w:t>
            </w:r>
            <w:r>
              <w:t xml:space="preserve"> </w:t>
            </w:r>
            <w:r>
              <w:rPr>
                <w:color w:val="000000"/>
                <w:shd w:val="clear" w:color="auto" w:fill="ffffff"/>
              </w:rPr>
              <w:t xml:space="preserve">долге, предоставленных бюджетных кредитах</w:t>
            </w:r>
            <w:r/>
          </w:p>
        </w:tc>
      </w:tr>
      <w:tr>
        <w:trPr>
          <w:trHeight w:val="415"/>
        </w:trPr>
        <w:tc>
          <w:tcPr>
            <w:shd w:val="clear" w:color="auto" w:fill="auto"/>
            <w:tcW w:w="1560" w:type="dxa"/>
            <w:textDirection w:val="lrTb"/>
            <w:noWrap w:val="false"/>
          </w:tcPr>
          <w:p>
            <w:pPr>
              <w:pStyle w:val="2248"/>
              <w:spacing w:before="60" w:after="60"/>
              <w:rPr>
                <w:lang w:val="en-US"/>
              </w:rPr>
            </w:pPr>
            <w:r>
              <w:t xml:space="preserve">273</w:t>
            </w:r>
            <w:r>
              <w:rPr>
                <w:lang w:val="en-US"/>
              </w:rPr>
              <w:t xml:space="preserve">b</w:t>
            </w:r>
            <w:r/>
          </w:p>
        </w:tc>
        <w:tc>
          <w:tcPr>
            <w:shd w:val="clear" w:color="auto" w:fill="auto"/>
            <w:tcW w:w="1417" w:type="dxa"/>
            <w:textDirection w:val="lrTb"/>
            <w:noWrap w:val="false"/>
          </w:tcPr>
          <w:p>
            <w:pPr>
              <w:pStyle w:val="2248"/>
              <w:spacing w:before="60" w:after="60"/>
            </w:pPr>
            <w:r>
              <w:t xml:space="preserve">0503173</w:t>
            </w:r>
            <w:r/>
          </w:p>
        </w:tc>
        <w:tc>
          <w:tcPr>
            <w:shd w:val="clear" w:color="auto" w:fill="auto"/>
            <w:tcW w:w="6521" w:type="dxa"/>
            <w:textDirection w:val="lrTb"/>
            <w:noWrap w:val="false"/>
          </w:tcPr>
          <w:p>
            <w:pPr>
              <w:pStyle w:val="2248"/>
              <w:spacing w:before="60" w:after="60"/>
            </w:pPr>
            <w:r>
              <w:t xml:space="preserve">Сведения об изменении остатков валюты баланса (бюджетная деятельность)</w:t>
            </w:r>
            <w:r/>
          </w:p>
        </w:tc>
      </w:tr>
      <w:tr>
        <w:trPr>
          <w:trHeight w:val="415"/>
        </w:trPr>
        <w:tc>
          <w:tcPr>
            <w:shd w:val="clear" w:color="auto" w:fill="auto"/>
            <w:tcW w:w="1560" w:type="dxa"/>
            <w:textDirection w:val="lrTb"/>
            <w:noWrap w:val="false"/>
          </w:tcPr>
          <w:p>
            <w:pPr>
              <w:pStyle w:val="2248"/>
              <w:spacing w:before="60" w:after="60"/>
              <w:rPr>
                <w:lang w:val="en-US"/>
              </w:rPr>
            </w:pPr>
            <w:r>
              <w:rPr>
                <w:lang w:val="en-US"/>
              </w:rPr>
              <w:t xml:space="preserve">273t</w:t>
            </w:r>
            <w:r/>
          </w:p>
        </w:tc>
        <w:tc>
          <w:tcPr>
            <w:shd w:val="clear" w:color="auto" w:fill="auto"/>
            <w:tcW w:w="1417" w:type="dxa"/>
            <w:textDirection w:val="lrTb"/>
            <w:noWrap w:val="false"/>
          </w:tcPr>
          <w:p>
            <w:pPr>
              <w:pStyle w:val="2248"/>
              <w:spacing w:before="60" w:after="60"/>
            </w:pPr>
            <w:r>
              <w:t xml:space="preserve">0503173</w:t>
            </w:r>
            <w:r/>
          </w:p>
        </w:tc>
        <w:tc>
          <w:tcPr>
            <w:shd w:val="clear" w:color="auto" w:fill="auto"/>
            <w:tcW w:w="6521" w:type="dxa"/>
            <w:textDirection w:val="lrTb"/>
            <w:noWrap w:val="false"/>
          </w:tcPr>
          <w:p>
            <w:pPr>
              <w:pStyle w:val="2248"/>
              <w:spacing w:before="60" w:after="60"/>
            </w:pPr>
            <w:r>
              <w:t xml:space="preserve">Сведения об изменении остатков валюты баланса (по средствам, полученным во временное распоряжение)</w:t>
            </w:r>
            <w:r/>
          </w:p>
        </w:tc>
      </w:tr>
      <w:tr>
        <w:trPr>
          <w:trHeight w:val="415"/>
        </w:trPr>
        <w:tc>
          <w:tcPr>
            <w:shd w:val="clear" w:color="auto" w:fill="auto"/>
            <w:tcW w:w="1560" w:type="dxa"/>
            <w:textDirection w:val="lrTb"/>
            <w:noWrap w:val="false"/>
          </w:tcPr>
          <w:p>
            <w:pPr>
              <w:pStyle w:val="2248"/>
              <w:spacing w:before="60" w:after="60"/>
              <w:rPr>
                <w:lang w:val="en-US"/>
              </w:rPr>
            </w:pPr>
            <w:r>
              <w:rPr>
                <w:lang w:val="en-US"/>
              </w:rPr>
              <w:t xml:space="preserve">274</w:t>
            </w:r>
            <w:r/>
          </w:p>
        </w:tc>
        <w:tc>
          <w:tcPr>
            <w:shd w:val="clear" w:color="auto" w:fill="auto"/>
            <w:tcW w:w="1417" w:type="dxa"/>
            <w:textDirection w:val="lrTb"/>
            <w:noWrap w:val="false"/>
          </w:tcPr>
          <w:p>
            <w:pPr>
              <w:pStyle w:val="2248"/>
              <w:spacing w:before="60" w:after="60"/>
              <w:rPr>
                <w:lang w:val="en-US"/>
              </w:rPr>
            </w:pPr>
            <w:r>
              <w:rPr>
                <w:lang w:val="en-US"/>
              </w:rPr>
              <w:t xml:space="preserve">0503174</w:t>
            </w:r>
            <w:r/>
          </w:p>
        </w:tc>
        <w:tc>
          <w:tcPr>
            <w:shd w:val="clear" w:color="auto" w:fill="auto"/>
            <w:tcW w:w="6521" w:type="dxa"/>
            <w:textDirection w:val="lrTb"/>
            <w:noWrap w:val="false"/>
          </w:tcPr>
          <w:p>
            <w:pPr>
              <w:pStyle w:val="2248"/>
              <w:spacing w:before="60" w:after="60"/>
            </w:pPr>
            <w:r>
              <w:t xml:space="preserve">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w:t>
            </w:r>
            <w:r/>
          </w:p>
        </w:tc>
      </w:tr>
      <w:tr>
        <w:trPr>
          <w:trHeight w:val="415"/>
        </w:trPr>
        <w:tc>
          <w:tcPr>
            <w:shd w:val="clear" w:color="auto" w:fill="auto"/>
            <w:tcW w:w="1560" w:type="dxa"/>
            <w:textDirection w:val="lrTb"/>
            <w:noWrap w:val="false"/>
          </w:tcPr>
          <w:p>
            <w:pPr>
              <w:pStyle w:val="2248"/>
              <w:spacing w:before="60" w:after="60"/>
              <w:rPr>
                <w:lang w:val="en-US"/>
              </w:rPr>
            </w:pPr>
            <w:r>
              <w:rPr>
                <w:lang w:val="en-US"/>
              </w:rPr>
              <w:t xml:space="preserve">275</w:t>
            </w:r>
            <w:r/>
          </w:p>
        </w:tc>
        <w:tc>
          <w:tcPr>
            <w:shd w:val="clear" w:color="auto" w:fill="auto"/>
            <w:tcW w:w="1417" w:type="dxa"/>
            <w:textDirection w:val="lrTb"/>
            <w:noWrap w:val="false"/>
          </w:tcPr>
          <w:p>
            <w:pPr>
              <w:pStyle w:val="2248"/>
              <w:spacing w:before="60" w:after="60"/>
              <w:rPr>
                <w:lang w:val="en-US"/>
              </w:rPr>
            </w:pPr>
            <w:r>
              <w:rPr>
                <w:lang w:val="en-US"/>
              </w:rPr>
              <w:t xml:space="preserve">0503175</w:t>
            </w:r>
            <w:r/>
          </w:p>
        </w:tc>
        <w:tc>
          <w:tcPr>
            <w:shd w:val="clear" w:color="auto" w:fill="auto"/>
            <w:tcW w:w="6521" w:type="dxa"/>
            <w:textDirection w:val="lrTb"/>
            <w:noWrap w:val="false"/>
          </w:tcPr>
          <w:p>
            <w:pPr>
              <w:pStyle w:val="2248"/>
              <w:spacing w:before="60" w:after="60"/>
            </w:pPr>
            <w:r>
              <w:t xml:space="preserve">Сведения о принятых и неисполненных обязательствах получателя бюджетных средств</w:t>
            </w:r>
            <w:r/>
          </w:p>
        </w:tc>
      </w:tr>
      <w:tr>
        <w:trPr>
          <w:trHeight w:val="415"/>
        </w:trPr>
        <w:tc>
          <w:tcPr>
            <w:shd w:val="clear" w:color="auto" w:fill="auto"/>
            <w:tcW w:w="1560" w:type="dxa"/>
            <w:textDirection w:val="lrTb"/>
            <w:noWrap w:val="false"/>
          </w:tcPr>
          <w:p>
            <w:pPr>
              <w:pStyle w:val="2248"/>
              <w:spacing w:before="60" w:after="60"/>
              <w:rPr>
                <w:lang w:val="en-US"/>
              </w:rPr>
            </w:pPr>
            <w:r>
              <w:t xml:space="preserve">278</w:t>
            </w:r>
            <w:r>
              <w:rPr>
                <w:lang w:val="en-US"/>
              </w:rPr>
              <w:t xml:space="preserve">b</w:t>
            </w:r>
            <w:r/>
          </w:p>
        </w:tc>
        <w:tc>
          <w:tcPr>
            <w:shd w:val="clear" w:color="auto" w:fill="auto"/>
            <w:tcW w:w="1417" w:type="dxa"/>
            <w:textDirection w:val="lrTb"/>
            <w:noWrap w:val="false"/>
          </w:tcPr>
          <w:p>
            <w:pPr>
              <w:pStyle w:val="2248"/>
              <w:spacing w:before="60" w:after="60"/>
            </w:pPr>
            <w:r>
              <w:t xml:space="preserve">0503178</w:t>
            </w:r>
            <w:r/>
          </w:p>
        </w:tc>
        <w:tc>
          <w:tcPr>
            <w:shd w:val="clear" w:color="auto" w:fill="auto"/>
            <w:tcW w:w="6521" w:type="dxa"/>
            <w:textDirection w:val="lrTb"/>
            <w:noWrap w:val="false"/>
          </w:tcPr>
          <w:p>
            <w:pPr>
              <w:pStyle w:val="2248"/>
              <w:spacing w:before="60" w:after="60"/>
            </w:pPr>
            <w:r>
              <w:t xml:space="preserve">Сведения об остатках денежных средств на счетах получателя средств бюджета (по бюджетной деятельности)</w:t>
            </w:r>
            <w:r/>
          </w:p>
        </w:tc>
      </w:tr>
      <w:tr>
        <w:trPr>
          <w:trHeight w:val="415"/>
        </w:trPr>
        <w:tc>
          <w:tcPr>
            <w:shd w:val="clear" w:color="auto" w:fill="auto"/>
            <w:tcW w:w="1560" w:type="dxa"/>
            <w:textDirection w:val="lrTb"/>
            <w:noWrap w:val="false"/>
          </w:tcPr>
          <w:p>
            <w:pPr>
              <w:pStyle w:val="2248"/>
              <w:spacing w:before="60" w:after="60"/>
              <w:rPr>
                <w:lang w:val="en-US"/>
              </w:rPr>
            </w:pPr>
            <w:r>
              <w:rPr>
                <w:lang w:val="en-US"/>
              </w:rPr>
              <w:t xml:space="preserve">278t</w:t>
            </w:r>
            <w:r/>
          </w:p>
        </w:tc>
        <w:tc>
          <w:tcPr>
            <w:shd w:val="clear" w:color="auto" w:fill="auto"/>
            <w:tcW w:w="1417" w:type="dxa"/>
            <w:textDirection w:val="lrTb"/>
            <w:noWrap w:val="false"/>
          </w:tcPr>
          <w:p>
            <w:pPr>
              <w:pStyle w:val="2248"/>
              <w:spacing w:before="60" w:after="60"/>
            </w:pPr>
            <w:r>
              <w:t xml:space="preserve">0503178</w:t>
            </w:r>
            <w:r/>
          </w:p>
        </w:tc>
        <w:tc>
          <w:tcPr>
            <w:shd w:val="clear" w:color="auto" w:fill="auto"/>
            <w:tcW w:w="6521" w:type="dxa"/>
            <w:textDirection w:val="lrTb"/>
            <w:noWrap w:val="false"/>
          </w:tcPr>
          <w:p>
            <w:pPr>
              <w:pStyle w:val="2248"/>
              <w:spacing w:before="60" w:after="60"/>
            </w:pPr>
            <w:r>
              <w:t xml:space="preserve">Сведения об остатках денежных средств на счетах получателя средств бюджета (средства во временном распоряжении)</w:t>
            </w:r>
            <w:r/>
          </w:p>
        </w:tc>
      </w:tr>
      <w:tr>
        <w:trPr>
          <w:trHeight w:val="415"/>
        </w:trPr>
        <w:tc>
          <w:tcPr>
            <w:shd w:val="clear" w:color="auto" w:fill="auto"/>
            <w:tcW w:w="1560" w:type="dxa"/>
            <w:textDirection w:val="lrTb"/>
            <w:noWrap w:val="false"/>
          </w:tcPr>
          <w:p>
            <w:pPr>
              <w:pStyle w:val="2248"/>
              <w:spacing w:before="60" w:after="60"/>
              <w:rPr>
                <w:lang w:val="en-US"/>
              </w:rPr>
            </w:pPr>
            <w:r>
              <w:rPr>
                <w:lang w:val="en-US"/>
              </w:rPr>
              <w:t xml:space="preserve">278z</w:t>
            </w:r>
            <w:r/>
          </w:p>
        </w:tc>
        <w:tc>
          <w:tcPr>
            <w:shd w:val="clear" w:color="auto" w:fill="auto"/>
            <w:tcW w:w="1417" w:type="dxa"/>
            <w:textDirection w:val="lrTb"/>
            <w:noWrap w:val="false"/>
          </w:tcPr>
          <w:p>
            <w:pPr>
              <w:pStyle w:val="2248"/>
              <w:spacing w:before="60" w:after="60"/>
            </w:pPr>
            <w:r>
              <w:t xml:space="preserve">0503178</w:t>
            </w:r>
            <w:r/>
          </w:p>
        </w:tc>
        <w:tc>
          <w:tcPr>
            <w:shd w:val="clear" w:color="auto" w:fill="auto"/>
            <w:tcW w:w="6521" w:type="dxa"/>
            <w:textDirection w:val="lrTb"/>
            <w:noWrap w:val="false"/>
          </w:tcPr>
          <w:p>
            <w:pPr>
              <w:pStyle w:val="2248"/>
              <w:spacing w:before="60" w:after="60"/>
            </w:pPr>
            <w:r>
              <w:t xml:space="preserve">Сведения об остатках денежных средств на счетах получателя средств бюджета (по загранучреждениям)</w:t>
            </w:r>
            <w:r/>
          </w:p>
        </w:tc>
      </w:tr>
      <w:tr>
        <w:trPr>
          <w:trHeight w:val="516"/>
        </w:trPr>
        <w:tc>
          <w:tcPr>
            <w:shd w:val="clear" w:color="auto" w:fill="auto"/>
            <w:tcW w:w="1560" w:type="dxa"/>
            <w:textDirection w:val="lrTb"/>
            <w:noWrap w:val="false"/>
          </w:tcPr>
          <w:p>
            <w:pPr>
              <w:pStyle w:val="2248"/>
              <w:spacing w:before="60" w:after="60"/>
            </w:pPr>
            <w:r>
              <w:t xml:space="preserve">290</w:t>
            </w:r>
            <w:r/>
          </w:p>
        </w:tc>
        <w:tc>
          <w:tcPr>
            <w:shd w:val="clear" w:color="auto" w:fill="auto"/>
            <w:tcW w:w="1417" w:type="dxa"/>
            <w:textDirection w:val="lrTb"/>
            <w:noWrap w:val="false"/>
          </w:tcPr>
          <w:p>
            <w:pPr>
              <w:pStyle w:val="2248"/>
              <w:spacing w:before="60" w:after="60"/>
            </w:pPr>
            <w:r>
              <w:t xml:space="preserve">0503190</w:t>
            </w:r>
            <w:r/>
          </w:p>
        </w:tc>
        <w:tc>
          <w:tcPr>
            <w:shd w:val="clear" w:color="auto" w:fill="auto"/>
            <w:tcW w:w="6521" w:type="dxa"/>
            <w:textDirection w:val="lrTb"/>
            <w:noWrap w:val="false"/>
          </w:tcPr>
          <w:p>
            <w:pPr>
              <w:pStyle w:val="2248"/>
              <w:spacing w:before="60" w:after="60"/>
            </w:pPr>
            <w:r>
              <w:t xml:space="preserve">Сведения о вложениях в объекты недвижимого имущества, объектах незавершенного строительства</w:t>
            </w:r>
            <w:r/>
          </w:p>
        </w:tc>
      </w:tr>
      <w:tr>
        <w:trPr>
          <w:trHeight w:val="516"/>
        </w:trPr>
        <w:tc>
          <w:tcPr>
            <w:shd w:val="clear" w:color="auto" w:fill="auto"/>
            <w:tcW w:w="1560" w:type="dxa"/>
            <w:textDirection w:val="lrTb"/>
            <w:noWrap w:val="false"/>
          </w:tcPr>
          <w:p>
            <w:pPr>
              <w:pStyle w:val="2248"/>
              <w:spacing w:before="60" w:after="60"/>
            </w:pPr>
            <w:r>
              <w:t xml:space="preserve">29</w:t>
            </w:r>
            <w:r>
              <w:rPr>
                <w:lang w:val="en-US"/>
              </w:rPr>
              <w:t xml:space="preserve">3a</w:t>
            </w:r>
            <w:r/>
          </w:p>
        </w:tc>
        <w:tc>
          <w:tcPr>
            <w:shd w:val="clear" w:color="auto" w:fill="auto"/>
            <w:tcW w:w="1417" w:type="dxa"/>
            <w:textDirection w:val="lrTb"/>
            <w:noWrap w:val="false"/>
          </w:tcPr>
          <w:p>
            <w:pPr>
              <w:pStyle w:val="2248"/>
              <w:spacing w:before="60" w:after="60"/>
              <w:rPr>
                <w:lang w:val="en-US"/>
              </w:rPr>
            </w:pPr>
            <w:r>
              <w:rPr>
                <w:lang w:val="en-US"/>
              </w:rPr>
              <w:t xml:space="preserve">0503193</w:t>
            </w:r>
            <w:r/>
          </w:p>
        </w:tc>
        <w:tc>
          <w:tcPr>
            <w:shd w:val="clear" w:color="auto" w:fill="auto"/>
            <w:tcW w:w="6521" w:type="dxa"/>
            <w:textDirection w:val="lrTb"/>
            <w:noWrap w:val="false"/>
          </w:tcPr>
          <w:p>
            <w:pPr>
              <w:pStyle w:val="2248"/>
              <w:spacing w:before="60" w:after="60"/>
            </w:pPr>
            <w:r>
              <w:t xml:space="preserve">Расшифровка дебиторской задолженности по субсидиям организациям в соответствии со статьей 78 БК РФ</w:t>
            </w:r>
            <w:r/>
          </w:p>
        </w:tc>
      </w:tr>
      <w:tr>
        <w:trPr>
          <w:trHeight w:val="516"/>
        </w:trPr>
        <w:tc>
          <w:tcPr>
            <w:shd w:val="clear" w:color="auto" w:fill="auto"/>
            <w:tcW w:w="1560" w:type="dxa"/>
            <w:textDirection w:val="lrTb"/>
            <w:noWrap w:val="false"/>
          </w:tcPr>
          <w:p>
            <w:pPr>
              <w:pStyle w:val="2248"/>
              <w:spacing w:before="60" w:after="60"/>
            </w:pPr>
            <w:r>
              <w:rPr>
                <w:lang w:val="en-US"/>
              </w:rPr>
              <w:t xml:space="preserve">293b</w:t>
            </w:r>
            <w:r/>
          </w:p>
        </w:tc>
        <w:tc>
          <w:tcPr>
            <w:shd w:val="clear" w:color="auto" w:fill="auto"/>
            <w:tcW w:w="1417" w:type="dxa"/>
            <w:textDirection w:val="lrTb"/>
            <w:noWrap w:val="false"/>
          </w:tcPr>
          <w:p>
            <w:pPr>
              <w:pStyle w:val="2248"/>
              <w:spacing w:before="60" w:after="60"/>
              <w:rPr>
                <w:lang w:val="en-US"/>
              </w:rPr>
            </w:pPr>
            <w:r>
              <w:rPr>
                <w:lang w:val="en-US"/>
              </w:rPr>
              <w:t xml:space="preserve">0503193</w:t>
            </w:r>
            <w:r/>
          </w:p>
        </w:tc>
        <w:tc>
          <w:tcPr>
            <w:shd w:val="clear" w:color="auto" w:fill="auto"/>
            <w:tcW w:w="6521" w:type="dxa"/>
            <w:textDirection w:val="lrTb"/>
            <w:noWrap w:val="false"/>
          </w:tcPr>
          <w:p>
            <w:pPr>
              <w:pStyle w:val="2248"/>
              <w:spacing w:before="60" w:after="60"/>
            </w:pPr>
            <w:r>
              <w:t xml:space="preserve">Расшифровка дебиторской задолженности по субсидиям организациям в соответствии со статьей 78.1 БК РФ</w:t>
            </w:r>
            <w:r/>
          </w:p>
        </w:tc>
      </w:tr>
      <w:tr>
        <w:trPr>
          <w:trHeight w:val="516"/>
        </w:trPr>
        <w:tc>
          <w:tcPr>
            <w:shd w:val="clear" w:color="auto" w:fill="auto"/>
            <w:tcW w:w="1560" w:type="dxa"/>
            <w:textDirection w:val="lrTb"/>
            <w:noWrap w:val="false"/>
          </w:tcPr>
          <w:p>
            <w:pPr>
              <w:pStyle w:val="2248"/>
              <w:spacing w:before="60" w:after="60"/>
            </w:pPr>
            <w:r>
              <w:t xml:space="preserve">293</w:t>
            </w:r>
            <w:r>
              <w:rPr>
                <w:lang w:val="en-US"/>
              </w:rPr>
              <w:t xml:space="preserve">c</w:t>
            </w:r>
            <w:r/>
          </w:p>
        </w:tc>
        <w:tc>
          <w:tcPr>
            <w:shd w:val="clear" w:color="auto" w:fill="auto"/>
            <w:tcW w:w="1417" w:type="dxa"/>
            <w:textDirection w:val="lrTb"/>
            <w:noWrap w:val="false"/>
          </w:tcPr>
          <w:p>
            <w:pPr>
              <w:pStyle w:val="2248"/>
              <w:spacing w:before="60" w:after="60"/>
              <w:rPr>
                <w:lang w:val="en-US"/>
              </w:rPr>
            </w:pPr>
            <w:r>
              <w:rPr>
                <w:lang w:val="en-US"/>
              </w:rPr>
              <w:t xml:space="preserve">0503193</w:t>
            </w:r>
            <w:r/>
          </w:p>
        </w:tc>
        <w:tc>
          <w:tcPr>
            <w:shd w:val="clear" w:color="auto" w:fill="auto"/>
            <w:tcW w:w="6521" w:type="dxa"/>
            <w:textDirection w:val="lrTb"/>
            <w:noWrap w:val="false"/>
          </w:tcPr>
          <w:p>
            <w:pPr>
              <w:pStyle w:val="2248"/>
              <w:spacing w:before="60" w:after="60"/>
            </w:pPr>
            <w:r>
              <w:t xml:space="preserve">Расшифровка дебиторской задолженности по субсидиям организациям в соответствии со статьей 78.2 БК РФ</w:t>
            </w:r>
            <w:r/>
          </w:p>
        </w:tc>
      </w:tr>
      <w:tr>
        <w:trPr>
          <w:trHeight w:val="182"/>
        </w:trPr>
        <w:tc>
          <w:tcPr>
            <w:shd w:val="clear" w:color="auto" w:fill="auto"/>
            <w:tcW w:w="1560" w:type="dxa"/>
            <w:textDirection w:val="lrTb"/>
            <w:noWrap w:val="false"/>
          </w:tcPr>
          <w:p>
            <w:pPr>
              <w:pStyle w:val="2248"/>
              <w:spacing w:before="60" w:after="60"/>
            </w:pPr>
            <w:r>
              <w:t xml:space="preserve">294</w:t>
            </w:r>
            <w:r/>
          </w:p>
        </w:tc>
        <w:tc>
          <w:tcPr>
            <w:shd w:val="clear" w:color="auto" w:fill="auto"/>
            <w:tcW w:w="1417" w:type="dxa"/>
            <w:textDirection w:val="lrTb"/>
            <w:noWrap w:val="false"/>
          </w:tcPr>
          <w:p>
            <w:pPr>
              <w:pStyle w:val="2248"/>
              <w:spacing w:before="60" w:after="60"/>
              <w:rPr>
                <w:lang w:val="en-US"/>
              </w:rPr>
            </w:pPr>
            <w:r>
              <w:rPr>
                <w:lang w:val="en-US"/>
              </w:rPr>
              <w:t xml:space="preserve">0503192</w:t>
            </w:r>
            <w:r/>
          </w:p>
        </w:tc>
        <w:tc>
          <w:tcPr>
            <w:shd w:val="clear" w:color="auto" w:fill="auto"/>
            <w:tcW w:w="6521" w:type="dxa"/>
            <w:textDirection w:val="lrTb"/>
            <w:noWrap w:val="false"/>
          </w:tcPr>
          <w:p>
            <w:pPr>
              <w:pStyle w:val="2248"/>
              <w:spacing w:before="60" w:after="60"/>
            </w:pPr>
            <w:r>
              <w:t xml:space="preserve">Расшифровка дебиторской задолженности по контрактным обязательствам</w:t>
            </w:r>
            <w:r/>
          </w:p>
        </w:tc>
      </w:tr>
      <w:tr>
        <w:trPr>
          <w:trHeight w:val="415"/>
        </w:trPr>
        <w:tc>
          <w:tcPr>
            <w:shd w:val="clear" w:color="auto" w:fill="auto"/>
            <w:tcW w:w="1560" w:type="dxa"/>
            <w:textDirection w:val="lrTb"/>
            <w:noWrap w:val="false"/>
          </w:tcPr>
          <w:p>
            <w:pPr>
              <w:pStyle w:val="2248"/>
              <w:spacing w:before="60" w:after="60"/>
              <w:rPr>
                <w:lang w:val="en-US"/>
              </w:rPr>
            </w:pPr>
            <w:r>
              <w:t xml:space="preserve">296</w:t>
            </w:r>
            <w:r/>
          </w:p>
        </w:tc>
        <w:tc>
          <w:tcPr>
            <w:shd w:val="clear" w:color="auto" w:fill="auto"/>
            <w:tcW w:w="1417" w:type="dxa"/>
            <w:textDirection w:val="lrTb"/>
            <w:noWrap w:val="false"/>
          </w:tcPr>
          <w:p>
            <w:pPr>
              <w:pStyle w:val="2248"/>
              <w:spacing w:before="60" w:after="60"/>
            </w:pPr>
            <w:r>
              <w:t xml:space="preserve">0503296</w:t>
            </w:r>
            <w:r/>
          </w:p>
        </w:tc>
        <w:tc>
          <w:tcPr>
            <w:shd w:val="clear" w:color="auto" w:fill="auto"/>
            <w:tcW w:w="6521" w:type="dxa"/>
            <w:textDirection w:val="lrTb"/>
            <w:noWrap w:val="false"/>
          </w:tcPr>
          <w:p>
            <w:pPr>
              <w:pStyle w:val="2248"/>
              <w:spacing w:before="60" w:after="60"/>
            </w:pPr>
            <w:r>
              <w:t xml:space="preserve">Сведения об исполнения судебных решений по денежным обязательствам бюджета</w:t>
            </w:r>
            <w:r/>
          </w:p>
        </w:tc>
      </w:tr>
    </w:tbl>
    <w:p>
      <w:pPr>
        <w:pStyle w:val="1820"/>
      </w:pPr>
      <w:r/>
      <w:bookmarkStart w:id="41" w:name="_Toc426550006"/>
      <w:r/>
      <w:bookmarkStart w:id="42" w:name="_Toc441831436"/>
      <w:r/>
      <w:bookmarkStart w:id="43" w:name="_Toc152664043"/>
      <w:r>
        <w:t xml:space="preserve">Описание информационного взаимодействия</w:t>
      </w:r>
      <w:bookmarkEnd w:id="41"/>
      <w:r/>
      <w:bookmarkEnd w:id="42"/>
      <w:r/>
      <w:bookmarkEnd w:id="43"/>
      <w:r/>
      <w:r/>
    </w:p>
    <w:p>
      <w:pPr>
        <w:pStyle w:val="1821"/>
      </w:pPr>
      <w:r/>
      <w:bookmarkStart w:id="44" w:name="_Toc426550007"/>
      <w:r/>
      <w:bookmarkStart w:id="45" w:name="_Toc441831437"/>
      <w:r/>
      <w:bookmarkStart w:id="46" w:name="_Toc152664044"/>
      <w:r>
        <w:t xml:space="preserve">Информационный обмен</w:t>
      </w:r>
      <w:bookmarkEnd w:id="44"/>
      <w:r/>
      <w:bookmarkEnd w:id="45"/>
      <w:r/>
      <w:bookmarkEnd w:id="46"/>
      <w:r/>
      <w:r/>
    </w:p>
    <w:p>
      <w:pPr>
        <w:pStyle w:val="2265"/>
      </w:pPr>
      <w:r>
        <w:t xml:space="preserve">Информационный обмен между</w:t>
      </w:r>
      <w:r>
        <w:t xml:space="preserve"> </w:t>
      </w:r>
      <w:r>
        <w:t xml:space="preserve">ГАБС </w:t>
      </w:r>
      <w:r>
        <w:t xml:space="preserve">и Межрегиональным операционным управлением Федерального казначейства предполагает обмен документами, представленными в </w:t>
      </w:r>
      <w:r>
        <w:t xml:space="preserve">пункте </w:t>
      </w:r>
      <w:r>
        <w:fldChar w:fldCharType="begin"/>
      </w:r>
      <w:r>
        <w:instrText xml:space="preserve"> REF _Ref500405700 \r \h </w:instrText>
      </w:r>
      <w:r>
        <w:instrText xml:space="preserve"> \* MERGEFORMAT </w:instrText>
      </w:r>
      <w:r>
        <w:fldChar w:fldCharType="separate"/>
      </w:r>
      <w:r>
        <w:t xml:space="preserve">1.3</w:t>
      </w:r>
      <w:r>
        <w:fldChar w:fldCharType="end"/>
      </w:r>
      <w:r>
        <w:t xml:space="preserve">.</w:t>
      </w:r>
      <w:r/>
    </w:p>
    <w:p>
      <w:pPr>
        <w:pStyle w:val="2265"/>
      </w:pPr>
      <w:r>
        <w:t xml:space="preserve">Информационное взаимодействие осуществляется посредством обмена </w:t>
      </w:r>
      <w:r>
        <w:t xml:space="preserve">T</w:t>
      </w:r>
      <w:r>
        <w:t xml:space="preserve">X</w:t>
      </w:r>
      <w:r>
        <w:rPr>
          <w:lang w:val="en-US"/>
        </w:rPr>
        <w:t xml:space="preserve">T</w:t>
      </w:r>
      <w:r>
        <w:t xml:space="preserve"> сообщениями. Каждое сообщение содержит документы только одного типа.</w:t>
      </w:r>
      <w:r/>
    </w:p>
    <w:p>
      <w:pPr>
        <w:pStyle w:val="2265"/>
      </w:pPr>
      <w:r>
        <w:t xml:space="preserve">Документы, используемые при взаимодействии с внешними информационными системами, должны соответствовать структуре, приведенной в разделе </w:t>
      </w:r>
      <w:r>
        <w:fldChar w:fldCharType="begin"/>
      </w:r>
      <w:r>
        <w:instrText xml:space="preserve"> REF _Ref500405713 \r \h </w:instrText>
      </w:r>
      <w:r>
        <w:instrText xml:space="preserve"> \* MERGEFORMAT </w:instrText>
      </w:r>
      <w:r>
        <w:fldChar w:fldCharType="separate"/>
      </w:r>
      <w:r>
        <w:t xml:space="preserve">3</w:t>
      </w:r>
      <w:r>
        <w:fldChar w:fldCharType="end"/>
      </w:r>
      <w:r>
        <w:t xml:space="preserve">.</w:t>
      </w:r>
      <w:r/>
    </w:p>
    <w:p>
      <w:pPr>
        <w:pStyle w:val="1821"/>
        <w:rPr>
          <w:highlight w:val="green"/>
        </w:rPr>
      </w:pPr>
      <w:r/>
      <w:bookmarkStart w:id="47" w:name="_Toc426550008"/>
      <w:r/>
      <w:bookmarkStart w:id="48" w:name="_Toc441831438"/>
      <w:r/>
      <w:bookmarkStart w:id="49" w:name="_Toc152664045"/>
      <w:r>
        <w:rPr>
          <w:highlight w:val="green"/>
        </w:rPr>
        <w:t xml:space="preserve">Версионность файлов</w:t>
      </w:r>
      <w:bookmarkEnd w:id="47"/>
      <w:r/>
      <w:bookmarkEnd w:id="48"/>
      <w:r/>
      <w:bookmarkEnd w:id="49"/>
      <w:r/>
      <w:r/>
    </w:p>
    <w:p>
      <w:pPr>
        <w:pStyle w:val="2057"/>
      </w:pPr>
      <w:r/>
      <w:bookmarkStart w:id="50" w:name="_Toc426550009"/>
      <w:r>
        <w:rPr>
          <w:rStyle w:val="2266"/>
        </w:rPr>
        <w:t xml:space="preserve">Версия Требований</w:t>
      </w:r>
      <w:r>
        <w:t xml:space="preserve"> –</w:t>
      </w:r>
      <w:r>
        <w:rPr>
          <w:b/>
        </w:rPr>
        <w:t xml:space="preserve">1</w:t>
      </w:r>
      <w:r>
        <w:rPr>
          <w:b/>
          <w:highlight w:val="green"/>
        </w:rPr>
        <w:t xml:space="preserve">5</w:t>
      </w:r>
      <w:r>
        <w:rPr>
          <w:b/>
        </w:rPr>
        <w:t xml:space="preserve">.</w:t>
      </w:r>
      <w:r>
        <w:rPr>
          <w:b/>
        </w:rPr>
        <w:t xml:space="preserve">0</w:t>
      </w:r>
      <w:r>
        <w:rPr>
          <w:b/>
        </w:rPr>
        <w:t xml:space="preserve">.</w:t>
      </w:r>
      <w:r/>
    </w:p>
    <w:p>
      <w:pPr>
        <w:pStyle w:val="2057"/>
      </w:pPr>
      <w:r>
        <w:rPr>
          <w:rStyle w:val="2266"/>
        </w:rPr>
        <w:t xml:space="preserve">И</w:t>
      </w:r>
      <w:r>
        <w:rPr>
          <w:szCs w:val="24"/>
        </w:rPr>
        <w:t xml:space="preserve">зменения </w:t>
      </w:r>
      <w:r>
        <w:rPr>
          <w:rStyle w:val="2266"/>
        </w:rPr>
        <w:t xml:space="preserve">вступают в силу </w:t>
      </w:r>
      <w:r>
        <w:rPr>
          <w:rStyle w:val="2266"/>
          <w:highlight w:val="green"/>
        </w:rPr>
        <w:t xml:space="preserve">с</w:t>
      </w:r>
      <w:r>
        <w:rPr>
          <w:rStyle w:val="2266"/>
          <w:highlight w:val="green"/>
        </w:rPr>
        <w:t xml:space="preserve"> </w:t>
      </w:r>
      <w:r>
        <w:rPr>
          <w:rStyle w:val="2266"/>
          <w:highlight w:val="green"/>
        </w:rPr>
        <w:t xml:space="preserve">отчетности на 01.01.2024.</w:t>
      </w:r>
      <w:r/>
    </w:p>
    <w:p>
      <w:pPr>
        <w:pStyle w:val="1821"/>
      </w:pPr>
      <w:r/>
      <w:bookmarkStart w:id="51" w:name="_Toc446424920"/>
      <w:r/>
      <w:bookmarkStart w:id="52" w:name="_Toc441831439"/>
      <w:r/>
      <w:bookmarkStart w:id="53" w:name="_Toc152664046"/>
      <w:r/>
      <w:bookmarkEnd w:id="51"/>
      <w:r>
        <w:t xml:space="preserve">Кодировка файлов</w:t>
      </w:r>
      <w:bookmarkEnd w:id="50"/>
      <w:r/>
      <w:bookmarkEnd w:id="52"/>
      <w:r/>
      <w:bookmarkEnd w:id="53"/>
      <w:r/>
      <w:r/>
    </w:p>
    <w:p>
      <w:pPr>
        <w:pStyle w:val="2265"/>
      </w:pPr>
      <w:r>
        <w:t xml:space="preserve">Отчетные формы</w:t>
      </w:r>
      <w:r>
        <w:t xml:space="preserve">, перечисленные в пункте</w:t>
      </w:r>
      <w:r>
        <w:rPr>
          <w:rStyle w:val="2068"/>
          <w:i w:val="0"/>
        </w:rPr>
        <w:t xml:space="preserve"> </w:t>
      </w:r>
      <w:r>
        <w:rPr>
          <w:rStyle w:val="2068"/>
          <w:i w:val="0"/>
        </w:rPr>
        <w:fldChar w:fldCharType="begin"/>
      </w:r>
      <w:r>
        <w:rPr>
          <w:rStyle w:val="2068"/>
          <w:i w:val="0"/>
        </w:rPr>
        <w:instrText xml:space="preserve"> REF _Ref500405728 \r \h </w:instrText>
      </w:r>
      <w:r>
        <w:rPr>
          <w:rStyle w:val="2068"/>
          <w:i w:val="0"/>
        </w:rPr>
        <w:instrText xml:space="preserve"> \* MERGEFORMAT </w:instrText>
      </w:r>
      <w:r>
        <w:rPr>
          <w:rStyle w:val="2068"/>
          <w:i w:val="0"/>
        </w:rPr>
        <w:fldChar w:fldCharType="separate"/>
      </w:r>
      <w:r>
        <w:rPr>
          <w:rStyle w:val="2068"/>
          <w:i w:val="0"/>
        </w:rPr>
        <w:t xml:space="preserve">1.3</w:t>
      </w:r>
      <w:r>
        <w:rPr>
          <w:rStyle w:val="2068"/>
          <w:i w:val="0"/>
        </w:rPr>
        <w:fldChar w:fldCharType="end"/>
      </w:r>
      <w:r>
        <w:t xml:space="preserve">, </w:t>
      </w:r>
      <w:r>
        <w:t xml:space="preserve">за исключением пояснительной записки (форма 260), </w:t>
      </w:r>
      <w:r>
        <w:t xml:space="preserve">представляются в текстовых файлах с расширением </w:t>
      </w:r>
      <w:r>
        <w:t xml:space="preserve">.</w:t>
      </w:r>
      <w:r>
        <w:t xml:space="preserve">txt в кодировке WIN-1251 по каждой отчетной форме.</w:t>
      </w:r>
      <w:r/>
    </w:p>
    <w:p>
      <w:pPr>
        <w:pStyle w:val="1821"/>
      </w:pPr>
      <w:r/>
      <w:bookmarkStart w:id="54" w:name="_Ref426544809"/>
      <w:r/>
      <w:bookmarkStart w:id="55" w:name="_Toc426550011"/>
      <w:r/>
      <w:bookmarkStart w:id="56" w:name="_Toc441831440"/>
      <w:r/>
      <w:bookmarkStart w:id="57" w:name="_Toc152664047"/>
      <w:r>
        <w:t xml:space="preserve">Требования к архивации файлов</w:t>
      </w:r>
      <w:bookmarkEnd w:id="54"/>
      <w:r/>
      <w:bookmarkEnd w:id="55"/>
      <w:r/>
      <w:bookmarkEnd w:id="56"/>
      <w:r/>
      <w:bookmarkEnd w:id="57"/>
      <w:r/>
      <w:r/>
    </w:p>
    <w:p>
      <w:pPr>
        <w:pStyle w:val="2057"/>
      </w:pPr>
      <w:r>
        <w:rPr>
          <w:rStyle w:val="2266"/>
        </w:rPr>
        <w:t xml:space="preserve">Для каждого текстового файла формируется отдельный архивный файл с расширением</w:t>
      </w:r>
      <w:r>
        <w:t xml:space="preserve"> </w:t>
      </w:r>
      <w:r>
        <w:t xml:space="preserve">.</w:t>
      </w:r>
      <w:r>
        <w:rPr>
          <w:b/>
        </w:rPr>
        <w:t xml:space="preserve">arj</w:t>
      </w:r>
      <w:r>
        <w:t xml:space="preserve">, </w:t>
      </w:r>
      <w:r>
        <w:t xml:space="preserve">.</w:t>
      </w:r>
      <w:r>
        <w:rPr>
          <w:b/>
        </w:rPr>
        <w:t xml:space="preserve">zip</w:t>
      </w:r>
      <w:r>
        <w:t xml:space="preserve"> или </w:t>
      </w:r>
      <w:r>
        <w:t xml:space="preserve">.</w:t>
      </w:r>
      <w:r>
        <w:rPr>
          <w:b/>
        </w:rPr>
        <w:t xml:space="preserve">rar</w:t>
      </w:r>
      <w:r>
        <w:t xml:space="preserve">.</w:t>
      </w:r>
      <w:r>
        <w:t xml:space="preserve"> Отдельный архивный файл должен быть создан для каждого текстового файла при представлении в ППО АСФК. Для представления в ПУиО ГИИС «Электронный бюджет» должен быть создан текстовый файл, архивный файл создается при необходимости.</w:t>
      </w:r>
      <w:r/>
    </w:p>
    <w:p>
      <w:pPr>
        <w:pStyle w:val="2057"/>
      </w:pPr>
      <w:r/>
      <w:r/>
    </w:p>
    <w:p>
      <w:pPr>
        <w:pStyle w:val="1821"/>
      </w:pPr>
      <w:r/>
      <w:bookmarkStart w:id="58" w:name="_Toc121758982"/>
      <w:r/>
      <w:bookmarkStart w:id="59" w:name="_Toc121905724"/>
      <w:r/>
      <w:bookmarkStart w:id="60" w:name="_Toc122108031"/>
      <w:r/>
      <w:bookmarkStart w:id="61" w:name="_Toc122108131"/>
      <w:r/>
      <w:bookmarkStart w:id="62" w:name="_Toc426550012"/>
      <w:r/>
      <w:bookmarkStart w:id="63" w:name="_Toc441831441"/>
      <w:r/>
      <w:bookmarkStart w:id="64" w:name="_Toc152664048"/>
      <w:r/>
      <w:bookmarkEnd w:id="58"/>
      <w:r/>
      <w:bookmarkEnd w:id="59"/>
      <w:r/>
      <w:bookmarkEnd w:id="60"/>
      <w:r/>
      <w:bookmarkEnd w:id="61"/>
      <w:r>
        <w:t xml:space="preserve">Структура имен файлов</w:t>
      </w:r>
      <w:bookmarkEnd w:id="62"/>
      <w:r/>
      <w:bookmarkEnd w:id="63"/>
      <w:r/>
      <w:bookmarkEnd w:id="64"/>
      <w:r/>
      <w:r/>
    </w:p>
    <w:p>
      <w:pPr>
        <w:pStyle w:val="1822"/>
      </w:pPr>
      <w:r/>
      <w:bookmarkStart w:id="65" w:name="_Toc441831442"/>
      <w:r/>
      <w:bookmarkStart w:id="66" w:name="_Toc426550013"/>
      <w:r/>
      <w:bookmarkStart w:id="67" w:name="_Toc152664049"/>
      <w:r>
        <w:t xml:space="preserve">Имена файлов отчетных форм</w:t>
      </w:r>
      <w:bookmarkEnd w:id="65"/>
      <w:r/>
      <w:bookmarkEnd w:id="67"/>
      <w:r/>
      <w:r/>
    </w:p>
    <w:p>
      <w:pPr>
        <w:pStyle w:val="2265"/>
      </w:pPr>
      <w:r>
        <w:t xml:space="preserve">Для каждой из форм, входящих в состав пакета годовой, квартальной и месячной бюджетной отчетности ГАБС, создается отдельный файл с расширением </w:t>
      </w:r>
      <w:r>
        <w:t xml:space="preserve">.</w:t>
      </w:r>
      <w:r>
        <w:t xml:space="preserve">txt.</w:t>
      </w:r>
      <w:r/>
    </w:p>
    <w:p>
      <w:pPr>
        <w:pStyle w:val="2265"/>
        <w:rPr>
          <w:b/>
          <w:bCs/>
        </w:rPr>
      </w:pPr>
      <w:r>
        <w:t xml:space="preserve">Имена файлов имеют следующий вид</w:t>
      </w:r>
      <w:r>
        <w:rPr>
          <w:b/>
          <w:bCs/>
        </w:rPr>
        <w:t xml:space="preserve">:</w:t>
      </w:r>
      <w:r/>
    </w:p>
    <w:p>
      <w:pPr>
        <w:ind w:firstLine="0"/>
      </w:pPr>
      <w:r>
        <w:rPr>
          <w:b/>
          <w:bCs/>
          <w:szCs w:val="24"/>
          <w:lang w:val="en-US"/>
        </w:rPr>
        <w:t xml:space="preserve">FFF</w:t>
      </w:r>
      <w:r>
        <w:rPr>
          <w:b/>
          <w:bCs/>
          <w:szCs w:val="24"/>
          <w:lang w:val="en-US"/>
        </w:rPr>
        <w:t xml:space="preserve">  </w:t>
      </w:r>
      <w:r>
        <w:rPr>
          <w:b/>
          <w:bCs/>
          <w:szCs w:val="24"/>
          <w:lang w:val="en-US"/>
        </w:rPr>
        <w:t xml:space="preserve"> P</w:t>
      </w:r>
      <w:r>
        <w:rPr>
          <w:b/>
          <w:bCs/>
          <w:szCs w:val="24"/>
          <w:lang w:val="en-US"/>
        </w:rPr>
        <w:t xml:space="preserve">  </w:t>
      </w:r>
      <w:r>
        <w:rPr>
          <w:b/>
          <w:bCs/>
          <w:szCs w:val="24"/>
          <w:lang w:val="en-US"/>
        </w:rPr>
        <w:t xml:space="preserve"> VV .</w:t>
      </w:r>
      <w:r>
        <w:rPr>
          <w:b/>
          <w:bCs/>
          <w:szCs w:val="24"/>
          <w:lang w:val="en-US"/>
        </w:rPr>
        <w:t xml:space="preserve"> </w:t>
      </w:r>
      <w:r>
        <w:rPr>
          <w:b/>
          <w:bCs/>
          <w:szCs w:val="24"/>
          <w:lang w:val="en-US"/>
        </w:rPr>
        <w:t xml:space="preserve">TXT</w:t>
      </w:r>
      <w:r/>
    </w:p>
    <w:tbl>
      <w:tblPr>
        <w:tblW w:w="9639" w:type="dxa"/>
        <w:tblInd w:w="250" w:type="dxa"/>
        <w:tblLayout w:type="fixed"/>
        <w:tblLook w:val="0000" w:firstRow="0" w:lastRow="0" w:firstColumn="0" w:lastColumn="0" w:noHBand="0" w:noVBand="0"/>
      </w:tblPr>
      <w:tblGrid>
        <w:gridCol w:w="567"/>
        <w:gridCol w:w="425"/>
        <w:gridCol w:w="567"/>
        <w:gridCol w:w="426"/>
        <w:gridCol w:w="7654"/>
      </w:tblGrid>
      <w:tr>
        <w:trPr>
          <w:trHeight w:val="261"/>
        </w:trPr>
        <w:tc>
          <w:tcPr>
            <w:tcBorders>
              <w:left w:val="single" w:color="auto" w:sz="4" w:space="0"/>
            </w:tcBorders>
            <w:tcW w:w="567" w:type="dxa"/>
            <w:vAlign w:val="bottom"/>
            <w:textDirection w:val="lrTb"/>
            <w:noWrap w:val="false"/>
          </w:tcPr>
          <w:p>
            <w:pPr>
              <w:spacing w:before="60"/>
              <w:rPr>
                <w:szCs w:val="24"/>
              </w:rPr>
            </w:pPr>
            <w:r>
              <w:rPr>
                <w:szCs w:val="24"/>
              </w:rPr>
            </w:r>
            <w:r/>
          </w:p>
        </w:tc>
        <w:tc>
          <w:tcPr>
            <w:tcBorders>
              <w:left w:val="single" w:color="auto" w:sz="4" w:space="0"/>
            </w:tcBorders>
            <w:tcW w:w="425" w:type="dxa"/>
            <w:vAlign w:val="bottom"/>
            <w:textDirection w:val="lrTb"/>
            <w:noWrap w:val="false"/>
          </w:tcPr>
          <w:p>
            <w:pPr>
              <w:spacing w:before="60"/>
              <w:rPr>
                <w:szCs w:val="24"/>
              </w:rPr>
            </w:pPr>
            <w:r>
              <w:rPr>
                <w:szCs w:val="24"/>
              </w:rPr>
            </w:r>
            <w:r/>
          </w:p>
        </w:tc>
        <w:tc>
          <w:tcPr>
            <w:tcBorders>
              <w:left w:val="single" w:color="auto" w:sz="4" w:space="0"/>
            </w:tcBorders>
            <w:tcW w:w="567" w:type="dxa"/>
            <w:vAlign w:val="bottom"/>
            <w:textDirection w:val="lrTb"/>
            <w:noWrap w:val="false"/>
          </w:tcPr>
          <w:p>
            <w:pPr>
              <w:spacing w:before="60"/>
              <w:rPr>
                <w:szCs w:val="24"/>
              </w:rPr>
            </w:pPr>
            <w:r>
              <w:rPr>
                <w:szCs w:val="24"/>
              </w:rPr>
            </w:r>
            <w:r/>
          </w:p>
        </w:tc>
        <w:tc>
          <w:tcPr>
            <w:tcBorders>
              <w:left w:val="single" w:color="auto" w:sz="4" w:space="0"/>
            </w:tcBorders>
            <w:tcW w:w="426" w:type="dxa"/>
            <w:vAlign w:val="bottom"/>
            <w:textDirection w:val="lrTb"/>
            <w:noWrap w:val="false"/>
          </w:tcPr>
          <w:p>
            <w:pPr>
              <w:spacing w:before="60"/>
              <w:rPr>
                <w:szCs w:val="24"/>
              </w:rPr>
            </w:pPr>
            <w:r>
              <w:rPr>
                <w:szCs w:val="24"/>
              </w:rPr>
            </w:r>
            <w:r/>
          </w:p>
        </w:tc>
        <w:tc>
          <w:tcPr>
            <w:tcW w:w="7654" w:type="dxa"/>
            <w:vAlign w:val="bottom"/>
            <w:textDirection w:val="lrTb"/>
            <w:noWrap w:val="false"/>
          </w:tcPr>
          <w:p>
            <w:pPr>
              <w:pStyle w:val="1853"/>
              <w:ind w:left="-108" w:firstLine="0"/>
              <w:jc w:val="left"/>
              <w:spacing w:after="0"/>
              <w:rPr>
                <w:sz w:val="22"/>
                <w:szCs w:val="24"/>
              </w:rPr>
            </w:pPr>
            <w:r>
              <w:rPr>
                <w:sz w:val="22"/>
                <w:szCs w:val="24"/>
              </w:rPr>
              <w:t xml:space="preserve">Расширение файла</w:t>
            </w:r>
            <w:r/>
          </w:p>
        </w:tc>
      </w:tr>
      <w:tr>
        <w:trPr>
          <w:trHeight w:val="181"/>
        </w:trPr>
        <w:tc>
          <w:tcPr>
            <w:tcBorders>
              <w:left w:val="single" w:color="auto" w:sz="4" w:space="0"/>
            </w:tcBorders>
            <w:tcW w:w="567" w:type="dxa"/>
            <w:vAlign w:val="bottom"/>
            <w:textDirection w:val="lrTb"/>
            <w:noWrap w:val="false"/>
          </w:tcPr>
          <w:p>
            <w:pPr>
              <w:spacing w:before="60"/>
              <w:rPr>
                <w:szCs w:val="24"/>
              </w:rPr>
            </w:pPr>
            <w:r>
              <w:rPr>
                <w:szCs w:val="24"/>
              </w:rPr>
            </w:r>
            <w:r/>
          </w:p>
        </w:tc>
        <w:tc>
          <w:tcPr>
            <w:tcBorders>
              <w:left w:val="single" w:color="auto" w:sz="4" w:space="0"/>
            </w:tcBorders>
            <w:tcW w:w="425" w:type="dxa"/>
            <w:vAlign w:val="bottom"/>
            <w:textDirection w:val="lrTb"/>
            <w:noWrap w:val="false"/>
          </w:tcPr>
          <w:p>
            <w:pPr>
              <w:spacing w:before="60"/>
              <w:rPr>
                <w:szCs w:val="24"/>
              </w:rPr>
            </w:pPr>
            <w:r>
              <w:rPr>
                <w:szCs w:val="24"/>
              </w:rPr>
            </w:r>
            <w:r/>
          </w:p>
        </w:tc>
        <w:tc>
          <w:tcPr>
            <w:tcBorders>
              <w:left w:val="single" w:color="auto" w:sz="4" w:space="0"/>
            </w:tcBorders>
            <w:tcW w:w="567" w:type="dxa"/>
            <w:vAlign w:val="bottom"/>
            <w:textDirection w:val="lrTb"/>
            <w:noWrap w:val="false"/>
          </w:tcPr>
          <w:p>
            <w:pPr>
              <w:spacing w:before="60"/>
              <w:rPr>
                <w:szCs w:val="24"/>
              </w:rPr>
            </w:pPr>
            <w:r>
              <w:rPr>
                <w:szCs w:val="24"/>
              </w:rPr>
            </w:r>
            <w:r/>
          </w:p>
        </w:tc>
        <w:tc>
          <w:tcPr>
            <w:tcBorders>
              <w:top w:val="single" w:color="auto" w:sz="4" w:space="0"/>
            </w:tcBorders>
            <w:tcW w:w="426" w:type="dxa"/>
            <w:vAlign w:val="bottom"/>
            <w:textDirection w:val="lrTb"/>
            <w:noWrap w:val="false"/>
          </w:tcPr>
          <w:p>
            <w:pPr>
              <w:spacing w:before="60"/>
              <w:rPr>
                <w:szCs w:val="24"/>
              </w:rPr>
            </w:pPr>
            <w:r>
              <w:rPr>
                <w:szCs w:val="24"/>
              </w:rPr>
            </w:r>
            <w:r/>
          </w:p>
        </w:tc>
        <w:tc>
          <w:tcPr>
            <w:tcW w:w="7654" w:type="dxa"/>
            <w:vAlign w:val="bottom"/>
            <w:textDirection w:val="lrTb"/>
            <w:noWrap w:val="false"/>
          </w:tcPr>
          <w:p>
            <w:pPr>
              <w:pStyle w:val="1853"/>
              <w:ind w:left="-108" w:firstLine="0"/>
              <w:jc w:val="left"/>
              <w:spacing w:after="0"/>
              <w:rPr>
                <w:sz w:val="22"/>
                <w:szCs w:val="24"/>
              </w:rPr>
            </w:pPr>
            <w:r>
              <w:rPr>
                <w:sz w:val="22"/>
                <w:szCs w:val="24"/>
              </w:rPr>
              <w:t xml:space="preserve">Номер версии отчетной формы</w:t>
            </w:r>
            <w:r/>
          </w:p>
        </w:tc>
      </w:tr>
      <w:tr>
        <w:trPr>
          <w:trHeight w:val="1727"/>
        </w:trPr>
        <w:tc>
          <w:tcPr>
            <w:tcBorders>
              <w:left w:val="single" w:color="auto" w:sz="4" w:space="0"/>
            </w:tcBorders>
            <w:tcW w:w="567" w:type="dxa"/>
            <w:vAlign w:val="bottom"/>
            <w:textDirection w:val="lrTb"/>
            <w:noWrap w:val="false"/>
          </w:tcPr>
          <w:p>
            <w:pPr>
              <w:spacing w:before="60"/>
              <w:rPr>
                <w:szCs w:val="24"/>
              </w:rPr>
            </w:pPr>
            <w:r>
              <w:rPr>
                <w:szCs w:val="24"/>
              </w:rPr>
            </w:r>
            <w:r/>
          </w:p>
        </w:tc>
        <w:tc>
          <w:tcPr>
            <w:tcBorders>
              <w:left w:val="single" w:color="auto" w:sz="4" w:space="0"/>
            </w:tcBorders>
            <w:tcW w:w="425" w:type="dxa"/>
            <w:vAlign w:val="bottom"/>
            <w:textDirection w:val="lrTb"/>
            <w:noWrap w:val="false"/>
          </w:tcPr>
          <w:p>
            <w:pPr>
              <w:spacing w:before="60"/>
              <w:rPr>
                <w:szCs w:val="24"/>
              </w:rPr>
            </w:pPr>
            <w:r>
              <w:rPr>
                <w:szCs w:val="24"/>
              </w:rPr>
            </w:r>
            <w:r/>
          </w:p>
        </w:tc>
        <w:tc>
          <w:tcPr>
            <w:tcBorders>
              <w:top w:val="single" w:color="auto" w:sz="4" w:space="0"/>
            </w:tcBorders>
            <w:tcW w:w="567" w:type="dxa"/>
            <w:vAlign w:val="bottom"/>
            <w:textDirection w:val="lrTb"/>
            <w:noWrap w:val="false"/>
          </w:tcPr>
          <w:p>
            <w:pPr>
              <w:spacing w:before="60"/>
              <w:rPr>
                <w:szCs w:val="24"/>
              </w:rPr>
            </w:pPr>
            <w:r>
              <w:rPr>
                <w:szCs w:val="24"/>
              </w:rPr>
            </w:r>
            <w:r/>
          </w:p>
        </w:tc>
        <w:tc>
          <w:tcPr>
            <w:tcBorders>
              <w:top w:val="single" w:color="auto" w:sz="4" w:space="0"/>
            </w:tcBorders>
            <w:tcW w:w="426" w:type="dxa"/>
            <w:vAlign w:val="bottom"/>
            <w:textDirection w:val="lrTb"/>
            <w:noWrap w:val="false"/>
          </w:tcPr>
          <w:p>
            <w:pPr>
              <w:spacing w:before="60"/>
              <w:rPr>
                <w:szCs w:val="24"/>
              </w:rPr>
            </w:pPr>
            <w:r>
              <w:rPr>
                <w:szCs w:val="24"/>
              </w:rPr>
            </w:r>
            <w:r/>
          </w:p>
        </w:tc>
        <w:tc>
          <w:tcPr>
            <w:tcW w:w="7654" w:type="dxa"/>
            <w:vAlign w:val="bottom"/>
            <w:textDirection w:val="lrTb"/>
            <w:noWrap w:val="false"/>
          </w:tcPr>
          <w:p>
            <w:pPr>
              <w:ind w:left="-108" w:right="425" w:firstLine="0"/>
              <w:jc w:val="left"/>
              <w:rPr>
                <w:sz w:val="22"/>
                <w:szCs w:val="24"/>
              </w:rPr>
              <w:suppressLineNumbers/>
            </w:pPr>
            <w:r>
              <w:rPr>
                <w:sz w:val="22"/>
                <w:szCs w:val="24"/>
              </w:rPr>
              <w:t xml:space="preserve">Код периодичности:</w:t>
            </w:r>
            <w:r/>
          </w:p>
          <w:p>
            <w:pPr>
              <w:pStyle w:val="2252"/>
            </w:pPr>
            <w:r>
              <w:rPr>
                <w:lang w:val="en-US"/>
              </w:rPr>
              <w:t xml:space="preserve">D</w:t>
            </w:r>
            <w:r>
              <w:t xml:space="preserve"> – ежедневная (шрифт лат.)</w:t>
            </w:r>
            <w:r>
              <w:t xml:space="preserve">;</w:t>
            </w:r>
            <w:r/>
          </w:p>
          <w:p>
            <w:pPr>
              <w:pStyle w:val="2252"/>
            </w:pPr>
            <w:r>
              <w:rPr>
                <w:lang w:val="en-US"/>
              </w:rPr>
              <w:t xml:space="preserve">M</w:t>
            </w:r>
            <w:r>
              <w:t xml:space="preserve"> – месячная (шрифт лат.)</w:t>
            </w:r>
            <w:r>
              <w:t xml:space="preserve">;</w:t>
            </w:r>
            <w:r/>
          </w:p>
          <w:p>
            <w:pPr>
              <w:pStyle w:val="2252"/>
            </w:pPr>
            <w:r>
              <w:rPr>
                <w:lang w:val="en-US"/>
              </w:rPr>
              <w:t xml:space="preserve">Q</w:t>
            </w:r>
            <w:r>
              <w:t xml:space="preserve"> </w:t>
            </w:r>
            <w:r>
              <w:t xml:space="preserve">- квартальная (шрифт лат.) (на 1 апреля, 1 июля</w:t>
            </w:r>
            <w:r>
              <w:t xml:space="preserve">,</w:t>
            </w:r>
            <w:r>
              <w:t xml:space="preserve"> 1 октября</w:t>
            </w:r>
            <w:r>
              <w:t xml:space="preserve"> и 1 января</w:t>
            </w:r>
            <w:r>
              <w:t xml:space="preserve">)</w:t>
            </w:r>
            <w:r>
              <w:t xml:space="preserve">;</w:t>
            </w:r>
            <w:r/>
          </w:p>
          <w:p>
            <w:pPr>
              <w:pStyle w:val="2252"/>
            </w:pPr>
            <w:r>
              <w:rPr>
                <w:lang w:val="en-US"/>
              </w:rPr>
              <w:t xml:space="preserve">Y</w:t>
            </w:r>
            <w:r>
              <w:t xml:space="preserve"> – год</w:t>
            </w:r>
            <w:r>
              <w:t xml:space="preserve">овая (шрифт лат.) (на 1 января);</w:t>
            </w:r>
            <w:r/>
          </w:p>
          <w:p>
            <w:pPr>
              <w:pStyle w:val="2252"/>
            </w:pPr>
            <w:r>
              <w:rPr>
                <w:lang w:val="en-US"/>
              </w:rPr>
              <w:t xml:space="preserve">R</w:t>
            </w:r>
            <w:r>
              <w:t xml:space="preserve"> </w:t>
            </w:r>
            <w:r>
              <w:t xml:space="preserve">–</w:t>
            </w:r>
            <w:r>
              <w:t xml:space="preserve"> реорганизация</w:t>
            </w:r>
            <w:r>
              <w:t xml:space="preserve">.</w:t>
            </w:r>
            <w:r/>
          </w:p>
        </w:tc>
      </w:tr>
      <w:tr>
        <w:trPr>
          <w:trHeight w:val="525"/>
        </w:trPr>
        <w:tc>
          <w:tcPr>
            <w:tcBorders>
              <w:left w:val="single" w:color="auto" w:sz="4" w:space="0"/>
              <w:bottom w:val="single" w:color="auto" w:sz="4" w:space="0"/>
            </w:tcBorders>
            <w:tcW w:w="567" w:type="dxa"/>
            <w:vAlign w:val="bottom"/>
            <w:textDirection w:val="lrTb"/>
            <w:noWrap w:val="false"/>
          </w:tcPr>
          <w:p>
            <w:pPr>
              <w:spacing w:before="60"/>
              <w:rPr>
                <w:szCs w:val="24"/>
              </w:rPr>
            </w:pPr>
            <w:r>
              <w:rPr>
                <w:szCs w:val="24"/>
              </w:rPr>
            </w:r>
            <w:r/>
          </w:p>
        </w:tc>
        <w:tc>
          <w:tcPr>
            <w:tcBorders>
              <w:top w:val="single" w:color="auto" w:sz="4" w:space="0"/>
              <w:bottom w:val="single" w:color="auto" w:sz="4" w:space="0"/>
            </w:tcBorders>
            <w:tcW w:w="425" w:type="dxa"/>
            <w:vAlign w:val="bottom"/>
            <w:textDirection w:val="lrTb"/>
            <w:noWrap w:val="false"/>
          </w:tcPr>
          <w:p>
            <w:pPr>
              <w:spacing w:before="60"/>
              <w:rPr>
                <w:szCs w:val="24"/>
              </w:rPr>
            </w:pPr>
            <w:r>
              <w:rPr>
                <w:szCs w:val="24"/>
              </w:rPr>
            </w:r>
            <w:r/>
          </w:p>
        </w:tc>
        <w:tc>
          <w:tcPr>
            <w:tcBorders>
              <w:top w:val="single" w:color="auto" w:sz="4" w:space="0"/>
              <w:bottom w:val="single" w:color="auto" w:sz="4" w:space="0"/>
            </w:tcBorders>
            <w:tcW w:w="567" w:type="dxa"/>
            <w:vAlign w:val="bottom"/>
            <w:textDirection w:val="lrTb"/>
            <w:noWrap w:val="false"/>
          </w:tcPr>
          <w:p>
            <w:pPr>
              <w:spacing w:before="60"/>
              <w:rPr>
                <w:szCs w:val="24"/>
              </w:rPr>
            </w:pPr>
            <w:r>
              <w:rPr>
                <w:szCs w:val="24"/>
              </w:rPr>
            </w:r>
            <w:r/>
          </w:p>
        </w:tc>
        <w:tc>
          <w:tcPr>
            <w:tcBorders>
              <w:top w:val="single" w:color="auto" w:sz="4" w:space="0"/>
              <w:bottom w:val="single" w:color="auto" w:sz="4" w:space="0"/>
            </w:tcBorders>
            <w:tcW w:w="426" w:type="dxa"/>
            <w:vAlign w:val="bottom"/>
            <w:textDirection w:val="lrTb"/>
            <w:noWrap w:val="false"/>
          </w:tcPr>
          <w:p>
            <w:pPr>
              <w:spacing w:before="60"/>
              <w:rPr>
                <w:szCs w:val="24"/>
              </w:rPr>
            </w:pPr>
            <w:r>
              <w:rPr>
                <w:szCs w:val="24"/>
              </w:rPr>
            </w:r>
            <w:r/>
          </w:p>
        </w:tc>
        <w:tc>
          <w:tcPr>
            <w:tcW w:w="7654" w:type="dxa"/>
            <w:vAlign w:val="bottom"/>
            <w:textDirection w:val="lrTb"/>
            <w:noWrap w:val="false"/>
          </w:tcPr>
          <w:p>
            <w:pPr>
              <w:pStyle w:val="1853"/>
              <w:ind w:left="-108" w:firstLine="0"/>
              <w:jc w:val="left"/>
              <w:spacing w:after="0"/>
              <w:rPr>
                <w:sz w:val="22"/>
                <w:szCs w:val="24"/>
              </w:rPr>
            </w:pPr>
            <w:r>
              <w:rPr>
                <w:sz w:val="22"/>
                <w:szCs w:val="24"/>
                <w:lang w:val="en-US"/>
              </w:rPr>
              <w:t xml:space="preserve">FFF</w:t>
            </w:r>
            <w:r>
              <w:rPr>
                <w:sz w:val="22"/>
                <w:szCs w:val="24"/>
              </w:rPr>
              <w:t xml:space="preserve"> или </w:t>
            </w:r>
            <w:r>
              <w:rPr>
                <w:sz w:val="22"/>
                <w:szCs w:val="24"/>
                <w:lang w:val="en-US"/>
              </w:rPr>
              <w:t xml:space="preserve">FFFF</w:t>
            </w:r>
            <w:r>
              <w:rPr>
                <w:sz w:val="22"/>
                <w:szCs w:val="24"/>
              </w:rPr>
              <w:t xml:space="preserve"> </w:t>
            </w:r>
            <w:r>
              <w:rPr>
                <w:sz w:val="22"/>
              </w:rPr>
              <w:t xml:space="preserve">или </w:t>
            </w:r>
            <w:r>
              <w:rPr>
                <w:sz w:val="22"/>
                <w:lang w:val="en-US"/>
              </w:rPr>
              <w:t xml:space="preserve">FFFFF</w:t>
            </w:r>
            <w:r>
              <w:rPr>
                <w:sz w:val="22"/>
              </w:rPr>
              <w:t xml:space="preserve"> </w:t>
            </w:r>
            <w:r>
              <w:rPr>
                <w:sz w:val="22"/>
                <w:szCs w:val="24"/>
              </w:rPr>
              <w:t xml:space="preserve">– 3-х или </w:t>
            </w:r>
            <w:r>
              <w:rPr>
                <w:sz w:val="22"/>
              </w:rPr>
              <w:t xml:space="preserve">4-х или 5</w:t>
            </w:r>
            <w:r>
              <w:rPr>
                <w:sz w:val="22"/>
                <w:szCs w:val="24"/>
              </w:rPr>
              <w:t xml:space="preserve">-значный код отчетной формы (см. </w:t>
            </w:r>
            <w:r>
              <w:rPr>
                <w:sz w:val="22"/>
                <w:szCs w:val="24"/>
              </w:rPr>
              <w:t xml:space="preserve">Таблица </w:t>
            </w:r>
            <w:r>
              <w:rPr>
                <w:sz w:val="22"/>
                <w:szCs w:val="24"/>
              </w:rPr>
              <w:fldChar w:fldCharType="begin"/>
            </w:r>
            <w:r>
              <w:rPr>
                <w:sz w:val="22"/>
                <w:szCs w:val="24"/>
              </w:rPr>
              <w:instrText xml:space="preserve"> REF _Ref426538076 \h </w:instrText>
            </w:r>
            <w:r>
              <w:rPr>
                <w:sz w:val="22"/>
                <w:szCs w:val="24"/>
              </w:rPr>
              <w:instrText xml:space="preserve"> \* MERGEFORMAT </w:instrText>
            </w:r>
            <w:r>
              <w:rPr>
                <w:sz w:val="22"/>
                <w:szCs w:val="24"/>
              </w:rPr>
              <w:fldChar w:fldCharType="separate"/>
            </w:r>
            <w:r>
              <w:t xml:space="preserve">2</w:t>
            </w:r>
            <w:r>
              <w:rPr>
                <w:sz w:val="22"/>
                <w:szCs w:val="24"/>
              </w:rPr>
              <w:fldChar w:fldCharType="end"/>
            </w:r>
            <w:r>
              <w:rPr>
                <w:sz w:val="22"/>
                <w:szCs w:val="24"/>
              </w:rPr>
              <w:t xml:space="preserve"> </w:t>
            </w:r>
            <w:r>
              <w:rPr>
                <w:sz w:val="22"/>
                <w:szCs w:val="24"/>
              </w:rPr>
              <w:t xml:space="preserve">графа 1)</w:t>
            </w:r>
            <w:r/>
          </w:p>
        </w:tc>
      </w:tr>
    </w:tbl>
    <w:p>
      <w:pPr>
        <w:ind w:left="1559" w:hanging="1559"/>
        <w:spacing w:before="120"/>
        <w:rPr>
          <w:szCs w:val="24"/>
        </w:rPr>
      </w:pPr>
      <w:r>
        <w:rPr>
          <w:szCs w:val="24"/>
        </w:rPr>
        <w:t xml:space="preserve">Пример:</w:t>
      </w:r>
      <w:r/>
    </w:p>
    <w:p>
      <w:pPr>
        <w:pStyle w:val="2272"/>
      </w:pPr>
      <w:r>
        <w:t xml:space="preserve">227</w:t>
      </w:r>
      <w:r>
        <w:rPr>
          <w:lang w:val="en-US"/>
        </w:rPr>
        <w:t xml:space="preserve">M</w:t>
      </w:r>
      <w:r>
        <w:t xml:space="preserve">01.</w:t>
      </w:r>
      <w:r>
        <w:rPr>
          <w:lang w:val="en-US"/>
        </w:rPr>
        <w:t xml:space="preserve">txt</w:t>
      </w:r>
      <w:r>
        <w:t xml:space="preserve"> - файл Отчета об исп</w:t>
      </w:r>
      <w:r>
        <w:t xml:space="preserve">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r/>
    </w:p>
    <w:p>
      <w:pPr>
        <w:pStyle w:val="2272"/>
      </w:pPr>
      <w:r>
        <w:t xml:space="preserve">227S</w:t>
      </w:r>
      <w:r>
        <w:rPr>
          <w:lang w:val="en-US"/>
        </w:rPr>
        <w:t xml:space="preserve">Q</w:t>
      </w:r>
      <w:r>
        <w:t xml:space="preserve">01.</w:t>
      </w:r>
      <w:r>
        <w:rPr>
          <w:lang w:val="en-US"/>
        </w:rPr>
        <w:t xml:space="preserve">txt</w:t>
      </w:r>
      <w:r>
        <w:t xml:space="preserve"> - файл Отчета об исп</w:t>
      </w:r>
      <w:r>
        <w:t xml:space="preserve">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 (форма 227</w:t>
      </w:r>
      <w:r>
        <w:rPr>
          <w:lang w:val="en-US"/>
        </w:rPr>
        <w:t xml:space="preserve">S</w:t>
      </w:r>
      <w:r>
        <w:t xml:space="preserve"> квартальная, версия 1);</w:t>
      </w:r>
      <w:r/>
    </w:p>
    <w:p>
      <w:pPr>
        <w:pStyle w:val="2272"/>
      </w:pPr>
      <w:r>
        <w:t xml:space="preserve">230</w:t>
      </w:r>
      <w:r>
        <w:rPr>
          <w:lang w:val="en-US"/>
        </w:rPr>
        <w:t xml:space="preserve">Y</w:t>
      </w:r>
      <w:r>
        <w:t xml:space="preserve">02.tx</w:t>
      </w:r>
      <w:r>
        <w:t xml:space="preserve">t - файл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230 годовая, версия 2);</w:t>
      </w:r>
      <w:r/>
    </w:p>
    <w:p>
      <w:pPr>
        <w:pStyle w:val="2272"/>
      </w:pPr>
      <w:r>
        <w:t xml:space="preserve">230</w:t>
      </w:r>
      <w:r>
        <w:rPr>
          <w:lang w:val="en-US"/>
        </w:rPr>
        <w:t xml:space="preserve">r</w:t>
      </w:r>
      <w:r>
        <w:t xml:space="preserve">R02.txt - файл Разделительный (ликвидационный) баланс главного распорядителя (распорядителя), получателя средств бюджета (форма 230</w:t>
      </w:r>
      <w:r>
        <w:rPr>
          <w:lang w:val="en-US"/>
        </w:rPr>
        <w:t xml:space="preserve">r</w:t>
      </w:r>
      <w:r>
        <w:t xml:space="preserve">, версия 2);</w:t>
      </w:r>
      <w:r/>
    </w:p>
    <w:p>
      <w:pPr>
        <w:pStyle w:val="2272"/>
      </w:pPr>
      <w:r>
        <w:t xml:space="preserve">260Y01.txt - файл Пояснительная записка (форма 260 годовая, версия 1)</w:t>
      </w:r>
      <w:r>
        <w:t xml:space="preserve">;</w:t>
      </w:r>
      <w:r/>
    </w:p>
    <w:p>
      <w:pPr>
        <w:pStyle w:val="2272"/>
      </w:pPr>
      <w:r>
        <w:t xml:space="preserve">260</w:t>
      </w:r>
      <w:r>
        <w:rPr>
          <w:lang w:val="en-US"/>
        </w:rPr>
        <w:t xml:space="preserve">D</w:t>
      </w:r>
      <w:r>
        <w:t xml:space="preserve">01.</w:t>
      </w:r>
      <w:r>
        <w:rPr>
          <w:lang w:val="en-US"/>
        </w:rPr>
        <w:t xml:space="preserve">odt</w:t>
      </w:r>
      <w:r>
        <w:t xml:space="preserve"> - файл Пояснительная записка (форма 260 ежедневная, версия 1)</w:t>
      </w:r>
      <w:r>
        <w:t xml:space="preserve">;</w:t>
      </w:r>
      <w:r/>
    </w:p>
    <w:p>
      <w:pPr>
        <w:pStyle w:val="2272"/>
      </w:pPr>
      <w:r>
        <w:t xml:space="preserve">273</w:t>
      </w:r>
      <w:r>
        <w:rPr>
          <w:lang w:val="en-US"/>
        </w:rPr>
        <w:t xml:space="preserve">bD</w:t>
      </w:r>
      <w:r>
        <w:t xml:space="preserve">01.</w:t>
      </w:r>
      <w:r>
        <w:rPr>
          <w:lang w:val="en-US"/>
        </w:rPr>
        <w:t xml:space="preserve">txt</w:t>
      </w:r>
      <w:r>
        <w:t xml:space="preserve"> - файл Сведения об изменении остатков валюты баланса (бюджетная деятельность) (форма 273</w:t>
      </w:r>
      <w:r>
        <w:rPr>
          <w:lang w:val="en-US"/>
        </w:rPr>
        <w:t xml:space="preserve">b</w:t>
      </w:r>
      <w:r>
        <w:t xml:space="preserve"> ежедневная, версия 1)</w:t>
      </w:r>
      <w:r>
        <w:t xml:space="preserve">.</w:t>
      </w:r>
      <w:r/>
    </w:p>
    <w:p>
      <w:pPr>
        <w:pStyle w:val="2265"/>
      </w:pPr>
      <w:r/>
      <w:r/>
    </w:p>
    <w:p>
      <w:pPr>
        <w:pStyle w:val="2265"/>
        <w:rPr>
          <w:b/>
          <w:bCs/>
        </w:rPr>
      </w:pPr>
      <w:r>
        <w:t xml:space="preserve">Д</w:t>
      </w:r>
      <w:r>
        <w:t xml:space="preserve">ля форм </w:t>
      </w:r>
      <w:r>
        <w:t xml:space="preserve">210, 221, 223, 225,</w:t>
      </w:r>
      <w:r>
        <w:t xml:space="preserve"> </w:t>
      </w:r>
      <w:r>
        <w:t xml:space="preserve">227,</w:t>
      </w:r>
      <w:r>
        <w:t xml:space="preserve"> 230,</w:t>
      </w:r>
      <w:r>
        <w:t xml:space="preserve"> 260, 264, 269, 259, 273</w:t>
      </w:r>
      <w:r>
        <w:rPr>
          <w:lang w:val="en-US"/>
        </w:rPr>
        <w:t xml:space="preserve">b</w:t>
      </w:r>
      <w:r>
        <w:t xml:space="preserve">, 273</w:t>
      </w:r>
      <w:r>
        <w:rPr>
          <w:lang w:val="en-US"/>
        </w:rPr>
        <w:t xml:space="preserve">t</w:t>
      </w:r>
      <w:r>
        <w:t xml:space="preserve">, </w:t>
      </w:r>
      <w:r>
        <w:t xml:space="preserve">278</w:t>
      </w:r>
      <w:r>
        <w:rPr>
          <w:lang w:val="en-US"/>
        </w:rPr>
        <w:t xml:space="preserve">b</w:t>
      </w:r>
      <w:r>
        <w:t xml:space="preserve">, 278</w:t>
      </w:r>
      <w:r>
        <w:rPr>
          <w:lang w:val="en-US"/>
        </w:rPr>
        <w:t xml:space="preserve">t</w:t>
      </w:r>
      <w:r>
        <w:t xml:space="preserve"> при представлении отчетности по доходам ГВБФ, администрируемым ГАБС,</w:t>
      </w:r>
      <w:r>
        <w:t xml:space="preserve"> </w:t>
      </w:r>
      <w:r>
        <w:t xml:space="preserve">имена файлов имеют следующий вид</w:t>
      </w:r>
      <w:r>
        <w:rPr>
          <w:b/>
          <w:bCs/>
        </w:rPr>
        <w:t xml:space="preserve">:</w:t>
      </w:r>
      <w:r/>
    </w:p>
    <w:p>
      <w:pPr>
        <w:ind w:firstLine="0"/>
        <w:rPr>
          <w:lang w:val="en-US"/>
        </w:rPr>
      </w:pPr>
      <w:r>
        <w:rPr>
          <w:b/>
          <w:bCs/>
          <w:szCs w:val="24"/>
          <w:lang w:val="en-US"/>
        </w:rPr>
        <w:t xml:space="preserve">OOOOOOOO  FFF  P  VV.TXT</w:t>
      </w:r>
      <w:r/>
    </w:p>
    <w:tbl>
      <w:tblPr>
        <w:tblW w:w="9072" w:type="dxa"/>
        <w:tblInd w:w="675" w:type="dxa"/>
        <w:tblLayout w:type="fixed"/>
        <w:tblLook w:val="0000" w:firstRow="0" w:lastRow="0" w:firstColumn="0" w:lastColumn="0" w:noHBand="0" w:noVBand="0"/>
      </w:tblPr>
      <w:tblGrid>
        <w:gridCol w:w="1276"/>
        <w:gridCol w:w="425"/>
        <w:gridCol w:w="284"/>
        <w:gridCol w:w="425"/>
        <w:gridCol w:w="284"/>
        <w:gridCol w:w="6378"/>
      </w:tblGrid>
      <w:tr>
        <w:trPr>
          <w:trHeight w:val="92"/>
        </w:trPr>
        <w:tc>
          <w:tcPr>
            <w:tcBorders>
              <w:left w:val="single" w:color="auto" w:sz="4" w:space="0"/>
            </w:tcBorders>
            <w:tcW w:w="1276" w:type="dxa"/>
            <w:vAlign w:val="bottom"/>
            <w:textDirection w:val="lrTb"/>
            <w:noWrap w:val="false"/>
          </w:tcPr>
          <w:p>
            <w:pPr>
              <w:spacing w:before="60"/>
              <w:rPr>
                <w:szCs w:val="24"/>
                <w:lang w:val="en-US"/>
              </w:rPr>
            </w:pPr>
            <w:r>
              <w:rPr>
                <w:szCs w:val="24"/>
                <w:lang w:val="en-US"/>
              </w:rPr>
            </w:r>
            <w:r/>
          </w:p>
        </w:tc>
        <w:tc>
          <w:tcPr>
            <w:tcBorders>
              <w:left w:val="single" w:color="auto" w:sz="4" w:space="0"/>
            </w:tcBorders>
            <w:tcW w:w="425" w:type="dxa"/>
            <w:vAlign w:val="bottom"/>
            <w:textDirection w:val="lrTb"/>
            <w:noWrap w:val="false"/>
          </w:tcPr>
          <w:p>
            <w:pPr>
              <w:spacing w:before="60"/>
              <w:rPr>
                <w:szCs w:val="24"/>
                <w:lang w:val="en-US"/>
              </w:rPr>
            </w:pPr>
            <w:r>
              <w:rPr>
                <w:szCs w:val="24"/>
                <w:lang w:val="en-US"/>
              </w:rPr>
            </w:r>
            <w:r/>
          </w:p>
        </w:tc>
        <w:tc>
          <w:tcPr>
            <w:tcBorders>
              <w:left w:val="single" w:color="auto" w:sz="4" w:space="0"/>
            </w:tcBorders>
            <w:tcW w:w="284" w:type="dxa"/>
            <w:vAlign w:val="bottom"/>
            <w:textDirection w:val="lrTb"/>
            <w:noWrap w:val="false"/>
          </w:tcPr>
          <w:p>
            <w:pPr>
              <w:spacing w:before="60"/>
              <w:rPr>
                <w:szCs w:val="24"/>
                <w:lang w:val="en-US"/>
              </w:rPr>
            </w:pPr>
            <w:r>
              <w:rPr>
                <w:szCs w:val="24"/>
                <w:lang w:val="en-US"/>
              </w:rPr>
              <w:t xml:space="preserve"> </w:t>
            </w:r>
            <w:r/>
          </w:p>
        </w:tc>
        <w:tc>
          <w:tcPr>
            <w:tcBorders>
              <w:left w:val="single" w:color="auto" w:sz="4" w:space="0"/>
              <w:right w:val="single" w:color="auto" w:sz="4" w:space="0"/>
            </w:tcBorders>
            <w:tcW w:w="425" w:type="dxa"/>
            <w:textDirection w:val="lrTb"/>
            <w:noWrap w:val="false"/>
          </w:tcPr>
          <w:p>
            <w:pPr>
              <w:spacing w:before="60"/>
              <w:rPr>
                <w:szCs w:val="24"/>
                <w:lang w:val="en-US"/>
              </w:rPr>
            </w:pPr>
            <w:r>
              <w:rPr>
                <w:szCs w:val="24"/>
                <w:lang w:val="en-US"/>
              </w:rPr>
            </w:r>
            <w:r/>
          </w:p>
        </w:tc>
        <w:tc>
          <w:tcPr>
            <w:tcBorders>
              <w:left w:val="single" w:color="auto" w:sz="4" w:space="0"/>
            </w:tcBorders>
            <w:tcW w:w="284" w:type="dxa"/>
            <w:vAlign w:val="bottom"/>
            <w:textDirection w:val="lrTb"/>
            <w:noWrap w:val="false"/>
          </w:tcPr>
          <w:p>
            <w:pPr>
              <w:spacing w:before="60"/>
              <w:rPr>
                <w:szCs w:val="24"/>
                <w:lang w:val="en-US"/>
              </w:rPr>
            </w:pPr>
            <w:r>
              <w:rPr>
                <w:szCs w:val="24"/>
                <w:lang w:val="en-US"/>
              </w:rPr>
            </w:r>
            <w:r/>
          </w:p>
        </w:tc>
        <w:tc>
          <w:tcPr>
            <w:tcW w:w="6378" w:type="dxa"/>
            <w:vAlign w:val="bottom"/>
            <w:textDirection w:val="lrTb"/>
            <w:noWrap w:val="false"/>
          </w:tcPr>
          <w:p>
            <w:pPr>
              <w:pStyle w:val="1853"/>
              <w:ind w:left="-108" w:firstLine="0"/>
              <w:spacing w:after="0"/>
              <w:rPr>
                <w:sz w:val="22"/>
                <w:szCs w:val="24"/>
              </w:rPr>
            </w:pPr>
            <w:r>
              <w:rPr>
                <w:sz w:val="22"/>
                <w:szCs w:val="24"/>
              </w:rPr>
              <w:t xml:space="preserve">Расширение файла</w:t>
            </w:r>
            <w:r/>
          </w:p>
        </w:tc>
      </w:tr>
      <w:tr>
        <w:trPr>
          <w:trHeight w:val="230"/>
        </w:trPr>
        <w:tc>
          <w:tcPr>
            <w:tcBorders>
              <w:left w:val="single" w:color="auto" w:sz="4" w:space="0"/>
            </w:tcBorders>
            <w:tcW w:w="1276" w:type="dxa"/>
            <w:vAlign w:val="bottom"/>
            <w:textDirection w:val="lrTb"/>
            <w:noWrap w:val="false"/>
          </w:tcPr>
          <w:p>
            <w:pPr>
              <w:spacing w:before="60"/>
              <w:rPr>
                <w:szCs w:val="24"/>
              </w:rPr>
            </w:pPr>
            <w:r>
              <w:rPr>
                <w:szCs w:val="24"/>
              </w:rPr>
            </w:r>
            <w:r/>
          </w:p>
        </w:tc>
        <w:tc>
          <w:tcPr>
            <w:tcBorders>
              <w:left w:val="single" w:color="auto" w:sz="4" w:space="0"/>
            </w:tcBorders>
            <w:tcW w:w="425" w:type="dxa"/>
            <w:vAlign w:val="bottom"/>
            <w:textDirection w:val="lrTb"/>
            <w:noWrap w:val="false"/>
          </w:tcPr>
          <w:p>
            <w:pPr>
              <w:spacing w:before="60"/>
              <w:rPr>
                <w:szCs w:val="24"/>
              </w:rPr>
            </w:pPr>
            <w:r>
              <w:rPr>
                <w:szCs w:val="24"/>
              </w:rPr>
            </w:r>
            <w:r/>
          </w:p>
        </w:tc>
        <w:tc>
          <w:tcPr>
            <w:tcBorders>
              <w:left w:val="single" w:color="auto" w:sz="4" w:space="0"/>
              <w:right w:val="single" w:color="auto" w:sz="4" w:space="0"/>
            </w:tcBorders>
            <w:tcW w:w="284" w:type="dxa"/>
            <w:vAlign w:val="bottom"/>
            <w:textDirection w:val="lrTb"/>
            <w:noWrap w:val="false"/>
          </w:tcPr>
          <w:p>
            <w:pPr>
              <w:spacing w:before="60"/>
              <w:rPr>
                <w:szCs w:val="24"/>
              </w:rPr>
            </w:pPr>
            <w:r>
              <w:rPr>
                <w:szCs w:val="24"/>
              </w:rPr>
            </w:r>
            <w:r/>
          </w:p>
        </w:tc>
        <w:tc>
          <w:tcPr>
            <w:tcBorders>
              <w:left w:val="single" w:color="auto" w:sz="4" w:space="0"/>
              <w:bottom w:val="single" w:color="auto" w:sz="4" w:space="0"/>
            </w:tcBorders>
            <w:tcW w:w="425" w:type="dxa"/>
            <w:textDirection w:val="lrTb"/>
            <w:noWrap w:val="false"/>
          </w:tcPr>
          <w:p>
            <w:pPr>
              <w:spacing w:before="60"/>
              <w:rPr>
                <w:szCs w:val="24"/>
              </w:rPr>
            </w:pPr>
            <w:r>
              <w:rPr>
                <w:szCs w:val="24"/>
              </w:rPr>
            </w:r>
            <w:r/>
          </w:p>
        </w:tc>
        <w:tc>
          <w:tcPr>
            <w:tcBorders>
              <w:top w:val="single" w:color="auto" w:sz="4" w:space="0"/>
            </w:tcBorders>
            <w:tcW w:w="284" w:type="dxa"/>
            <w:vAlign w:val="bottom"/>
            <w:textDirection w:val="lrTb"/>
            <w:noWrap w:val="false"/>
          </w:tcPr>
          <w:p>
            <w:pPr>
              <w:spacing w:before="60"/>
              <w:rPr>
                <w:szCs w:val="24"/>
              </w:rPr>
            </w:pPr>
            <w:r>
              <w:rPr>
                <w:szCs w:val="24"/>
              </w:rPr>
            </w:r>
            <w:r/>
          </w:p>
        </w:tc>
        <w:tc>
          <w:tcPr>
            <w:tcW w:w="6378" w:type="dxa"/>
            <w:vAlign w:val="bottom"/>
            <w:textDirection w:val="lrTb"/>
            <w:noWrap w:val="false"/>
          </w:tcPr>
          <w:p>
            <w:pPr>
              <w:pStyle w:val="1853"/>
              <w:ind w:left="-108" w:firstLine="0"/>
              <w:spacing w:after="0"/>
              <w:rPr>
                <w:sz w:val="22"/>
                <w:szCs w:val="24"/>
              </w:rPr>
            </w:pPr>
            <w:r>
              <w:rPr>
                <w:sz w:val="22"/>
                <w:szCs w:val="24"/>
              </w:rPr>
              <w:t xml:space="preserve">Номер версии отчетной формы</w:t>
            </w:r>
            <w:r/>
          </w:p>
        </w:tc>
      </w:tr>
      <w:tr>
        <w:trPr>
          <w:trHeight w:val="2020"/>
        </w:trPr>
        <w:tc>
          <w:tcPr>
            <w:tcBorders>
              <w:left w:val="single" w:color="auto" w:sz="4" w:space="0"/>
            </w:tcBorders>
            <w:tcW w:w="1276" w:type="dxa"/>
            <w:vAlign w:val="bottom"/>
            <w:textDirection w:val="lrTb"/>
            <w:noWrap w:val="false"/>
          </w:tcPr>
          <w:p>
            <w:pPr>
              <w:spacing w:before="60"/>
              <w:rPr>
                <w:szCs w:val="24"/>
              </w:rPr>
            </w:pPr>
            <w:r>
              <w:rPr>
                <w:szCs w:val="24"/>
              </w:rPr>
            </w:r>
            <w:r/>
          </w:p>
        </w:tc>
        <w:tc>
          <w:tcPr>
            <w:tcBorders>
              <w:left w:val="single" w:color="auto" w:sz="4" w:space="0"/>
            </w:tcBorders>
            <w:tcW w:w="425" w:type="dxa"/>
            <w:vAlign w:val="bottom"/>
            <w:textDirection w:val="lrTb"/>
            <w:noWrap w:val="false"/>
          </w:tcPr>
          <w:p>
            <w:pPr>
              <w:spacing w:before="60"/>
              <w:rPr>
                <w:szCs w:val="24"/>
              </w:rPr>
            </w:pPr>
            <w:r>
              <w:rPr>
                <w:szCs w:val="24"/>
              </w:rPr>
            </w:r>
            <w:r/>
          </w:p>
        </w:tc>
        <w:tc>
          <w:tcPr>
            <w:tcBorders>
              <w:left w:val="single" w:color="auto" w:sz="4" w:space="0"/>
            </w:tcBorders>
            <w:tcW w:w="284" w:type="dxa"/>
            <w:vAlign w:val="bottom"/>
            <w:textDirection w:val="lrTb"/>
            <w:noWrap w:val="false"/>
          </w:tcPr>
          <w:p>
            <w:pPr>
              <w:spacing w:before="60"/>
              <w:rPr>
                <w:szCs w:val="24"/>
              </w:rPr>
            </w:pPr>
            <w:r>
              <w:rPr>
                <w:szCs w:val="24"/>
              </w:rPr>
            </w:r>
            <w:r/>
          </w:p>
        </w:tc>
        <w:tc>
          <w:tcPr>
            <w:tcBorders>
              <w:top w:val="single" w:color="auto" w:sz="4" w:space="0"/>
            </w:tcBorders>
            <w:tcW w:w="425" w:type="dxa"/>
            <w:textDirection w:val="lrTb"/>
            <w:noWrap w:val="false"/>
          </w:tcPr>
          <w:p>
            <w:pPr>
              <w:spacing w:before="60"/>
              <w:rPr>
                <w:szCs w:val="24"/>
              </w:rPr>
            </w:pPr>
            <w:r>
              <w:rPr>
                <w:szCs w:val="24"/>
              </w:rPr>
            </w:r>
            <w:r/>
          </w:p>
        </w:tc>
        <w:tc>
          <w:tcPr>
            <w:tcBorders>
              <w:top w:val="single" w:color="auto" w:sz="4" w:space="0"/>
            </w:tcBorders>
            <w:tcW w:w="284" w:type="dxa"/>
            <w:vAlign w:val="bottom"/>
            <w:textDirection w:val="lrTb"/>
            <w:noWrap w:val="false"/>
          </w:tcPr>
          <w:p>
            <w:pPr>
              <w:spacing w:before="60"/>
              <w:rPr>
                <w:szCs w:val="24"/>
              </w:rPr>
            </w:pPr>
            <w:r>
              <w:rPr>
                <w:szCs w:val="24"/>
              </w:rPr>
            </w:r>
            <w:r/>
          </w:p>
        </w:tc>
        <w:tc>
          <w:tcPr>
            <w:tcW w:w="6378" w:type="dxa"/>
            <w:vAlign w:val="bottom"/>
            <w:textDirection w:val="lrTb"/>
            <w:noWrap w:val="false"/>
          </w:tcPr>
          <w:p>
            <w:pPr>
              <w:ind w:left="-108" w:firstLine="0"/>
              <w:rPr>
                <w:sz w:val="22"/>
                <w:szCs w:val="24"/>
              </w:rPr>
              <w:suppressLineNumbers/>
            </w:pPr>
            <w:r>
              <w:rPr>
                <w:sz w:val="22"/>
                <w:szCs w:val="24"/>
              </w:rPr>
              <w:t xml:space="preserve">Код периодичности:</w:t>
            </w:r>
            <w:r/>
          </w:p>
          <w:p>
            <w:pPr>
              <w:pStyle w:val="2252"/>
            </w:pPr>
            <w:r>
              <w:rPr>
                <w:lang w:val="en-US"/>
              </w:rPr>
              <w:t xml:space="preserve">D</w:t>
            </w:r>
            <w:r>
              <w:t xml:space="preserve"> – ежедневная (шрифт лат.)</w:t>
            </w:r>
            <w:r>
              <w:t xml:space="preserve">;</w:t>
            </w:r>
            <w:r/>
          </w:p>
          <w:p>
            <w:pPr>
              <w:pStyle w:val="2252"/>
            </w:pPr>
            <w:r>
              <w:rPr>
                <w:lang w:val="en-US"/>
              </w:rPr>
              <w:t xml:space="preserve">M</w:t>
            </w:r>
            <w:r>
              <w:t xml:space="preserve"> – месячная (шрифт лат.)</w:t>
            </w:r>
            <w:r>
              <w:t xml:space="preserve">;</w:t>
            </w:r>
            <w:r/>
          </w:p>
          <w:p>
            <w:pPr>
              <w:pStyle w:val="2252"/>
            </w:pPr>
            <w:r>
              <w:rPr>
                <w:lang w:val="en-US"/>
              </w:rPr>
              <w:t xml:space="preserve">Q</w:t>
            </w:r>
            <w:r>
              <w:t xml:space="preserve"> </w:t>
            </w:r>
            <w:r>
              <w:t xml:space="preserve">- квартальная (шрифт лат.) (на 1 апреля, 1 июля, 1 октября и 1 января)</w:t>
            </w:r>
            <w:r>
              <w:t xml:space="preserve">;</w:t>
            </w:r>
            <w:r/>
          </w:p>
          <w:p>
            <w:pPr>
              <w:pStyle w:val="2252"/>
            </w:pPr>
            <w:r>
              <w:rPr>
                <w:lang w:val="en-US"/>
              </w:rPr>
              <w:t xml:space="preserve">Y</w:t>
            </w:r>
            <w:r>
              <w:t xml:space="preserve"> – год</w:t>
            </w:r>
            <w:r>
              <w:t xml:space="preserve">овая (шрифт лат.) (на 1 января);</w:t>
            </w:r>
            <w:r/>
          </w:p>
          <w:p>
            <w:pPr>
              <w:pStyle w:val="2252"/>
            </w:pPr>
            <w:r>
              <w:rPr>
                <w:lang w:val="en-US"/>
              </w:rPr>
              <w:t xml:space="preserve">R</w:t>
            </w:r>
            <w:r>
              <w:t xml:space="preserve"> </w:t>
            </w:r>
            <w:r>
              <w:t xml:space="preserve">–</w:t>
            </w:r>
            <w:r>
              <w:t xml:space="preserve"> реорганизация</w:t>
            </w:r>
            <w:r>
              <w:t xml:space="preserve">.</w:t>
            </w:r>
            <w:r/>
          </w:p>
        </w:tc>
      </w:tr>
      <w:tr>
        <w:trPr>
          <w:trHeight w:val="106"/>
        </w:trPr>
        <w:tc>
          <w:tcPr>
            <w:tcBorders>
              <w:left w:val="single" w:color="auto" w:sz="4" w:space="0"/>
            </w:tcBorders>
            <w:tcW w:w="1276" w:type="dxa"/>
            <w:vAlign w:val="bottom"/>
            <w:textDirection w:val="lrTb"/>
            <w:noWrap w:val="false"/>
          </w:tcPr>
          <w:p>
            <w:pPr>
              <w:spacing w:before="60"/>
              <w:rPr>
                <w:szCs w:val="24"/>
              </w:rPr>
            </w:pPr>
            <w:r>
              <w:rPr>
                <w:szCs w:val="24"/>
              </w:rPr>
            </w:r>
            <w:r/>
          </w:p>
        </w:tc>
        <w:tc>
          <w:tcPr>
            <w:tcBorders>
              <w:left w:val="single" w:color="auto" w:sz="4" w:space="0"/>
            </w:tcBorders>
            <w:tcW w:w="425" w:type="dxa"/>
            <w:vAlign w:val="bottom"/>
            <w:textDirection w:val="lrTb"/>
            <w:noWrap w:val="false"/>
          </w:tcPr>
          <w:p>
            <w:pPr>
              <w:spacing w:before="60"/>
              <w:rPr>
                <w:szCs w:val="24"/>
              </w:rPr>
            </w:pPr>
            <w:r>
              <w:rPr>
                <w:szCs w:val="24"/>
              </w:rPr>
            </w:r>
            <w:r/>
          </w:p>
        </w:tc>
        <w:tc>
          <w:tcPr>
            <w:tcBorders>
              <w:top w:val="single" w:color="auto" w:sz="4" w:space="0"/>
            </w:tcBorders>
            <w:tcW w:w="284" w:type="dxa"/>
            <w:vAlign w:val="bottom"/>
            <w:textDirection w:val="lrTb"/>
            <w:noWrap w:val="false"/>
          </w:tcPr>
          <w:p>
            <w:pPr>
              <w:spacing w:before="60"/>
              <w:rPr>
                <w:szCs w:val="24"/>
              </w:rPr>
            </w:pPr>
            <w:r>
              <w:rPr>
                <w:szCs w:val="24"/>
              </w:rPr>
            </w:r>
            <w:r/>
          </w:p>
        </w:tc>
        <w:tc>
          <w:tcPr>
            <w:tcBorders>
              <w:top w:val="single" w:color="auto" w:sz="4" w:space="0"/>
            </w:tcBorders>
            <w:tcW w:w="425" w:type="dxa"/>
            <w:textDirection w:val="lrTb"/>
            <w:noWrap w:val="false"/>
          </w:tcPr>
          <w:p>
            <w:pPr>
              <w:spacing w:before="60"/>
              <w:rPr>
                <w:szCs w:val="24"/>
              </w:rPr>
            </w:pPr>
            <w:r>
              <w:rPr>
                <w:szCs w:val="24"/>
              </w:rPr>
            </w:r>
            <w:r/>
          </w:p>
        </w:tc>
        <w:tc>
          <w:tcPr>
            <w:tcBorders>
              <w:top w:val="single" w:color="auto" w:sz="4" w:space="0"/>
            </w:tcBorders>
            <w:tcW w:w="284" w:type="dxa"/>
            <w:vAlign w:val="bottom"/>
            <w:textDirection w:val="lrTb"/>
            <w:noWrap w:val="false"/>
          </w:tcPr>
          <w:p>
            <w:pPr>
              <w:spacing w:before="60"/>
              <w:rPr>
                <w:szCs w:val="24"/>
              </w:rPr>
            </w:pPr>
            <w:r>
              <w:rPr>
                <w:szCs w:val="24"/>
              </w:rPr>
            </w:r>
            <w:r/>
          </w:p>
        </w:tc>
        <w:tc>
          <w:tcPr>
            <w:tcW w:w="6378" w:type="dxa"/>
            <w:vAlign w:val="bottom"/>
            <w:textDirection w:val="lrTb"/>
            <w:noWrap w:val="false"/>
          </w:tcPr>
          <w:p>
            <w:pPr>
              <w:pStyle w:val="1853"/>
              <w:ind w:left="-108" w:firstLine="0"/>
              <w:jc w:val="left"/>
              <w:rPr>
                <w:sz w:val="22"/>
                <w:szCs w:val="24"/>
              </w:rPr>
            </w:pPr>
            <w:r>
              <w:rPr>
                <w:sz w:val="22"/>
                <w:szCs w:val="24"/>
                <w:lang w:val="en-US"/>
              </w:rPr>
              <w:t xml:space="preserve">FFF</w:t>
            </w:r>
            <w:r>
              <w:rPr>
                <w:sz w:val="22"/>
                <w:szCs w:val="24"/>
              </w:rPr>
              <w:t xml:space="preserve"> или </w:t>
            </w:r>
            <w:r>
              <w:rPr>
                <w:sz w:val="22"/>
                <w:szCs w:val="24"/>
                <w:lang w:val="en-US"/>
              </w:rPr>
              <w:t xml:space="preserve">FFFF</w:t>
            </w:r>
            <w:r>
              <w:rPr>
                <w:sz w:val="22"/>
                <w:szCs w:val="24"/>
              </w:rPr>
              <w:t xml:space="preserve"> </w:t>
            </w:r>
            <w:r>
              <w:rPr>
                <w:sz w:val="22"/>
                <w:szCs w:val="24"/>
              </w:rPr>
              <w:t xml:space="preserve">– 3-х или </w:t>
            </w:r>
            <w:r>
              <w:rPr>
                <w:sz w:val="22"/>
              </w:rPr>
              <w:t xml:space="preserve">4-х</w:t>
            </w:r>
            <w:r>
              <w:rPr>
                <w:sz w:val="22"/>
                <w:szCs w:val="24"/>
              </w:rPr>
              <w:t xml:space="preserve">значный код отчетной формы (см. Таблица </w:t>
            </w:r>
            <w:r>
              <w:rPr>
                <w:sz w:val="22"/>
                <w:szCs w:val="24"/>
              </w:rPr>
              <w:fldChar w:fldCharType="begin"/>
            </w:r>
            <w:r>
              <w:rPr>
                <w:sz w:val="22"/>
                <w:szCs w:val="24"/>
              </w:rPr>
              <w:instrText xml:space="preserve"> REF _Ref426538076 \h </w:instrText>
            </w:r>
            <w:r>
              <w:rPr>
                <w:sz w:val="22"/>
                <w:szCs w:val="24"/>
              </w:rPr>
              <w:instrText xml:space="preserve"> \* MERGEFORMAT </w:instrText>
            </w:r>
            <w:r>
              <w:rPr>
                <w:sz w:val="22"/>
                <w:szCs w:val="24"/>
              </w:rPr>
              <w:fldChar w:fldCharType="separate"/>
            </w:r>
            <w:r>
              <w:t xml:space="preserve">2</w:t>
            </w:r>
            <w:r>
              <w:rPr>
                <w:sz w:val="22"/>
                <w:szCs w:val="24"/>
              </w:rPr>
              <w:fldChar w:fldCharType="end"/>
            </w:r>
            <w:r>
              <w:rPr>
                <w:sz w:val="22"/>
                <w:szCs w:val="24"/>
              </w:rPr>
              <w:t xml:space="preserve"> графа 1)</w:t>
            </w:r>
            <w:r/>
          </w:p>
        </w:tc>
      </w:tr>
      <w:tr>
        <w:trPr>
          <w:trHeight w:val="86"/>
        </w:trPr>
        <w:tc>
          <w:tcPr>
            <w:tcBorders>
              <w:left w:val="single" w:color="auto" w:sz="4" w:space="0"/>
              <w:bottom w:val="single" w:color="auto" w:sz="4" w:space="0"/>
            </w:tcBorders>
            <w:tcW w:w="1276" w:type="dxa"/>
            <w:vAlign w:val="bottom"/>
            <w:textDirection w:val="lrTb"/>
            <w:noWrap w:val="false"/>
          </w:tcPr>
          <w:p>
            <w:pPr>
              <w:spacing w:before="60"/>
              <w:rPr>
                <w:szCs w:val="24"/>
              </w:rPr>
            </w:pPr>
            <w:r>
              <w:rPr>
                <w:szCs w:val="24"/>
              </w:rPr>
            </w:r>
            <w:r/>
          </w:p>
        </w:tc>
        <w:tc>
          <w:tcPr>
            <w:tcBorders>
              <w:top w:val="single" w:color="auto" w:sz="4" w:space="0"/>
              <w:bottom w:val="single" w:color="auto" w:sz="4" w:space="0"/>
            </w:tcBorders>
            <w:tcW w:w="425" w:type="dxa"/>
            <w:vAlign w:val="bottom"/>
            <w:textDirection w:val="lrTb"/>
            <w:noWrap w:val="false"/>
          </w:tcPr>
          <w:p>
            <w:pPr>
              <w:spacing w:before="60"/>
              <w:rPr>
                <w:szCs w:val="24"/>
              </w:rPr>
            </w:pPr>
            <w:r>
              <w:rPr>
                <w:szCs w:val="24"/>
              </w:rPr>
            </w:r>
            <w:r/>
          </w:p>
        </w:tc>
        <w:tc>
          <w:tcPr>
            <w:tcBorders>
              <w:top w:val="single" w:color="auto" w:sz="4" w:space="0"/>
              <w:bottom w:val="single" w:color="auto" w:sz="4" w:space="0"/>
            </w:tcBorders>
            <w:tcW w:w="284" w:type="dxa"/>
            <w:vAlign w:val="bottom"/>
            <w:textDirection w:val="lrTb"/>
            <w:noWrap w:val="false"/>
          </w:tcPr>
          <w:p>
            <w:pPr>
              <w:spacing w:before="60"/>
              <w:rPr>
                <w:szCs w:val="24"/>
              </w:rPr>
            </w:pPr>
            <w:r>
              <w:rPr>
                <w:szCs w:val="24"/>
              </w:rPr>
            </w:r>
            <w:r/>
          </w:p>
        </w:tc>
        <w:tc>
          <w:tcPr>
            <w:tcBorders>
              <w:top w:val="single" w:color="auto" w:sz="4" w:space="0"/>
              <w:bottom w:val="single" w:color="auto" w:sz="4" w:space="0"/>
            </w:tcBorders>
            <w:tcW w:w="425" w:type="dxa"/>
            <w:textDirection w:val="lrTb"/>
            <w:noWrap w:val="false"/>
          </w:tcPr>
          <w:p>
            <w:pPr>
              <w:spacing w:before="60"/>
              <w:rPr>
                <w:szCs w:val="24"/>
              </w:rPr>
            </w:pPr>
            <w:r>
              <w:rPr>
                <w:szCs w:val="24"/>
              </w:rPr>
            </w:r>
            <w:r/>
          </w:p>
        </w:tc>
        <w:tc>
          <w:tcPr>
            <w:tcBorders>
              <w:top w:val="single" w:color="auto" w:sz="4" w:space="0"/>
              <w:bottom w:val="single" w:color="auto" w:sz="4" w:space="0"/>
            </w:tcBorders>
            <w:tcW w:w="284" w:type="dxa"/>
            <w:vAlign w:val="bottom"/>
            <w:textDirection w:val="lrTb"/>
            <w:noWrap w:val="false"/>
          </w:tcPr>
          <w:p>
            <w:pPr>
              <w:spacing w:before="60"/>
              <w:rPr>
                <w:szCs w:val="24"/>
              </w:rPr>
            </w:pPr>
            <w:r>
              <w:rPr>
                <w:szCs w:val="24"/>
              </w:rPr>
            </w:r>
            <w:r/>
          </w:p>
        </w:tc>
        <w:tc>
          <w:tcPr>
            <w:tcW w:w="6378" w:type="dxa"/>
            <w:vAlign w:val="bottom"/>
            <w:textDirection w:val="lrTb"/>
            <w:noWrap w:val="false"/>
          </w:tcPr>
          <w:p>
            <w:pPr>
              <w:pStyle w:val="1853"/>
              <w:ind w:left="-108" w:firstLine="0"/>
              <w:spacing w:after="0"/>
              <w:rPr>
                <w:sz w:val="22"/>
                <w:szCs w:val="24"/>
              </w:rPr>
            </w:pPr>
            <w:r>
              <w:rPr>
                <w:sz w:val="22"/>
                <w:szCs w:val="24"/>
                <w:lang w:val="en-US"/>
              </w:rPr>
              <w:t xml:space="preserve">OOOOOOOO</w:t>
            </w:r>
            <w:r>
              <w:rPr>
                <w:sz w:val="22"/>
                <w:szCs w:val="24"/>
              </w:rPr>
              <w:t xml:space="preserve"> – 8-значный код ОКТМО бюджета</w:t>
            </w:r>
            <w:r>
              <w:rPr>
                <w:sz w:val="22"/>
                <w:szCs w:val="24"/>
              </w:rPr>
              <w:t xml:space="preserve"> ГВБФ</w:t>
            </w:r>
            <w:r/>
          </w:p>
        </w:tc>
      </w:tr>
    </w:tbl>
    <w:p>
      <w:pPr>
        <w:ind w:left="1559" w:hanging="1559"/>
        <w:spacing w:before="120"/>
        <w:rPr>
          <w:szCs w:val="24"/>
        </w:rPr>
      </w:pPr>
      <w:r>
        <w:rPr>
          <w:szCs w:val="24"/>
        </w:rPr>
        <w:t xml:space="preserve">Пример:</w:t>
      </w:r>
      <w:r/>
    </w:p>
    <w:p>
      <w:pPr>
        <w:pStyle w:val="2272"/>
        <w:rPr>
          <w:szCs w:val="24"/>
        </w:rPr>
      </w:pPr>
      <w:r>
        <w:t xml:space="preserve">00000006</w:t>
      </w:r>
      <w:r>
        <w:rPr>
          <w:szCs w:val="24"/>
        </w:rPr>
        <w:t xml:space="preserve">227</w:t>
      </w:r>
      <w:r>
        <w:rPr>
          <w:szCs w:val="24"/>
          <w:lang w:val="en-US"/>
        </w:rPr>
        <w:t xml:space="preserve">M</w:t>
      </w:r>
      <w:r>
        <w:rPr>
          <w:szCs w:val="24"/>
        </w:rPr>
        <w:t xml:space="preserve">01.</w:t>
      </w:r>
      <w:r>
        <w:rPr>
          <w:szCs w:val="24"/>
          <w:lang w:val="en-US"/>
        </w:rPr>
        <w:t xml:space="preserve">txt</w:t>
      </w:r>
      <w:r>
        <w:rPr>
          <w:szCs w:val="24"/>
        </w:rPr>
        <w:t xml:space="preserve"> - файл </w:t>
      </w:r>
      <w:r>
        <w:t xml:space="preserve">Отчета об и</w:t>
      </w:r>
      <w:r>
        <w:t xml:space="preserve">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r>
        <w:t xml:space="preserve">)</w:t>
      </w:r>
      <w:r>
        <w:rPr>
          <w:szCs w:val="24"/>
        </w:rPr>
        <w:t xml:space="preserve">;</w:t>
      </w:r>
      <w:r/>
    </w:p>
    <w:p>
      <w:pPr>
        <w:pStyle w:val="2272"/>
        <w:rPr>
          <w:szCs w:val="24"/>
        </w:rPr>
      </w:pPr>
      <w:r>
        <w:t xml:space="preserve">00000006</w:t>
      </w:r>
      <w:r>
        <w:rPr>
          <w:szCs w:val="24"/>
        </w:rPr>
        <w:t xml:space="preserve">260</w:t>
      </w:r>
      <w:r>
        <w:rPr>
          <w:szCs w:val="24"/>
          <w:lang w:val="en-US"/>
        </w:rPr>
        <w:t xml:space="preserve">Y</w:t>
      </w:r>
      <w:r>
        <w:rPr>
          <w:szCs w:val="24"/>
        </w:rPr>
        <w:t xml:space="preserve">01.</w:t>
      </w:r>
      <w:r>
        <w:rPr>
          <w:szCs w:val="24"/>
          <w:lang w:val="en-US"/>
        </w:rPr>
        <w:t xml:space="preserve">txt</w:t>
      </w:r>
      <w:r>
        <w:rPr>
          <w:szCs w:val="24"/>
        </w:rPr>
        <w:t xml:space="preserve"> </w:t>
      </w:r>
      <w:r>
        <w:t xml:space="preserve">(00000006260</w:t>
      </w:r>
      <w:r>
        <w:rPr>
          <w:lang w:val="en-US"/>
        </w:rPr>
        <w:t xml:space="preserve">Y</w:t>
      </w:r>
      <w:r>
        <w:t xml:space="preserve">01.</w:t>
      </w:r>
      <w:r>
        <w:rPr>
          <w:lang w:val="en-US"/>
        </w:rPr>
        <w:t xml:space="preserve">doc</w:t>
      </w:r>
      <w:r>
        <w:t xml:space="preserve">) </w:t>
      </w:r>
      <w:r>
        <w:rPr>
          <w:szCs w:val="24"/>
        </w:rPr>
        <w:t xml:space="preserve">- </w:t>
      </w:r>
      <w:r>
        <w:t xml:space="preserve">файл Пояснительная записка (форма 260 годовая, версия 1)</w:t>
      </w:r>
      <w:r>
        <w:t xml:space="preserve">;</w:t>
      </w:r>
      <w:r/>
    </w:p>
    <w:p>
      <w:pPr>
        <w:pStyle w:val="2272"/>
        <w:rPr>
          <w:szCs w:val="24"/>
        </w:rPr>
      </w:pPr>
      <w:r>
        <w:t xml:space="preserve">00000006273</w:t>
      </w:r>
      <w:r>
        <w:rPr>
          <w:lang w:val="en-US"/>
        </w:rPr>
        <w:t xml:space="preserve">tD</w:t>
      </w:r>
      <w:r>
        <w:rPr>
          <w:szCs w:val="24"/>
        </w:rPr>
        <w:t xml:space="preserve">01.</w:t>
      </w:r>
      <w:r>
        <w:rPr>
          <w:szCs w:val="24"/>
          <w:lang w:val="en-US"/>
        </w:rPr>
        <w:t xml:space="preserve">txt</w:t>
      </w:r>
      <w:r>
        <w:rPr>
          <w:szCs w:val="24"/>
        </w:rPr>
        <w:t xml:space="preserve"> - </w:t>
      </w:r>
      <w:r>
        <w:t xml:space="preserve">файл Сведения об изменении остатков валюты баланса (по средствам, полученным во временное распоряжение) (форма 273</w:t>
      </w:r>
      <w:r>
        <w:rPr>
          <w:lang w:val="en-US"/>
        </w:rPr>
        <w:t xml:space="preserve">t</w:t>
      </w:r>
      <w:r>
        <w:t xml:space="preserve"> ежедневная, версия 1)</w:t>
      </w:r>
      <w:r>
        <w:rPr>
          <w:szCs w:val="24"/>
        </w:rPr>
        <w:t xml:space="preserve">.</w:t>
      </w:r>
      <w:r/>
    </w:p>
    <w:p>
      <w:pPr>
        <w:pStyle w:val="1822"/>
      </w:pPr>
      <w:r/>
      <w:bookmarkStart w:id="68" w:name="_Toc520470467"/>
      <w:r/>
      <w:bookmarkStart w:id="69" w:name="_Toc520470921"/>
      <w:r/>
      <w:bookmarkStart w:id="70" w:name="_Toc520470468"/>
      <w:r/>
      <w:bookmarkStart w:id="71" w:name="_Toc520470922"/>
      <w:r/>
      <w:bookmarkStart w:id="72" w:name="_Toc520470474"/>
      <w:r/>
      <w:bookmarkStart w:id="73" w:name="_Toc520470928"/>
      <w:r/>
      <w:bookmarkStart w:id="74" w:name="_Toc520470475"/>
      <w:r/>
      <w:bookmarkStart w:id="75" w:name="_Toc520470929"/>
      <w:r/>
      <w:bookmarkStart w:id="76" w:name="_Toc520470476"/>
      <w:r/>
      <w:bookmarkStart w:id="77" w:name="_Toc520470930"/>
      <w:r/>
      <w:bookmarkStart w:id="78" w:name="_Toc520470477"/>
      <w:r/>
      <w:bookmarkStart w:id="79" w:name="_Toc520470931"/>
      <w:r/>
      <w:bookmarkStart w:id="80" w:name="_Toc520470478"/>
      <w:r/>
      <w:bookmarkStart w:id="81" w:name="_Toc520470932"/>
      <w:r/>
      <w:bookmarkStart w:id="82" w:name="_Toc520470479"/>
      <w:r/>
      <w:bookmarkStart w:id="83" w:name="_Toc520470933"/>
      <w:r/>
      <w:bookmarkStart w:id="84" w:name="_Toc520470484"/>
      <w:r/>
      <w:bookmarkStart w:id="85" w:name="_Toc520470938"/>
      <w:r/>
      <w:bookmarkStart w:id="86" w:name="_Toc520470485"/>
      <w:r/>
      <w:bookmarkStart w:id="87" w:name="_Toc520470939"/>
      <w:r/>
      <w:bookmarkStart w:id="88" w:name="_Toc520470486"/>
      <w:r/>
      <w:bookmarkStart w:id="89" w:name="_Toc520470940"/>
      <w:r/>
      <w:bookmarkStart w:id="90" w:name="_Toc520470488"/>
      <w:r/>
      <w:bookmarkStart w:id="91" w:name="_Toc520470942"/>
      <w:r/>
      <w:bookmarkStart w:id="92" w:name="_Toc520470489"/>
      <w:r/>
      <w:bookmarkStart w:id="93" w:name="_Toc520470943"/>
      <w:r/>
      <w:bookmarkStart w:id="94" w:name="_Toc520470490"/>
      <w:r/>
      <w:bookmarkStart w:id="95" w:name="_Toc520470944"/>
      <w:r/>
      <w:bookmarkStart w:id="96" w:name="_Toc520470491"/>
      <w:r/>
      <w:bookmarkStart w:id="97" w:name="_Toc520470945"/>
      <w:r/>
      <w:bookmarkStart w:id="98" w:name="_Toc520470492"/>
      <w:r/>
      <w:bookmarkStart w:id="99" w:name="_Toc520470946"/>
      <w:r/>
      <w:bookmarkStart w:id="100" w:name="_Toc520470493"/>
      <w:r/>
      <w:bookmarkStart w:id="101" w:name="_Toc520470947"/>
      <w:r/>
      <w:bookmarkStart w:id="102" w:name="_Toc520470494"/>
      <w:r/>
      <w:bookmarkStart w:id="103" w:name="_Toc520470948"/>
      <w:r/>
      <w:bookmarkStart w:id="104" w:name="_Toc520470495"/>
      <w:r/>
      <w:bookmarkStart w:id="105" w:name="_Toc520470949"/>
      <w:r/>
      <w:bookmarkStart w:id="106" w:name="_Toc520470496"/>
      <w:r/>
      <w:bookmarkStart w:id="107" w:name="_Toc520470950"/>
      <w:r/>
      <w:bookmarkStart w:id="108" w:name="_Toc520470497"/>
      <w:r/>
      <w:bookmarkStart w:id="109" w:name="_Toc520470951"/>
      <w:r/>
      <w:bookmarkStart w:id="110" w:name="_Toc520470498"/>
      <w:r/>
      <w:bookmarkStart w:id="111" w:name="_Toc520470952"/>
      <w:r/>
      <w:bookmarkStart w:id="112" w:name="_Toc520470499"/>
      <w:r/>
      <w:bookmarkStart w:id="113" w:name="_Toc520470953"/>
      <w:r/>
      <w:bookmarkStart w:id="114" w:name="_Toc520470501"/>
      <w:r/>
      <w:bookmarkStart w:id="115" w:name="_Toc520470955"/>
      <w:r/>
      <w:bookmarkStart w:id="116" w:name="_Toc520470502"/>
      <w:r/>
      <w:bookmarkStart w:id="117" w:name="_Toc520470956"/>
      <w:r/>
      <w:bookmarkStart w:id="118" w:name="_Toc520470503"/>
      <w:r/>
      <w:bookmarkStart w:id="119" w:name="_Toc520470957"/>
      <w:r/>
      <w:bookmarkStart w:id="120" w:name="_Toc520470504"/>
      <w:r/>
      <w:bookmarkStart w:id="121" w:name="_Toc520470958"/>
      <w:r/>
      <w:bookmarkStart w:id="122" w:name="_Toc520470505"/>
      <w:r/>
      <w:bookmarkStart w:id="123" w:name="_Toc520470959"/>
      <w:r/>
      <w:bookmarkStart w:id="124" w:name="_Toc520470508"/>
      <w:r/>
      <w:bookmarkStart w:id="125" w:name="_Toc520470962"/>
      <w:r/>
      <w:bookmarkStart w:id="126" w:name="_Toc520470509"/>
      <w:r/>
      <w:bookmarkStart w:id="127" w:name="_Toc520470963"/>
      <w:r/>
      <w:bookmarkStart w:id="128" w:name="_Toc520470515"/>
      <w:r/>
      <w:bookmarkStart w:id="129" w:name="_Toc520470969"/>
      <w:r/>
      <w:bookmarkStart w:id="130" w:name="_Toc520470521"/>
      <w:r/>
      <w:bookmarkStart w:id="131" w:name="_Toc520470975"/>
      <w:r/>
      <w:bookmarkStart w:id="132" w:name="_Toc520470527"/>
      <w:r/>
      <w:bookmarkStart w:id="133" w:name="_Toc520470981"/>
      <w:r/>
      <w:bookmarkStart w:id="134" w:name="_Toc520470537"/>
      <w:r/>
      <w:bookmarkStart w:id="135" w:name="_Toc520470991"/>
      <w:r/>
      <w:bookmarkStart w:id="136" w:name="_Toc520470543"/>
      <w:r/>
      <w:bookmarkStart w:id="137" w:name="_Toc520470997"/>
      <w:r/>
      <w:bookmarkStart w:id="138" w:name="_Toc520470549"/>
      <w:r/>
      <w:bookmarkStart w:id="139" w:name="_Toc520471003"/>
      <w:r/>
      <w:bookmarkStart w:id="140" w:name="_Toc520470555"/>
      <w:r/>
      <w:bookmarkStart w:id="141" w:name="_Toc520471009"/>
      <w:r/>
      <w:bookmarkStart w:id="142" w:name="_Ref429572658"/>
      <w:r/>
      <w:bookmarkStart w:id="143" w:name="_Toc441831443"/>
      <w:r/>
      <w:bookmarkStart w:id="144" w:name="_Toc152664050"/>
      <w:r/>
      <w:bookmarkEnd w:id="68"/>
      <w:r/>
      <w:bookmarkEnd w:id="69"/>
      <w:r/>
      <w:bookmarkEnd w:id="70"/>
      <w:r/>
      <w:bookmarkEnd w:id="71"/>
      <w:r/>
      <w:bookmarkEnd w:id="72"/>
      <w:r/>
      <w:bookmarkEnd w:id="73"/>
      <w:r/>
      <w:bookmarkEnd w:id="74"/>
      <w:r/>
      <w:bookmarkEnd w:id="75"/>
      <w:r/>
      <w:bookmarkEnd w:id="76"/>
      <w:r/>
      <w:bookmarkEnd w:id="77"/>
      <w:r/>
      <w:bookmarkEnd w:id="78"/>
      <w:r/>
      <w:bookmarkEnd w:id="79"/>
      <w:r/>
      <w:bookmarkEnd w:id="80"/>
      <w:r/>
      <w:bookmarkEnd w:id="81"/>
      <w:r/>
      <w:bookmarkEnd w:id="82"/>
      <w:r/>
      <w:bookmarkEnd w:id="83"/>
      <w:r/>
      <w:bookmarkEnd w:id="84"/>
      <w:r/>
      <w:bookmarkEnd w:id="85"/>
      <w:r/>
      <w:bookmarkEnd w:id="86"/>
      <w:r/>
      <w:bookmarkEnd w:id="87"/>
      <w:r/>
      <w:bookmarkEnd w:id="88"/>
      <w:r/>
      <w:bookmarkEnd w:id="89"/>
      <w:r/>
      <w:bookmarkEnd w:id="90"/>
      <w:r/>
      <w:bookmarkEnd w:id="91"/>
      <w:r/>
      <w:bookmarkEnd w:id="92"/>
      <w:r/>
      <w:bookmarkEnd w:id="93"/>
      <w:r/>
      <w:bookmarkEnd w:id="94"/>
      <w:r/>
      <w:bookmarkEnd w:id="95"/>
      <w:r/>
      <w:bookmarkEnd w:id="96"/>
      <w:r/>
      <w:bookmarkEnd w:id="97"/>
      <w:r/>
      <w:bookmarkEnd w:id="98"/>
      <w:r/>
      <w:bookmarkEnd w:id="99"/>
      <w:r/>
      <w:bookmarkEnd w:id="100"/>
      <w:r/>
      <w:bookmarkEnd w:id="101"/>
      <w:r/>
      <w:bookmarkEnd w:id="102"/>
      <w:r/>
      <w:bookmarkEnd w:id="103"/>
      <w:r/>
      <w:bookmarkEnd w:id="104"/>
      <w:r/>
      <w:bookmarkEnd w:id="105"/>
      <w:r/>
      <w:bookmarkEnd w:id="106"/>
      <w:r/>
      <w:bookmarkEnd w:id="107"/>
      <w:r/>
      <w:bookmarkEnd w:id="108"/>
      <w:r/>
      <w:bookmarkEnd w:id="109"/>
      <w:r/>
      <w:bookmarkEnd w:id="110"/>
      <w:r/>
      <w:bookmarkEnd w:id="111"/>
      <w:r/>
      <w:bookmarkEnd w:id="112"/>
      <w:r/>
      <w:bookmarkEnd w:id="113"/>
      <w:r/>
      <w:bookmarkEnd w:id="114"/>
      <w:r/>
      <w:bookmarkEnd w:id="115"/>
      <w:r/>
      <w:bookmarkEnd w:id="116"/>
      <w:r/>
      <w:bookmarkEnd w:id="117"/>
      <w:r/>
      <w:bookmarkEnd w:id="118"/>
      <w:r/>
      <w:bookmarkEnd w:id="119"/>
      <w:r/>
      <w:bookmarkEnd w:id="120"/>
      <w:r/>
      <w:bookmarkEnd w:id="121"/>
      <w:r/>
      <w:bookmarkEnd w:id="122"/>
      <w:r/>
      <w:bookmarkEnd w:id="123"/>
      <w:r/>
      <w:bookmarkEnd w:id="124"/>
      <w:r/>
      <w:bookmarkEnd w:id="125"/>
      <w:r/>
      <w:bookmarkEnd w:id="126"/>
      <w:r/>
      <w:bookmarkEnd w:id="127"/>
      <w:r/>
      <w:bookmarkEnd w:id="128"/>
      <w:r/>
      <w:bookmarkEnd w:id="129"/>
      <w:r/>
      <w:bookmarkEnd w:id="130"/>
      <w:r/>
      <w:bookmarkEnd w:id="131"/>
      <w:r/>
      <w:bookmarkEnd w:id="132"/>
      <w:r/>
      <w:bookmarkEnd w:id="133"/>
      <w:r/>
      <w:bookmarkEnd w:id="134"/>
      <w:r/>
      <w:bookmarkEnd w:id="135"/>
      <w:r/>
      <w:bookmarkEnd w:id="136"/>
      <w:r/>
      <w:bookmarkEnd w:id="137"/>
      <w:r/>
      <w:bookmarkEnd w:id="138"/>
      <w:r/>
      <w:bookmarkEnd w:id="139"/>
      <w:r/>
      <w:bookmarkEnd w:id="140"/>
      <w:r/>
      <w:bookmarkEnd w:id="141"/>
      <w:r>
        <w:t xml:space="preserve">Имена архивных файлов</w:t>
      </w:r>
      <w:bookmarkEnd w:id="142"/>
      <w:r/>
      <w:bookmarkEnd w:id="143"/>
      <w:r/>
      <w:bookmarkEnd w:id="144"/>
      <w:r/>
      <w:r/>
    </w:p>
    <w:p>
      <w:pPr>
        <w:pStyle w:val="2265"/>
      </w:pPr>
      <w:r>
        <w:t xml:space="preserve">Для каждого текстового файла, содержащего годовую, квартальную или месячную отчетность ГАБС, перед представлением в Межрегиональное операционное управление Федерального казначейства формируется отдельный архивный файл с расширением </w:t>
      </w:r>
      <w:r>
        <w:t xml:space="preserve">.</w:t>
      </w:r>
      <w:r>
        <w:rPr>
          <w:bCs/>
          <w:lang w:val="en-US"/>
        </w:rPr>
        <w:t xml:space="preserve">rar</w:t>
      </w:r>
      <w:r>
        <w:t xml:space="preserve">, </w:t>
      </w:r>
      <w:r>
        <w:t xml:space="preserve">.</w:t>
      </w:r>
      <w:r>
        <w:rPr>
          <w:bCs/>
          <w:lang w:val="en-US"/>
        </w:rPr>
        <w:t xml:space="preserve">zip</w:t>
      </w:r>
      <w:r>
        <w:t xml:space="preserve"> или</w:t>
      </w:r>
      <w:r>
        <w:rPr>
          <w:bCs/>
        </w:rPr>
        <w:t xml:space="preserve"> </w:t>
      </w:r>
      <w:r>
        <w:rPr>
          <w:bCs/>
        </w:rPr>
        <w:t xml:space="preserve">.</w:t>
      </w:r>
      <w:r>
        <w:rPr>
          <w:bCs/>
          <w:lang w:val="en-US"/>
        </w:rPr>
        <w:t xml:space="preserve">arj</w:t>
      </w:r>
      <w:r>
        <w:rPr>
          <w:bCs/>
        </w:rPr>
        <w:t xml:space="preserve">.</w:t>
      </w:r>
      <w:r/>
    </w:p>
    <w:p>
      <w:pPr>
        <w:pStyle w:val="2265"/>
      </w:pPr>
      <w:r>
        <w:t xml:space="preserve">Имя архивного файла имеет следующий вид:</w:t>
      </w:r>
      <w:r/>
    </w:p>
    <w:p>
      <w:pPr>
        <w:ind w:firstLine="0"/>
        <w:rPr>
          <w:b/>
        </w:rPr>
      </w:pPr>
      <w:r>
        <w:rPr>
          <w:b/>
          <w:lang w:val="en-US"/>
        </w:rPr>
        <w:t xml:space="preserve">RRR</w:t>
      </w:r>
      <w:r>
        <w:rPr>
          <w:b/>
        </w:rPr>
        <w:t xml:space="preserve">_</w:t>
      </w:r>
      <w:r>
        <w:rPr>
          <w:b/>
          <w:lang w:val="en-US"/>
        </w:rPr>
        <w:t xml:space="preserve">DDMMYY</w:t>
      </w:r>
      <w:r>
        <w:rPr>
          <w:b/>
        </w:rPr>
        <w:t xml:space="preserve">_</w:t>
      </w:r>
      <w:r>
        <w:rPr>
          <w:b/>
          <w:lang w:val="en-US"/>
        </w:rPr>
        <w:t xml:space="preserve">FFF</w:t>
      </w:r>
      <w:r>
        <w:rPr>
          <w:b/>
        </w:rPr>
        <w:t xml:space="preserve">_</w:t>
      </w:r>
      <w:r>
        <w:rPr>
          <w:b/>
          <w:lang w:val="en-US"/>
        </w:rPr>
        <w:t xml:space="preserve">P</w:t>
      </w:r>
      <w:r>
        <w:rPr>
          <w:b/>
        </w:rPr>
        <w:t xml:space="preserve">_</w:t>
      </w:r>
      <w:r>
        <w:rPr>
          <w:b/>
          <w:lang w:val="en-US"/>
        </w:rPr>
        <w:t xml:space="preserve">VV</w:t>
      </w:r>
      <w:r>
        <w:rPr>
          <w:b/>
        </w:rPr>
        <w:t xml:space="preserve">.</w:t>
      </w:r>
      <w:r>
        <w:rPr>
          <w:b/>
          <w:lang w:val="en-US"/>
        </w:rPr>
        <w:t xml:space="preserve">RAR</w:t>
      </w:r>
      <w:r>
        <w:rPr>
          <w:b/>
        </w:rPr>
        <w:t xml:space="preserve"> (</w:t>
      </w:r>
      <w:r>
        <w:rPr>
          <w:b/>
          <w:lang w:val="en-US"/>
        </w:rPr>
        <w:t xml:space="preserve">ARJ</w:t>
      </w:r>
      <w:r>
        <w:rPr>
          <w:b/>
        </w:rPr>
        <w:t xml:space="preserve"> или </w:t>
      </w:r>
      <w:r>
        <w:rPr>
          <w:b/>
          <w:lang w:val="en-US"/>
        </w:rPr>
        <w:t xml:space="preserve">ZIP</w:t>
      </w:r>
      <w:r>
        <w:rPr>
          <w:b/>
        </w:rPr>
        <w:t xml:space="preserve">)</w:t>
      </w:r>
      <w:r/>
    </w:p>
    <w:tbl>
      <w:tblPr>
        <w:tblW w:w="9639" w:type="dxa"/>
        <w:tblInd w:w="250" w:type="dxa"/>
        <w:tblLayout w:type="fixed"/>
        <w:tblLook w:val="0000" w:firstRow="0" w:lastRow="0" w:firstColumn="0" w:lastColumn="0" w:noHBand="0" w:noVBand="0"/>
      </w:tblPr>
      <w:tblGrid>
        <w:gridCol w:w="851"/>
        <w:gridCol w:w="992"/>
        <w:gridCol w:w="567"/>
        <w:gridCol w:w="283"/>
        <w:gridCol w:w="426"/>
        <w:gridCol w:w="283"/>
        <w:gridCol w:w="6237"/>
      </w:tblGrid>
      <w:tr>
        <w:trPr>
          <w:trHeight w:val="249"/>
        </w:trPr>
        <w:tc>
          <w:tcPr>
            <w:tcBorders>
              <w:left w:val="single" w:color="auto" w:sz="4" w:space="0"/>
            </w:tcBorders>
            <w:tcW w:w="851" w:type="dxa"/>
            <w:textDirection w:val="lrTb"/>
            <w:noWrap w:val="false"/>
          </w:tcPr>
          <w:p>
            <w:pPr>
              <w:rPr>
                <w:szCs w:val="24"/>
              </w:rPr>
            </w:pPr>
            <w:r>
              <w:rPr>
                <w:szCs w:val="24"/>
              </w:rPr>
            </w:r>
            <w:r/>
          </w:p>
        </w:tc>
        <w:tc>
          <w:tcPr>
            <w:tcBorders>
              <w:left w:val="single" w:color="auto" w:sz="4" w:space="0"/>
              <w:right w:val="single" w:color="auto" w:sz="4" w:space="0"/>
            </w:tcBorders>
            <w:tcW w:w="992" w:type="dxa"/>
            <w:textDirection w:val="lrTb"/>
            <w:noWrap w:val="false"/>
          </w:tcPr>
          <w:p>
            <w:pPr>
              <w:rPr>
                <w:szCs w:val="24"/>
              </w:rPr>
            </w:pPr>
            <w:r>
              <w:rPr>
                <w:szCs w:val="24"/>
              </w:rPr>
            </w:r>
            <w:r/>
          </w:p>
        </w:tc>
        <w:tc>
          <w:tcPr>
            <w:tcBorders>
              <w:left w:val="single" w:color="auto" w:sz="4" w:space="0"/>
            </w:tcBorders>
            <w:tcW w:w="567" w:type="dxa"/>
            <w:textDirection w:val="lrTb"/>
            <w:noWrap w:val="false"/>
          </w:tcPr>
          <w:p>
            <w:pPr>
              <w:rPr>
                <w:szCs w:val="24"/>
              </w:rPr>
            </w:pPr>
            <w:r>
              <w:rPr>
                <w:szCs w:val="24"/>
              </w:rPr>
            </w:r>
            <w:r/>
          </w:p>
        </w:tc>
        <w:tc>
          <w:tcPr>
            <w:tcBorders>
              <w:left w:val="single" w:color="auto" w:sz="4" w:space="0"/>
            </w:tcBorders>
            <w:tcW w:w="283" w:type="dxa"/>
            <w:textDirection w:val="lrTb"/>
            <w:noWrap w:val="false"/>
          </w:tcPr>
          <w:p>
            <w:pPr>
              <w:rPr>
                <w:szCs w:val="24"/>
              </w:rPr>
            </w:pPr>
            <w:r>
              <w:rPr>
                <w:szCs w:val="24"/>
              </w:rPr>
            </w:r>
            <w:r/>
          </w:p>
        </w:tc>
        <w:tc>
          <w:tcPr>
            <w:tcBorders>
              <w:left w:val="single" w:color="auto" w:sz="4" w:space="0"/>
              <w:right w:val="single" w:color="auto" w:sz="4" w:space="0"/>
            </w:tcBorders>
            <w:tcW w:w="426" w:type="dxa"/>
            <w:textDirection w:val="lrTb"/>
            <w:noWrap w:val="false"/>
          </w:tcPr>
          <w:p>
            <w:pPr>
              <w:rPr>
                <w:szCs w:val="24"/>
              </w:rPr>
            </w:pPr>
            <w:r>
              <w:rPr>
                <w:szCs w:val="24"/>
              </w:rPr>
            </w:r>
            <w:r/>
          </w:p>
        </w:tc>
        <w:tc>
          <w:tcPr>
            <w:tcBorders>
              <w:left w:val="single" w:color="auto" w:sz="4" w:space="0"/>
              <w:bottom w:val="single" w:color="auto" w:sz="4" w:space="0"/>
            </w:tcBorders>
            <w:tcW w:w="283" w:type="dxa"/>
            <w:textDirection w:val="lrTb"/>
            <w:noWrap w:val="false"/>
          </w:tcPr>
          <w:p>
            <w:pPr>
              <w:rPr>
                <w:szCs w:val="24"/>
              </w:rPr>
            </w:pPr>
            <w:r>
              <w:rPr>
                <w:szCs w:val="24"/>
              </w:rPr>
            </w:r>
            <w:r/>
          </w:p>
        </w:tc>
        <w:tc>
          <w:tcPr>
            <w:tcW w:w="6237" w:type="dxa"/>
            <w:vAlign w:val="bottom"/>
            <w:textDirection w:val="lrTb"/>
            <w:noWrap w:val="false"/>
          </w:tcPr>
          <w:p>
            <w:pPr>
              <w:ind w:left="-107" w:firstLine="0"/>
              <w:jc w:val="left"/>
              <w:rPr>
                <w:sz w:val="22"/>
                <w:szCs w:val="24"/>
              </w:rPr>
            </w:pPr>
            <w:r>
              <w:rPr>
                <w:sz w:val="22"/>
                <w:szCs w:val="24"/>
              </w:rPr>
              <w:t xml:space="preserve">Расширение файла</w:t>
            </w:r>
            <w:r/>
          </w:p>
        </w:tc>
      </w:tr>
      <w:tr>
        <w:trPr>
          <w:trHeight w:val="424"/>
        </w:trPr>
        <w:tc>
          <w:tcPr>
            <w:tcBorders>
              <w:left w:val="single" w:color="auto" w:sz="4" w:space="0"/>
            </w:tcBorders>
            <w:tcW w:w="851" w:type="dxa"/>
            <w:vAlign w:val="bottom"/>
            <w:textDirection w:val="lrTb"/>
            <w:noWrap w:val="false"/>
          </w:tcPr>
          <w:p>
            <w:pPr>
              <w:rPr>
                <w:szCs w:val="24"/>
              </w:rPr>
            </w:pPr>
            <w:r>
              <w:rPr>
                <w:szCs w:val="24"/>
              </w:rPr>
            </w:r>
            <w:r/>
          </w:p>
        </w:tc>
        <w:tc>
          <w:tcPr>
            <w:tcBorders>
              <w:left w:val="single" w:color="auto" w:sz="4" w:space="0"/>
              <w:right w:val="single" w:color="auto" w:sz="4" w:space="0"/>
            </w:tcBorders>
            <w:tcW w:w="992" w:type="dxa"/>
            <w:vAlign w:val="bottom"/>
            <w:textDirection w:val="lrTb"/>
            <w:noWrap w:val="false"/>
          </w:tcPr>
          <w:p>
            <w:pPr>
              <w:rPr>
                <w:szCs w:val="24"/>
              </w:rPr>
            </w:pPr>
            <w:r>
              <w:rPr>
                <w:szCs w:val="24"/>
              </w:rPr>
            </w:r>
            <w:r/>
          </w:p>
        </w:tc>
        <w:tc>
          <w:tcPr>
            <w:tcBorders>
              <w:left w:val="single" w:color="auto" w:sz="4" w:space="0"/>
            </w:tcBorders>
            <w:tcW w:w="567" w:type="dxa"/>
            <w:vAlign w:val="bottom"/>
            <w:textDirection w:val="lrTb"/>
            <w:noWrap w:val="false"/>
          </w:tcPr>
          <w:p>
            <w:pPr>
              <w:rPr>
                <w:szCs w:val="24"/>
              </w:rPr>
            </w:pPr>
            <w:r>
              <w:rPr>
                <w:szCs w:val="24"/>
              </w:rPr>
            </w:r>
            <w:r/>
          </w:p>
        </w:tc>
        <w:tc>
          <w:tcPr>
            <w:tcBorders>
              <w:left w:val="single" w:color="auto" w:sz="4" w:space="0"/>
            </w:tcBorders>
            <w:tcW w:w="283" w:type="dxa"/>
            <w:vAlign w:val="bottom"/>
            <w:textDirection w:val="lrTb"/>
            <w:noWrap w:val="false"/>
          </w:tcPr>
          <w:p>
            <w:pPr>
              <w:rPr>
                <w:szCs w:val="24"/>
              </w:rPr>
            </w:pPr>
            <w:r>
              <w:rPr>
                <w:szCs w:val="24"/>
              </w:rPr>
            </w:r>
            <w:r/>
          </w:p>
        </w:tc>
        <w:tc>
          <w:tcPr>
            <w:tcBorders>
              <w:left w:val="single" w:color="auto" w:sz="4" w:space="0"/>
            </w:tcBorders>
            <w:tcW w:w="426" w:type="dxa"/>
            <w:vAlign w:val="bottom"/>
            <w:textDirection w:val="lrTb"/>
            <w:noWrap w:val="false"/>
          </w:tcPr>
          <w:p>
            <w:pPr>
              <w:rPr>
                <w:szCs w:val="24"/>
              </w:rPr>
            </w:pPr>
            <w:r>
              <w:rPr>
                <w:szCs w:val="24"/>
              </w:rPr>
            </w:r>
            <w:r/>
          </w:p>
        </w:tc>
        <w:tc>
          <w:tcPr>
            <w:tcBorders>
              <w:top w:val="single" w:color="auto" w:sz="4" w:space="0"/>
              <w:bottom w:val="single" w:color="auto" w:sz="4" w:space="0"/>
            </w:tcBorders>
            <w:tcW w:w="283" w:type="dxa"/>
            <w:vAlign w:val="bottom"/>
            <w:textDirection w:val="lrTb"/>
            <w:noWrap w:val="false"/>
          </w:tcPr>
          <w:p>
            <w:pPr>
              <w:rPr>
                <w:szCs w:val="24"/>
              </w:rPr>
            </w:pPr>
            <w:r>
              <w:rPr>
                <w:szCs w:val="24"/>
              </w:rPr>
            </w:r>
            <w:r/>
          </w:p>
        </w:tc>
        <w:tc>
          <w:tcPr>
            <w:tcW w:w="6237" w:type="dxa"/>
            <w:vAlign w:val="bottom"/>
            <w:textDirection w:val="lrTb"/>
            <w:noWrap w:val="false"/>
          </w:tcPr>
          <w:p>
            <w:pPr>
              <w:pStyle w:val="1853"/>
              <w:ind w:left="-107" w:firstLine="0"/>
              <w:jc w:val="left"/>
              <w:spacing w:after="0"/>
              <w:rPr>
                <w:sz w:val="22"/>
                <w:szCs w:val="24"/>
              </w:rPr>
            </w:pPr>
            <w:r>
              <w:rPr>
                <w:sz w:val="22"/>
                <w:szCs w:val="24"/>
              </w:rPr>
              <w:t xml:space="preserve">Номер версии архивного файла</w:t>
            </w:r>
            <w:r/>
          </w:p>
        </w:tc>
      </w:tr>
      <w:tr>
        <w:trPr>
          <w:trHeight w:val="1974"/>
        </w:trPr>
        <w:tc>
          <w:tcPr>
            <w:tcBorders>
              <w:left w:val="single" w:color="auto" w:sz="4" w:space="0"/>
            </w:tcBorders>
            <w:tcW w:w="851" w:type="dxa"/>
            <w:vAlign w:val="bottom"/>
            <w:textDirection w:val="lrTb"/>
            <w:noWrap w:val="false"/>
          </w:tcPr>
          <w:p>
            <w:pPr>
              <w:spacing w:before="20"/>
              <w:rPr>
                <w:szCs w:val="24"/>
              </w:rPr>
            </w:pPr>
            <w:r>
              <w:rPr>
                <w:szCs w:val="24"/>
              </w:rPr>
            </w:r>
            <w:r/>
          </w:p>
        </w:tc>
        <w:tc>
          <w:tcPr>
            <w:tcBorders>
              <w:left w:val="single" w:color="auto" w:sz="4" w:space="0"/>
              <w:right w:val="single" w:color="auto" w:sz="4" w:space="0"/>
            </w:tcBorders>
            <w:tcW w:w="992" w:type="dxa"/>
            <w:vAlign w:val="bottom"/>
            <w:textDirection w:val="lrTb"/>
            <w:noWrap w:val="false"/>
          </w:tcPr>
          <w:p>
            <w:pPr>
              <w:spacing w:before="20"/>
              <w:rPr>
                <w:szCs w:val="24"/>
              </w:rPr>
            </w:pPr>
            <w:r>
              <w:rPr>
                <w:szCs w:val="24"/>
              </w:rPr>
            </w:r>
            <w:r/>
          </w:p>
        </w:tc>
        <w:tc>
          <w:tcPr>
            <w:tcBorders>
              <w:left w:val="single" w:color="auto" w:sz="4" w:space="0"/>
            </w:tcBorders>
            <w:tcW w:w="567" w:type="dxa"/>
            <w:vAlign w:val="bottom"/>
            <w:textDirection w:val="lrTb"/>
            <w:noWrap w:val="false"/>
          </w:tcPr>
          <w:p>
            <w:pPr>
              <w:spacing w:before="20"/>
              <w:rPr>
                <w:szCs w:val="24"/>
              </w:rPr>
            </w:pPr>
            <w:r>
              <w:rPr>
                <w:szCs w:val="24"/>
              </w:rPr>
            </w:r>
            <w:r/>
          </w:p>
        </w:tc>
        <w:tc>
          <w:tcPr>
            <w:tcBorders>
              <w:left w:val="single" w:color="auto" w:sz="4" w:space="0"/>
            </w:tcBorders>
            <w:tcW w:w="283" w:type="dxa"/>
            <w:vAlign w:val="bottom"/>
            <w:textDirection w:val="lrTb"/>
            <w:noWrap w:val="false"/>
          </w:tcPr>
          <w:p>
            <w:pPr>
              <w:spacing w:before="20"/>
              <w:rPr>
                <w:szCs w:val="24"/>
              </w:rPr>
            </w:pPr>
            <w:r>
              <w:rPr>
                <w:szCs w:val="24"/>
              </w:rPr>
            </w:r>
            <w:r/>
          </w:p>
        </w:tc>
        <w:tc>
          <w:tcPr>
            <w:tcBorders>
              <w:top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p>
        </w:tc>
        <w:tc>
          <w:tcPr>
            <w:tcW w:w="6237" w:type="dxa"/>
            <w:vAlign w:val="bottom"/>
            <w:textDirection w:val="lrTb"/>
            <w:noWrap w:val="false"/>
          </w:tcPr>
          <w:p>
            <w:pPr>
              <w:ind w:left="-107" w:right="425" w:firstLine="0"/>
              <w:jc w:val="left"/>
              <w:rPr>
                <w:sz w:val="22"/>
                <w:szCs w:val="24"/>
              </w:rPr>
              <w:suppressLineNumbers/>
            </w:pPr>
            <w:r>
              <w:rPr>
                <w:sz w:val="22"/>
                <w:szCs w:val="24"/>
              </w:rPr>
              <w:t xml:space="preserve">Код периодичности:</w:t>
            </w:r>
            <w:r/>
          </w:p>
          <w:p>
            <w:pPr>
              <w:pStyle w:val="2252"/>
            </w:pPr>
            <w:r>
              <w:rPr>
                <w:lang w:val="en-US"/>
              </w:rPr>
              <w:t xml:space="preserve">D</w:t>
            </w:r>
            <w:r>
              <w:t xml:space="preserve"> – ежедневная (шрифт лат.)</w:t>
            </w:r>
            <w:r>
              <w:t xml:space="preserve">;</w:t>
            </w:r>
            <w:r/>
          </w:p>
          <w:p>
            <w:pPr>
              <w:pStyle w:val="2252"/>
            </w:pPr>
            <w:r>
              <w:rPr>
                <w:lang w:val="en-US"/>
              </w:rPr>
              <w:t xml:space="preserve">M</w:t>
            </w:r>
            <w:r>
              <w:t xml:space="preserve"> – месячная (шрифт лат.)</w:t>
            </w:r>
            <w:r>
              <w:t xml:space="preserve">;</w:t>
            </w:r>
            <w:r/>
          </w:p>
          <w:p>
            <w:pPr>
              <w:pStyle w:val="2252"/>
            </w:pPr>
            <w:r>
              <w:rPr>
                <w:lang w:val="en-US"/>
              </w:rPr>
              <w:t xml:space="preserve">Q</w:t>
            </w:r>
            <w:r>
              <w:t xml:space="preserve"> – квартальная (шрифт лат.) (</w:t>
            </w:r>
            <w:r>
              <w:t xml:space="preserve">на 1 апреля, 1 июля</w:t>
            </w:r>
            <w:r>
              <w:t xml:space="preserve">,</w:t>
            </w:r>
            <w:r>
              <w:t xml:space="preserve"> 1 октября</w:t>
            </w:r>
            <w:r>
              <w:t xml:space="preserve"> и 1 января</w:t>
            </w:r>
            <w:r>
              <w:t xml:space="preserve">)</w:t>
            </w:r>
            <w:r>
              <w:t xml:space="preserve">;</w:t>
            </w:r>
            <w:r/>
          </w:p>
          <w:p>
            <w:pPr>
              <w:pStyle w:val="2252"/>
            </w:pPr>
            <w:r>
              <w:rPr>
                <w:lang w:val="en-US"/>
              </w:rPr>
              <w:t xml:space="preserve">Y</w:t>
            </w:r>
            <w:r>
              <w:t xml:space="preserve"> – годова</w:t>
            </w:r>
            <w:r>
              <w:t xml:space="preserve">я (шрифт лат.) (на 1 января);</w:t>
            </w:r>
            <w:r/>
          </w:p>
          <w:p>
            <w:pPr>
              <w:pStyle w:val="2252"/>
              <w:rPr>
                <w:lang w:val="en-US"/>
              </w:rPr>
            </w:pPr>
            <w:r>
              <w:rPr>
                <w:lang w:val="en-US"/>
              </w:rPr>
              <w:t xml:space="preserve">R</w:t>
            </w:r>
            <w:r>
              <w:t xml:space="preserve"> </w:t>
            </w:r>
            <w:r>
              <w:t xml:space="preserve">–</w:t>
            </w:r>
            <w:r>
              <w:t xml:space="preserve"> реорганизация</w:t>
            </w:r>
            <w:r>
              <w:t xml:space="preserve">.</w:t>
            </w:r>
            <w:r/>
          </w:p>
        </w:tc>
      </w:tr>
      <w:tr>
        <w:trPr>
          <w:trHeight w:val="555"/>
        </w:trPr>
        <w:tc>
          <w:tcPr>
            <w:tcBorders>
              <w:left w:val="single" w:color="auto" w:sz="4" w:space="0"/>
            </w:tcBorders>
            <w:tcW w:w="851" w:type="dxa"/>
            <w:vAlign w:val="bottom"/>
            <w:textDirection w:val="lrTb"/>
            <w:noWrap w:val="false"/>
          </w:tcPr>
          <w:p>
            <w:pPr>
              <w:spacing w:before="20"/>
              <w:rPr>
                <w:szCs w:val="24"/>
              </w:rPr>
            </w:pPr>
            <w:r>
              <w:rPr>
                <w:szCs w:val="24"/>
              </w:rPr>
            </w:r>
            <w:r/>
          </w:p>
        </w:tc>
        <w:tc>
          <w:tcPr>
            <w:tcBorders>
              <w:left w:val="single" w:color="auto" w:sz="4" w:space="0"/>
              <w:right w:val="single" w:color="auto" w:sz="4" w:space="0"/>
            </w:tcBorders>
            <w:tcW w:w="992" w:type="dxa"/>
            <w:vAlign w:val="bottom"/>
            <w:textDirection w:val="lrTb"/>
            <w:noWrap w:val="false"/>
          </w:tcPr>
          <w:p>
            <w:pPr>
              <w:spacing w:before="20"/>
              <w:rPr>
                <w:szCs w:val="24"/>
              </w:rPr>
            </w:pPr>
            <w:r>
              <w:rPr>
                <w:szCs w:val="24"/>
              </w:rPr>
            </w:r>
            <w:r/>
          </w:p>
        </w:tc>
        <w:tc>
          <w:tcPr>
            <w:tcBorders>
              <w:left w:val="single" w:color="auto" w:sz="4" w:space="0"/>
            </w:tcBorders>
            <w:tcW w:w="567" w:type="dxa"/>
            <w:vAlign w:val="bottom"/>
            <w:textDirection w:val="lrTb"/>
            <w:noWrap w:val="false"/>
          </w:tcPr>
          <w:p>
            <w:pPr>
              <w:spacing w:before="20"/>
              <w:rPr>
                <w:szCs w:val="24"/>
              </w:rPr>
            </w:pPr>
            <w:r>
              <w:rPr>
                <w:szCs w:val="24"/>
              </w:rPr>
            </w:r>
            <w:r/>
          </w:p>
        </w:tc>
        <w:tc>
          <w:tcPr>
            <w:tcBorders>
              <w:top w:val="single" w:color="auto" w:sz="4" w:space="0"/>
            </w:tcBorders>
            <w:tcW w:w="283" w:type="dxa"/>
            <w:vAlign w:val="bottom"/>
            <w:textDirection w:val="lrTb"/>
            <w:noWrap w:val="false"/>
          </w:tcPr>
          <w:p>
            <w:pPr>
              <w:spacing w:before="20"/>
              <w:rPr>
                <w:szCs w:val="24"/>
              </w:rPr>
            </w:pPr>
            <w:r>
              <w:rPr>
                <w:szCs w:val="24"/>
              </w:rPr>
            </w:r>
            <w:r/>
          </w:p>
        </w:tc>
        <w:tc>
          <w:tcPr>
            <w:tcBorders>
              <w:top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p>
        </w:tc>
        <w:tc>
          <w:tcPr>
            <w:tcW w:w="6237" w:type="dxa"/>
            <w:vAlign w:val="bottom"/>
            <w:textDirection w:val="lrTb"/>
            <w:noWrap w:val="false"/>
          </w:tcPr>
          <w:p>
            <w:pPr>
              <w:pStyle w:val="1853"/>
              <w:ind w:left="-107" w:firstLine="0"/>
              <w:jc w:val="left"/>
              <w:spacing w:after="0"/>
              <w:rPr>
                <w:sz w:val="22"/>
                <w:szCs w:val="24"/>
              </w:rPr>
            </w:pPr>
            <w:r>
              <w:rPr>
                <w:sz w:val="22"/>
                <w:szCs w:val="24"/>
                <w:lang w:val="en-US"/>
              </w:rPr>
              <w:t xml:space="preserve">FFF</w:t>
            </w:r>
            <w:r>
              <w:rPr>
                <w:sz w:val="22"/>
                <w:szCs w:val="24"/>
              </w:rPr>
              <w:t xml:space="preserve"> или </w:t>
            </w:r>
            <w:r>
              <w:rPr>
                <w:sz w:val="22"/>
                <w:szCs w:val="24"/>
                <w:lang w:val="en-US"/>
              </w:rPr>
              <w:t xml:space="preserve">FFFF</w:t>
            </w:r>
            <w:r>
              <w:rPr>
                <w:sz w:val="22"/>
                <w:szCs w:val="24"/>
              </w:rPr>
              <w:t xml:space="preserve"> </w:t>
            </w:r>
            <w:r>
              <w:rPr>
                <w:sz w:val="22"/>
              </w:rPr>
              <w:t xml:space="preserve">или </w:t>
            </w:r>
            <w:r>
              <w:rPr>
                <w:sz w:val="22"/>
                <w:lang w:val="en-US"/>
              </w:rPr>
              <w:t xml:space="preserve">FFFFF</w:t>
            </w:r>
            <w:r>
              <w:rPr>
                <w:sz w:val="22"/>
                <w:szCs w:val="24"/>
              </w:rPr>
              <w:t xml:space="preserve"> – 3-х или </w:t>
            </w:r>
            <w:r>
              <w:rPr>
                <w:sz w:val="22"/>
              </w:rPr>
              <w:t xml:space="preserve">4-х или 5</w:t>
            </w:r>
            <w:r>
              <w:rPr>
                <w:sz w:val="22"/>
                <w:szCs w:val="24"/>
              </w:rPr>
              <w:t xml:space="preserve">-значный код отчетной формы (см. </w:t>
            </w:r>
            <w:r>
              <w:rPr>
                <w:sz w:val="22"/>
                <w:szCs w:val="24"/>
              </w:rPr>
              <w:t xml:space="preserve">Таблица </w:t>
            </w:r>
            <w:r>
              <w:rPr>
                <w:sz w:val="22"/>
                <w:szCs w:val="24"/>
              </w:rPr>
              <w:fldChar w:fldCharType="begin"/>
            </w:r>
            <w:r>
              <w:rPr>
                <w:sz w:val="22"/>
                <w:szCs w:val="24"/>
              </w:rPr>
              <w:instrText xml:space="preserve"> REF _Ref426538076 \h </w:instrText>
            </w:r>
            <w:r>
              <w:rPr>
                <w:sz w:val="22"/>
                <w:szCs w:val="24"/>
              </w:rPr>
              <w:instrText xml:space="preserve"> \* MERGEFORMAT </w:instrText>
            </w:r>
            <w:r>
              <w:rPr>
                <w:sz w:val="22"/>
                <w:szCs w:val="24"/>
              </w:rPr>
              <w:fldChar w:fldCharType="separate"/>
            </w:r>
            <w:r>
              <w:t xml:space="preserve">2</w:t>
            </w:r>
            <w:r>
              <w:rPr>
                <w:sz w:val="22"/>
                <w:szCs w:val="24"/>
              </w:rPr>
              <w:fldChar w:fldCharType="end"/>
            </w:r>
            <w:r>
              <w:rPr>
                <w:sz w:val="22"/>
                <w:szCs w:val="24"/>
              </w:rPr>
              <w:t xml:space="preserve"> </w:t>
            </w:r>
            <w:r>
              <w:rPr>
                <w:sz w:val="22"/>
                <w:szCs w:val="24"/>
              </w:rPr>
              <w:t xml:space="preserve">графа 1)</w:t>
            </w:r>
            <w:r/>
          </w:p>
        </w:tc>
      </w:tr>
      <w:tr>
        <w:trPr>
          <w:trHeight w:val="563"/>
        </w:trPr>
        <w:tc>
          <w:tcPr>
            <w:tcBorders>
              <w:left w:val="single" w:color="auto" w:sz="4" w:space="0"/>
              <w:right w:val="single" w:color="auto" w:sz="4" w:space="0"/>
            </w:tcBorders>
            <w:tcW w:w="851" w:type="dxa"/>
            <w:vAlign w:val="bottom"/>
            <w:textDirection w:val="lrTb"/>
            <w:noWrap w:val="false"/>
          </w:tcPr>
          <w:p>
            <w:pPr>
              <w:spacing w:before="20"/>
              <w:rPr>
                <w:szCs w:val="24"/>
              </w:rPr>
            </w:pPr>
            <w:r>
              <w:rPr>
                <w:szCs w:val="24"/>
              </w:rPr>
            </w:r>
            <w:r/>
          </w:p>
        </w:tc>
        <w:tc>
          <w:tcPr>
            <w:tcBorders>
              <w:left w:val="single" w:color="auto" w:sz="4" w:space="0"/>
              <w:bottom w:val="single" w:color="auto" w:sz="4" w:space="0"/>
            </w:tcBorders>
            <w:tcW w:w="992" w:type="dxa"/>
            <w:vAlign w:val="bottom"/>
            <w:textDirection w:val="lrTb"/>
            <w:noWrap w:val="false"/>
          </w:tcPr>
          <w:p>
            <w:pPr>
              <w:spacing w:before="20"/>
              <w:rPr>
                <w:szCs w:val="24"/>
              </w:rPr>
            </w:pPr>
            <w:r>
              <w:rPr>
                <w:szCs w:val="24"/>
              </w:rPr>
            </w:r>
            <w:r/>
          </w:p>
        </w:tc>
        <w:tc>
          <w:tcPr>
            <w:tcBorders>
              <w:top w:val="single" w:color="auto" w:sz="4" w:space="0"/>
            </w:tcBorders>
            <w:tcW w:w="567" w:type="dxa"/>
            <w:vAlign w:val="bottom"/>
            <w:textDirection w:val="lrTb"/>
            <w:noWrap w:val="false"/>
          </w:tcPr>
          <w:p>
            <w:pPr>
              <w:spacing w:before="20"/>
              <w:rPr>
                <w:szCs w:val="24"/>
              </w:rPr>
            </w:pPr>
            <w:r>
              <w:rPr>
                <w:szCs w:val="24"/>
              </w:rPr>
            </w:r>
            <w:r/>
          </w:p>
        </w:tc>
        <w:tc>
          <w:tcPr>
            <w:tcBorders>
              <w:top w:val="single" w:color="auto" w:sz="4" w:space="0"/>
            </w:tcBorders>
            <w:tcW w:w="283" w:type="dxa"/>
            <w:vAlign w:val="bottom"/>
            <w:textDirection w:val="lrTb"/>
            <w:noWrap w:val="false"/>
          </w:tcPr>
          <w:p>
            <w:pPr>
              <w:spacing w:before="20"/>
              <w:rPr>
                <w:szCs w:val="24"/>
              </w:rPr>
            </w:pPr>
            <w:r>
              <w:rPr>
                <w:szCs w:val="24"/>
              </w:rPr>
            </w:r>
            <w:r/>
          </w:p>
        </w:tc>
        <w:tc>
          <w:tcPr>
            <w:tcBorders>
              <w:top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p>
        </w:tc>
        <w:tc>
          <w:tcPr>
            <w:tcW w:w="6237" w:type="dxa"/>
            <w:vAlign w:val="bottom"/>
            <w:textDirection w:val="lrTb"/>
            <w:noWrap w:val="false"/>
          </w:tcPr>
          <w:p>
            <w:pPr>
              <w:pStyle w:val="1853"/>
              <w:ind w:left="-107" w:firstLine="0"/>
              <w:jc w:val="left"/>
              <w:spacing w:after="0"/>
              <w:rPr>
                <w:sz w:val="22"/>
                <w:szCs w:val="24"/>
              </w:rPr>
            </w:pPr>
            <w:r>
              <w:rPr>
                <w:sz w:val="22"/>
                <w:szCs w:val="24"/>
              </w:rPr>
              <w:t xml:space="preserve">Регламентная дата представления отчета (DD - день; ММ – месяц, YY - год)</w:t>
            </w:r>
            <w:r/>
          </w:p>
        </w:tc>
      </w:tr>
      <w:tr>
        <w:trPr>
          <w:trHeight w:val="1124"/>
        </w:trPr>
        <w:tc>
          <w:tcPr>
            <w:tcBorders>
              <w:left w:val="single" w:color="auto" w:sz="4" w:space="0"/>
              <w:bottom w:val="single" w:color="auto" w:sz="4" w:space="0"/>
            </w:tcBorders>
            <w:tcW w:w="851"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992"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567"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vAlign w:val="bottom"/>
            <w:textDirection w:val="lrTb"/>
            <w:noWrap w:val="false"/>
          </w:tcPr>
          <w:p>
            <w:pPr>
              <w:spacing w:before="20"/>
              <w:rPr>
                <w:szCs w:val="24"/>
              </w:rPr>
            </w:pPr>
            <w:r>
              <w:rPr>
                <w:szCs w:val="24"/>
              </w:rPr>
            </w:r>
            <w:r/>
          </w:p>
        </w:tc>
        <w:tc>
          <w:tcPr>
            <w:tcW w:w="6237" w:type="dxa"/>
            <w:vAlign w:val="bottom"/>
            <w:textDirection w:val="lrTb"/>
            <w:noWrap w:val="false"/>
          </w:tcPr>
          <w:p>
            <w:pPr>
              <w:ind w:left="-107" w:firstLine="0"/>
              <w:jc w:val="left"/>
              <w:rPr>
                <w:sz w:val="22"/>
                <w:szCs w:val="24"/>
              </w:rPr>
            </w:pPr>
            <w:r>
              <w:rPr>
                <w:sz w:val="22"/>
                <w:szCs w:val="24"/>
              </w:rPr>
              <w:t xml:space="preserve">3-хзначный код главы министерства, ведомства</w:t>
            </w:r>
            <w:r>
              <w:rPr>
                <w:rStyle w:val="1925"/>
                <w:sz w:val="22"/>
              </w:rPr>
              <w:footnoteReference w:id="3"/>
            </w:r>
            <w:r>
              <w:rPr>
                <w:sz w:val="22"/>
                <w:szCs w:val="24"/>
              </w:rPr>
              <w:t xml:space="preserve">. </w:t>
            </w:r>
            <w:r>
              <w:rPr>
                <w:sz w:val="22"/>
                <w:szCs w:val="24"/>
              </w:rPr>
              <w:t xml:space="preserve">Д</w:t>
            </w:r>
            <w:r>
              <w:rPr>
                <w:sz w:val="22"/>
                <w:szCs w:val="24"/>
              </w:rPr>
              <w:t xml:space="preserve">л</w:t>
            </w:r>
            <w:r>
              <w:rPr>
                <w:sz w:val="22"/>
                <w:szCs w:val="24"/>
              </w:rPr>
              <w:t xml:space="preserve">я отчетности с признаком </w:t>
            </w:r>
            <w:r>
              <w:rPr>
                <w:sz w:val="22"/>
                <w:szCs w:val="24"/>
                <w:lang w:val="en-US"/>
              </w:rPr>
              <w:t xml:space="preserve">R</w:t>
            </w:r>
            <w:r>
              <w:rPr>
                <w:sz w:val="22"/>
                <w:szCs w:val="24"/>
              </w:rPr>
              <w:t xml:space="preserve"> - реорганизация указывается </w:t>
            </w:r>
            <w:r>
              <w:rPr>
                <w:sz w:val="22"/>
                <w:szCs w:val="24"/>
              </w:rPr>
              <w:t xml:space="preserve">3-хзначный </w:t>
            </w:r>
            <w:r>
              <w:rPr>
                <w:sz w:val="22"/>
                <w:szCs w:val="24"/>
              </w:rPr>
              <w:t xml:space="preserve">код главы</w:t>
            </w:r>
            <w:r>
              <w:rPr>
                <w:sz w:val="22"/>
                <w:szCs w:val="24"/>
              </w:rPr>
              <w:t xml:space="preserve"> реорганизуемой организации</w:t>
            </w:r>
            <w:r>
              <w:rPr>
                <w:sz w:val="22"/>
                <w:szCs w:val="24"/>
              </w:rPr>
              <w:t xml:space="preserve">, котор</w:t>
            </w:r>
            <w:r>
              <w:rPr>
                <w:sz w:val="22"/>
                <w:szCs w:val="24"/>
              </w:rPr>
              <w:t xml:space="preserve">ая</w:t>
            </w:r>
            <w:r>
              <w:rPr>
                <w:sz w:val="22"/>
                <w:szCs w:val="24"/>
              </w:rPr>
              <w:t xml:space="preserve"> </w:t>
            </w:r>
            <w:r>
              <w:rPr>
                <w:sz w:val="22"/>
                <w:szCs w:val="24"/>
              </w:rPr>
              <w:t xml:space="preserve">подвергается реорганизации</w:t>
            </w:r>
            <w:r/>
          </w:p>
        </w:tc>
      </w:tr>
    </w:tbl>
    <w:p>
      <w:pPr>
        <w:pStyle w:val="2265"/>
      </w:pPr>
      <w:r>
        <w:t xml:space="preserve">В качестве значений </w:t>
      </w:r>
      <w:r>
        <w:rPr>
          <w:lang w:val="en-US"/>
        </w:rPr>
        <w:t xml:space="preserve">DD</w:t>
      </w:r>
      <w:r>
        <w:t xml:space="preserve">М</w:t>
      </w:r>
      <w:r>
        <w:rPr>
          <w:lang w:val="en-US"/>
        </w:rPr>
        <w:t xml:space="preserve">MYY</w:t>
      </w:r>
      <w:r>
        <w:t xml:space="preserve"> указывается соответствующая регламентная дата представления отчета в формате ДДММГГ, где ДД – день, ММ- месяц, ГГ – год</w:t>
      </w:r>
      <w:r>
        <w:t xml:space="preserve"> </w:t>
      </w:r>
      <w:r>
        <w:t xml:space="preserve">(отчет на дату </w:t>
      </w:r>
      <w:r>
        <w:rPr>
          <w:lang w:val="en-US"/>
        </w:rPr>
        <w:t xml:space="preserve">DDMMYY</w:t>
      </w:r>
      <w:r>
        <w:t xml:space="preserve">)</w:t>
      </w:r>
      <w:r>
        <w:t xml:space="preserve">, например</w:t>
      </w:r>
      <w:r>
        <w:t xml:space="preserve">:</w:t>
      </w:r>
      <w:r/>
    </w:p>
    <w:p>
      <w:pPr>
        <w:pStyle w:val="2265"/>
      </w:pPr>
      <w:r>
        <w:t xml:space="preserve">01011</w:t>
      </w:r>
      <w:r>
        <w:t xml:space="preserve">7</w:t>
      </w:r>
      <w:r>
        <w:t xml:space="preserve"> – отчет на 1 января 201</w:t>
      </w:r>
      <w:r>
        <w:t xml:space="preserve">7</w:t>
      </w:r>
      <w:r>
        <w:t xml:space="preserve"> года</w:t>
      </w:r>
      <w:r/>
    </w:p>
    <w:p>
      <w:pPr>
        <w:pStyle w:val="2265"/>
      </w:pPr>
      <w:r>
        <w:t xml:space="preserve">01021</w:t>
      </w:r>
      <w:r>
        <w:t xml:space="preserve">7</w:t>
      </w:r>
      <w:r>
        <w:t xml:space="preserve"> – отчет на 1 февраля 201</w:t>
      </w:r>
      <w:r>
        <w:t xml:space="preserve">7</w:t>
      </w:r>
      <w:r>
        <w:t xml:space="preserve"> года</w:t>
      </w:r>
      <w:r/>
    </w:p>
    <w:p>
      <w:pPr>
        <w:pStyle w:val="2265"/>
      </w:pPr>
      <w:r>
        <w:t xml:space="preserve">01031</w:t>
      </w:r>
      <w:r>
        <w:t xml:space="preserve">7</w:t>
      </w:r>
      <w:r>
        <w:t xml:space="preserve"> – отчет на 1 марта 201</w:t>
      </w:r>
      <w:r>
        <w:t xml:space="preserve">7</w:t>
      </w:r>
      <w:r>
        <w:t xml:space="preserve"> года</w:t>
      </w:r>
      <w:r/>
    </w:p>
    <w:p>
      <w:pPr>
        <w:pStyle w:val="2265"/>
      </w:pPr>
      <w:r>
        <w:t xml:space="preserve">01041</w:t>
      </w:r>
      <w:r>
        <w:t xml:space="preserve">7</w:t>
      </w:r>
      <w:r>
        <w:t xml:space="preserve"> – отчет на 1 апреля 201</w:t>
      </w:r>
      <w:r>
        <w:t xml:space="preserve">7</w:t>
      </w:r>
      <w:r>
        <w:t xml:space="preserve"> года</w:t>
      </w:r>
      <w:r/>
    </w:p>
    <w:p>
      <w:pPr>
        <w:pStyle w:val="2265"/>
      </w:pPr>
      <w:r>
        <w:t xml:space="preserve">01051</w:t>
      </w:r>
      <w:r>
        <w:t xml:space="preserve">7</w:t>
      </w:r>
      <w:r>
        <w:t xml:space="preserve"> – отчет на 1 мая 201</w:t>
      </w:r>
      <w:r>
        <w:t xml:space="preserve">7</w:t>
      </w:r>
      <w:r>
        <w:t xml:space="preserve"> года</w:t>
      </w:r>
      <w:r/>
    </w:p>
    <w:p>
      <w:pPr>
        <w:pStyle w:val="2265"/>
      </w:pPr>
      <w:r>
        <w:t xml:space="preserve">01061</w:t>
      </w:r>
      <w:r>
        <w:t xml:space="preserve">7</w:t>
      </w:r>
      <w:r>
        <w:t xml:space="preserve"> – отчет на 1 июня 201</w:t>
      </w:r>
      <w:r>
        <w:t xml:space="preserve">7</w:t>
      </w:r>
      <w:r>
        <w:t xml:space="preserve"> года</w:t>
      </w:r>
      <w:r/>
    </w:p>
    <w:p>
      <w:pPr>
        <w:pStyle w:val="2265"/>
      </w:pPr>
      <w:r>
        <w:t xml:space="preserve">01071</w:t>
      </w:r>
      <w:r>
        <w:t xml:space="preserve">7</w:t>
      </w:r>
      <w:r>
        <w:t xml:space="preserve"> – отчет на 1 июля 201</w:t>
      </w:r>
      <w:r>
        <w:t xml:space="preserve">7</w:t>
      </w:r>
      <w:r>
        <w:t xml:space="preserve"> года</w:t>
      </w:r>
      <w:r/>
    </w:p>
    <w:p>
      <w:pPr>
        <w:pStyle w:val="2265"/>
      </w:pPr>
      <w:r>
        <w:t xml:space="preserve">01081</w:t>
      </w:r>
      <w:r>
        <w:t xml:space="preserve">7</w:t>
      </w:r>
      <w:r>
        <w:t xml:space="preserve"> – отчет на 1 августа 201</w:t>
      </w:r>
      <w:r>
        <w:t xml:space="preserve">7</w:t>
      </w:r>
      <w:r>
        <w:t xml:space="preserve"> года</w:t>
      </w:r>
      <w:r/>
    </w:p>
    <w:p>
      <w:pPr>
        <w:pStyle w:val="2265"/>
      </w:pPr>
      <w:r>
        <w:t xml:space="preserve">01091</w:t>
      </w:r>
      <w:r>
        <w:t xml:space="preserve">7</w:t>
      </w:r>
      <w:r>
        <w:t xml:space="preserve"> – отчет на 1 сентября 201</w:t>
      </w:r>
      <w:r>
        <w:t xml:space="preserve">7</w:t>
      </w:r>
      <w:r>
        <w:t xml:space="preserve"> года</w:t>
      </w:r>
      <w:r/>
    </w:p>
    <w:p>
      <w:pPr>
        <w:pStyle w:val="2265"/>
      </w:pPr>
      <w:r>
        <w:t xml:space="preserve">01101</w:t>
      </w:r>
      <w:r>
        <w:t xml:space="preserve">7</w:t>
      </w:r>
      <w:r>
        <w:t xml:space="preserve"> – отчет на 1 октября 201</w:t>
      </w:r>
      <w:r>
        <w:t xml:space="preserve">7</w:t>
      </w:r>
      <w:r>
        <w:t xml:space="preserve"> года</w:t>
      </w:r>
      <w:r/>
    </w:p>
    <w:p>
      <w:pPr>
        <w:pStyle w:val="2265"/>
      </w:pPr>
      <w:r>
        <w:t xml:space="preserve">01111</w:t>
      </w:r>
      <w:r>
        <w:t xml:space="preserve">7</w:t>
      </w:r>
      <w:r>
        <w:t xml:space="preserve"> – отчет на 1 ноября 201</w:t>
      </w:r>
      <w:r>
        <w:t xml:space="preserve">7</w:t>
      </w:r>
      <w:r>
        <w:t xml:space="preserve"> года</w:t>
      </w:r>
      <w:r/>
    </w:p>
    <w:p>
      <w:pPr>
        <w:pStyle w:val="2265"/>
      </w:pPr>
      <w:r>
        <w:t xml:space="preserve">01121</w:t>
      </w:r>
      <w:r>
        <w:t xml:space="preserve">7</w:t>
      </w:r>
      <w:r>
        <w:t xml:space="preserve"> – отчет на 1 декабря 201</w:t>
      </w:r>
      <w:r>
        <w:t xml:space="preserve">7</w:t>
      </w:r>
      <w:r>
        <w:t xml:space="preserve"> года.</w:t>
      </w:r>
      <w:r/>
    </w:p>
    <w:p>
      <w:pPr>
        <w:pStyle w:val="2265"/>
      </w:pPr>
      <w:r>
        <w:t xml:space="preserve">–</w:t>
      </w:r>
      <w:r>
        <w:tab/>
        <w:t xml:space="preserve">для ежедневной отчетности:</w:t>
      </w:r>
      <w:r/>
    </w:p>
    <w:p>
      <w:pPr>
        <w:pStyle w:val="2265"/>
      </w:pPr>
      <w:r>
        <w:t xml:space="preserve">110722 – отчет за 11 июля 2022 года</w:t>
      </w:r>
      <w:r/>
    </w:p>
    <w:p>
      <w:pPr>
        <w:pStyle w:val="2265"/>
      </w:pPr>
      <w:r>
        <w:t xml:space="preserve">120722 – отчет за 12 июля 2022 года</w:t>
      </w:r>
      <w:r/>
    </w:p>
    <w:p>
      <w:pPr>
        <w:pStyle w:val="2265"/>
      </w:pPr>
      <w:r>
        <w:t xml:space="preserve">130722 – отчет за 13 июля 2022 года</w:t>
      </w:r>
      <w:r/>
    </w:p>
    <w:p>
      <w:pPr>
        <w:pStyle w:val="2265"/>
      </w:pPr>
      <w:r>
        <w:t xml:space="preserve">….</w:t>
      </w:r>
      <w:r/>
    </w:p>
    <w:p>
      <w:pPr>
        <w:pStyle w:val="2265"/>
      </w:pPr>
      <w:r>
        <w:t xml:space="preserve">Между реквизитами имени архивного файла указываются нижние прочерки.</w:t>
      </w:r>
      <w:r/>
    </w:p>
    <w:p>
      <w:pPr>
        <w:pStyle w:val="2265"/>
      </w:pPr>
      <w:r/>
      <w:r/>
    </w:p>
    <w:p>
      <w:pPr>
        <w:pStyle w:val="2265"/>
      </w:pPr>
      <w:r>
        <w:t xml:space="preserve">Пример </w:t>
      </w:r>
      <w:r>
        <w:t xml:space="preserve">1</w:t>
      </w:r>
      <w:r>
        <w:t xml:space="preserve">:</w:t>
      </w:r>
      <w:r/>
    </w:p>
    <w:p>
      <w:pPr>
        <w:ind w:left="567"/>
      </w:pPr>
      <w:r>
        <w:rPr>
          <w:b/>
        </w:rPr>
        <w:t xml:space="preserve">020_140722_273B_</w:t>
      </w:r>
      <w:r>
        <w:rPr>
          <w:b/>
          <w:lang w:val="en-US"/>
        </w:rPr>
        <w:t xml:space="preserve">D</w:t>
      </w:r>
      <w:r>
        <w:rPr>
          <w:b/>
        </w:rPr>
        <w:t xml:space="preserve">_01.rar</w:t>
      </w:r>
      <w:r>
        <w:t xml:space="preserve"> – </w:t>
      </w:r>
      <w:r>
        <w:rPr>
          <w:rStyle w:val="2266"/>
        </w:rPr>
        <w:t xml:space="preserve">архивный файл квартальной бюджетной отчетности,</w:t>
      </w:r>
      <w:r>
        <w:rPr>
          <w:rStyle w:val="2266"/>
        </w:rPr>
        <w:t xml:space="preserve"> где:</w:t>
      </w:r>
      <w:r/>
    </w:p>
    <w:tbl>
      <w:tblPr>
        <w:tblW w:w="0" w:type="auto"/>
        <w:tblInd w:w="720" w:type="dxa"/>
        <w:tblLayout w:type="fixed"/>
        <w:tblLook w:val="0000" w:firstRow="0" w:lastRow="0" w:firstColumn="0" w:lastColumn="0" w:noHBand="0" w:noVBand="0"/>
      </w:tblPr>
      <w:tblGrid>
        <w:gridCol w:w="993"/>
        <w:gridCol w:w="7796"/>
      </w:tblGrid>
      <w:tr>
        <w:trPr/>
        <w:tc>
          <w:tcPr>
            <w:tcW w:w="993" w:type="dxa"/>
            <w:textDirection w:val="lrTb"/>
            <w:noWrap w:val="false"/>
          </w:tcPr>
          <w:p>
            <w:pPr>
              <w:pStyle w:val="2073"/>
              <w:rPr>
                <w:sz w:val="24"/>
                <w:lang w:val="en-US"/>
              </w:rPr>
            </w:pPr>
            <w:r>
              <w:rPr>
                <w:sz w:val="24"/>
                <w:lang w:val="en-US"/>
              </w:rPr>
              <w:t xml:space="preserve">020</w:t>
            </w:r>
            <w:r/>
          </w:p>
        </w:tc>
        <w:tc>
          <w:tcPr>
            <w:tcW w:w="7796" w:type="dxa"/>
            <w:textDirection w:val="lrTb"/>
            <w:noWrap w:val="false"/>
          </w:tcPr>
          <w:p>
            <w:pPr>
              <w:pStyle w:val="2073"/>
              <w:rPr>
                <w:sz w:val="24"/>
              </w:rPr>
            </w:pPr>
            <w:r>
              <w:rPr>
                <w:sz w:val="24"/>
              </w:rPr>
              <w:t xml:space="preserve">– код главы министерства, ведомства по перечню прямых получателей средств федерального бюджета</w:t>
            </w:r>
            <w:r>
              <w:rPr>
                <w:sz w:val="24"/>
              </w:rPr>
              <w:t xml:space="preserve">;</w:t>
            </w:r>
            <w:r/>
          </w:p>
        </w:tc>
      </w:tr>
      <w:tr>
        <w:trPr/>
        <w:tc>
          <w:tcPr>
            <w:tcW w:w="993" w:type="dxa"/>
            <w:textDirection w:val="lrTb"/>
            <w:noWrap w:val="false"/>
          </w:tcPr>
          <w:p>
            <w:pPr>
              <w:pStyle w:val="2073"/>
              <w:rPr>
                <w:sz w:val="24"/>
                <w:lang w:val="en-US"/>
              </w:rPr>
            </w:pPr>
            <w:r>
              <w:rPr>
                <w:sz w:val="24"/>
              </w:rPr>
              <w:t xml:space="preserve">1</w:t>
            </w:r>
            <w:r>
              <w:rPr>
                <w:sz w:val="24"/>
                <w:lang w:val="en-US"/>
              </w:rPr>
              <w:t xml:space="preserve">4</w:t>
            </w:r>
            <w:r>
              <w:rPr>
                <w:sz w:val="24"/>
              </w:rPr>
              <w:t xml:space="preserve">0</w:t>
            </w:r>
            <w:r>
              <w:rPr>
                <w:sz w:val="24"/>
                <w:lang w:val="en-US"/>
              </w:rPr>
              <w:t xml:space="preserve">722</w:t>
            </w:r>
            <w:r/>
          </w:p>
        </w:tc>
        <w:tc>
          <w:tcPr>
            <w:tcW w:w="7796" w:type="dxa"/>
            <w:textDirection w:val="lrTb"/>
            <w:noWrap w:val="false"/>
          </w:tcPr>
          <w:p>
            <w:pPr>
              <w:pStyle w:val="2073"/>
              <w:rPr>
                <w:sz w:val="24"/>
              </w:rPr>
            </w:pPr>
            <w:r>
              <w:rPr>
                <w:sz w:val="24"/>
              </w:rPr>
              <w:t xml:space="preserve">– регламентная дата п</w:t>
            </w:r>
            <w:r>
              <w:rPr>
                <w:sz w:val="24"/>
              </w:rPr>
              <w:t xml:space="preserve">редставления отчетности (отчет з</w:t>
            </w:r>
            <w:r>
              <w:rPr>
                <w:sz w:val="24"/>
              </w:rPr>
              <w:t xml:space="preserve">а 1</w:t>
            </w:r>
            <w:r>
              <w:rPr>
                <w:sz w:val="24"/>
              </w:rPr>
              <w:t xml:space="preserve">4</w:t>
            </w:r>
            <w:r>
              <w:rPr>
                <w:sz w:val="24"/>
              </w:rPr>
              <w:t xml:space="preserve"> </w:t>
            </w:r>
            <w:r>
              <w:rPr>
                <w:sz w:val="24"/>
              </w:rPr>
              <w:t xml:space="preserve">июля</w:t>
            </w:r>
            <w:r>
              <w:rPr>
                <w:sz w:val="24"/>
              </w:rPr>
              <w:t xml:space="preserve"> 20</w:t>
            </w:r>
            <w:r>
              <w:rPr>
                <w:sz w:val="24"/>
              </w:rPr>
              <w:t xml:space="preserve">22</w:t>
            </w:r>
            <w:r>
              <w:rPr>
                <w:sz w:val="24"/>
              </w:rPr>
              <w:t xml:space="preserve"> года)</w:t>
            </w:r>
            <w:r>
              <w:rPr>
                <w:sz w:val="24"/>
              </w:rPr>
              <w:t xml:space="preserve">;</w:t>
            </w:r>
            <w:r/>
          </w:p>
        </w:tc>
      </w:tr>
      <w:tr>
        <w:trPr/>
        <w:tc>
          <w:tcPr>
            <w:tcW w:w="993" w:type="dxa"/>
            <w:textDirection w:val="lrTb"/>
            <w:noWrap w:val="false"/>
          </w:tcPr>
          <w:p>
            <w:pPr>
              <w:pStyle w:val="2073"/>
              <w:rPr>
                <w:sz w:val="24"/>
              </w:rPr>
            </w:pPr>
            <w:r>
              <w:rPr>
                <w:sz w:val="24"/>
              </w:rPr>
              <w:t xml:space="preserve">27</w:t>
            </w:r>
            <w:r>
              <w:rPr>
                <w:sz w:val="24"/>
                <w:lang w:val="en-US"/>
              </w:rPr>
              <w:t xml:space="preserve">3</w:t>
            </w:r>
            <w:r>
              <w:rPr>
                <w:sz w:val="24"/>
              </w:rPr>
              <w:t xml:space="preserve">B</w:t>
            </w:r>
            <w:r/>
          </w:p>
        </w:tc>
        <w:tc>
          <w:tcPr>
            <w:tcW w:w="7796" w:type="dxa"/>
            <w:textDirection w:val="lrTb"/>
            <w:noWrap w:val="false"/>
          </w:tcPr>
          <w:p>
            <w:pPr>
              <w:pStyle w:val="2073"/>
              <w:rPr>
                <w:sz w:val="24"/>
              </w:rPr>
            </w:pPr>
            <w:r>
              <w:rPr>
                <w:sz w:val="24"/>
              </w:rPr>
              <w:t xml:space="preserve">– код отчетной формы (27</w:t>
            </w:r>
            <w:r>
              <w:rPr>
                <w:sz w:val="24"/>
                <w:lang w:val="en-US"/>
              </w:rPr>
              <w:t xml:space="preserve">3</w:t>
            </w:r>
            <w:r>
              <w:rPr>
                <w:sz w:val="24"/>
              </w:rPr>
              <w:t xml:space="preserve">B);</w:t>
            </w:r>
            <w:r/>
          </w:p>
        </w:tc>
      </w:tr>
      <w:tr>
        <w:trPr/>
        <w:tc>
          <w:tcPr>
            <w:tcW w:w="993" w:type="dxa"/>
            <w:textDirection w:val="lrTb"/>
            <w:noWrap w:val="false"/>
          </w:tcPr>
          <w:p>
            <w:pPr>
              <w:pStyle w:val="2073"/>
              <w:rPr>
                <w:sz w:val="24"/>
                <w:lang w:val="en-US"/>
              </w:rPr>
            </w:pPr>
            <w:r>
              <w:rPr>
                <w:sz w:val="24"/>
                <w:lang w:val="en-US"/>
              </w:rPr>
              <w:t xml:space="preserve">D</w:t>
            </w:r>
            <w:r/>
          </w:p>
        </w:tc>
        <w:tc>
          <w:tcPr>
            <w:tcW w:w="7796" w:type="dxa"/>
            <w:textDirection w:val="lrTb"/>
            <w:noWrap w:val="false"/>
          </w:tcPr>
          <w:p>
            <w:pPr>
              <w:pStyle w:val="2073"/>
              <w:rPr>
                <w:sz w:val="24"/>
              </w:rPr>
            </w:pPr>
            <w:r>
              <w:rPr>
                <w:sz w:val="24"/>
              </w:rPr>
              <w:t xml:space="preserve">– признак периодичности (</w:t>
            </w:r>
            <w:r>
              <w:rPr>
                <w:sz w:val="24"/>
                <w:lang w:val="en-US"/>
              </w:rPr>
              <w:t xml:space="preserve">D</w:t>
            </w:r>
            <w:r>
              <w:rPr>
                <w:sz w:val="24"/>
              </w:rPr>
              <w:t xml:space="preserve"> </w:t>
            </w:r>
            <w:r>
              <w:rPr>
                <w:sz w:val="24"/>
              </w:rPr>
              <w:t xml:space="preserve">–</w:t>
            </w:r>
            <w:r>
              <w:rPr>
                <w:sz w:val="24"/>
                <w:lang w:val="en-US"/>
              </w:rPr>
              <w:t xml:space="preserve"> </w:t>
            </w:r>
            <w:r>
              <w:rPr>
                <w:sz w:val="24"/>
              </w:rPr>
              <w:t xml:space="preserve">ежедневная)</w:t>
            </w:r>
            <w:r>
              <w:rPr>
                <w:sz w:val="24"/>
              </w:rPr>
              <w:t xml:space="preserve">;</w:t>
            </w:r>
            <w:r/>
          </w:p>
        </w:tc>
      </w:tr>
      <w:tr>
        <w:trPr/>
        <w:tc>
          <w:tcPr>
            <w:tcW w:w="993" w:type="dxa"/>
            <w:textDirection w:val="lrTb"/>
            <w:noWrap w:val="false"/>
          </w:tcPr>
          <w:p>
            <w:pPr>
              <w:pStyle w:val="2073"/>
              <w:rPr>
                <w:sz w:val="24"/>
              </w:rPr>
            </w:pPr>
            <w:r>
              <w:rPr>
                <w:sz w:val="24"/>
                <w:lang w:val="en-US"/>
              </w:rPr>
              <w:t xml:space="preserve">0</w:t>
            </w:r>
            <w:r>
              <w:rPr>
                <w:sz w:val="24"/>
              </w:rPr>
              <w:t xml:space="preserve">1</w:t>
            </w:r>
            <w:r/>
          </w:p>
        </w:tc>
        <w:tc>
          <w:tcPr>
            <w:tcW w:w="7796" w:type="dxa"/>
            <w:textDirection w:val="lrTb"/>
            <w:noWrap w:val="false"/>
          </w:tcPr>
          <w:p>
            <w:pPr>
              <w:pStyle w:val="2073"/>
              <w:rPr>
                <w:sz w:val="24"/>
              </w:rPr>
            </w:pPr>
            <w:r>
              <w:rPr>
                <w:sz w:val="24"/>
              </w:rPr>
              <w:t xml:space="preserve">– номер версии</w:t>
            </w:r>
            <w:r>
              <w:rPr>
                <w:sz w:val="24"/>
              </w:rPr>
              <w:t xml:space="preserve">.</w:t>
            </w:r>
            <w:r/>
          </w:p>
        </w:tc>
      </w:tr>
    </w:tbl>
    <w:p>
      <w:pPr>
        <w:pStyle w:val="2265"/>
      </w:pPr>
      <w:r/>
      <w:r/>
    </w:p>
    <w:p>
      <w:pPr>
        <w:pStyle w:val="2265"/>
      </w:pPr>
      <w:r>
        <w:t xml:space="preserve">Пример 2:</w:t>
      </w:r>
      <w:r/>
    </w:p>
    <w:p>
      <w:pPr>
        <w:ind w:left="567"/>
        <w:rPr>
          <w:rStyle w:val="2266"/>
        </w:rPr>
      </w:pPr>
      <w:r>
        <w:rPr>
          <w:b/>
        </w:rPr>
        <w:t xml:space="preserve">020_010415_278B_Q_02.rar</w:t>
      </w:r>
      <w:r>
        <w:t xml:space="preserve"> – </w:t>
      </w:r>
      <w:r>
        <w:rPr>
          <w:rStyle w:val="2266"/>
        </w:rPr>
        <w:t xml:space="preserve">архивный файл квартальной бюджетной отчетности,</w:t>
      </w:r>
      <w:r>
        <w:rPr>
          <w:rStyle w:val="2266"/>
        </w:rPr>
        <w:t xml:space="preserve"> где:</w:t>
      </w:r>
      <w:r/>
    </w:p>
    <w:tbl>
      <w:tblPr>
        <w:tblW w:w="0" w:type="auto"/>
        <w:tblInd w:w="720" w:type="dxa"/>
        <w:tblLayout w:type="fixed"/>
        <w:tblLook w:val="0000" w:firstRow="0" w:lastRow="0" w:firstColumn="0" w:lastColumn="0" w:noHBand="0" w:noVBand="0"/>
      </w:tblPr>
      <w:tblGrid>
        <w:gridCol w:w="993"/>
        <w:gridCol w:w="7796"/>
      </w:tblGrid>
      <w:tr>
        <w:trPr/>
        <w:tc>
          <w:tcPr>
            <w:tcW w:w="993" w:type="dxa"/>
            <w:textDirection w:val="lrTb"/>
            <w:noWrap w:val="false"/>
          </w:tcPr>
          <w:p>
            <w:pPr>
              <w:pStyle w:val="2073"/>
              <w:rPr>
                <w:sz w:val="24"/>
                <w:lang w:val="en-US"/>
              </w:rPr>
            </w:pPr>
            <w:r>
              <w:rPr>
                <w:sz w:val="24"/>
                <w:lang w:val="en-US"/>
              </w:rPr>
              <w:t xml:space="preserve">020</w:t>
            </w:r>
            <w:r/>
          </w:p>
        </w:tc>
        <w:tc>
          <w:tcPr>
            <w:tcW w:w="7796" w:type="dxa"/>
            <w:textDirection w:val="lrTb"/>
            <w:noWrap w:val="false"/>
          </w:tcPr>
          <w:p>
            <w:pPr>
              <w:pStyle w:val="2073"/>
              <w:rPr>
                <w:sz w:val="24"/>
              </w:rPr>
            </w:pPr>
            <w:r>
              <w:rPr>
                <w:sz w:val="24"/>
              </w:rPr>
              <w:t xml:space="preserve">– код главы министерства, ведомства по перечню прямых получателей средств федерального бюджета</w:t>
            </w:r>
            <w:r>
              <w:rPr>
                <w:sz w:val="24"/>
              </w:rPr>
              <w:t xml:space="preserve">;</w:t>
            </w:r>
            <w:r/>
          </w:p>
        </w:tc>
      </w:tr>
      <w:tr>
        <w:trPr/>
        <w:tc>
          <w:tcPr>
            <w:tcW w:w="993" w:type="dxa"/>
            <w:textDirection w:val="lrTb"/>
            <w:noWrap w:val="false"/>
          </w:tcPr>
          <w:p>
            <w:pPr>
              <w:pStyle w:val="2073"/>
              <w:rPr>
                <w:sz w:val="24"/>
                <w:lang w:val="en-US"/>
              </w:rPr>
            </w:pPr>
            <w:r>
              <w:rPr>
                <w:sz w:val="24"/>
              </w:rPr>
              <w:t xml:space="preserve">010</w:t>
            </w:r>
            <w:r>
              <w:rPr>
                <w:sz w:val="24"/>
                <w:lang w:val="en-US"/>
              </w:rPr>
              <w:t xml:space="preserve">41</w:t>
            </w:r>
            <w:r>
              <w:rPr>
                <w:sz w:val="24"/>
              </w:rPr>
              <w:t xml:space="preserve">5</w:t>
            </w:r>
            <w:r/>
          </w:p>
        </w:tc>
        <w:tc>
          <w:tcPr>
            <w:tcW w:w="7796" w:type="dxa"/>
            <w:textDirection w:val="lrTb"/>
            <w:noWrap w:val="false"/>
          </w:tcPr>
          <w:p>
            <w:pPr>
              <w:pStyle w:val="2073"/>
              <w:rPr>
                <w:sz w:val="24"/>
              </w:rPr>
            </w:pPr>
            <w:r>
              <w:rPr>
                <w:sz w:val="24"/>
              </w:rPr>
              <w:t xml:space="preserve">– регламентная дата представления отчетности (отчет на 1 апреля 2015 года)</w:t>
            </w:r>
            <w:r>
              <w:rPr>
                <w:sz w:val="24"/>
              </w:rPr>
              <w:t xml:space="preserve">;</w:t>
            </w:r>
            <w:r/>
          </w:p>
        </w:tc>
      </w:tr>
      <w:tr>
        <w:trPr/>
        <w:tc>
          <w:tcPr>
            <w:tcW w:w="993" w:type="dxa"/>
            <w:textDirection w:val="lrTb"/>
            <w:noWrap w:val="false"/>
          </w:tcPr>
          <w:p>
            <w:pPr>
              <w:pStyle w:val="2073"/>
              <w:rPr>
                <w:sz w:val="24"/>
              </w:rPr>
            </w:pPr>
            <w:r>
              <w:rPr>
                <w:sz w:val="24"/>
              </w:rPr>
              <w:t xml:space="preserve">278B</w:t>
            </w:r>
            <w:r/>
          </w:p>
        </w:tc>
        <w:tc>
          <w:tcPr>
            <w:tcW w:w="7796" w:type="dxa"/>
            <w:textDirection w:val="lrTb"/>
            <w:noWrap w:val="false"/>
          </w:tcPr>
          <w:p>
            <w:pPr>
              <w:pStyle w:val="2073"/>
              <w:rPr>
                <w:sz w:val="24"/>
              </w:rPr>
            </w:pPr>
            <w:r>
              <w:rPr>
                <w:sz w:val="24"/>
              </w:rPr>
              <w:t xml:space="preserve">– код отчетной формы (278B);</w:t>
            </w:r>
            <w:r/>
          </w:p>
        </w:tc>
      </w:tr>
      <w:tr>
        <w:trPr/>
        <w:tc>
          <w:tcPr>
            <w:tcW w:w="993" w:type="dxa"/>
            <w:textDirection w:val="lrTb"/>
            <w:noWrap w:val="false"/>
          </w:tcPr>
          <w:p>
            <w:pPr>
              <w:pStyle w:val="2073"/>
              <w:rPr>
                <w:sz w:val="24"/>
              </w:rPr>
            </w:pPr>
            <w:r>
              <w:rPr>
                <w:sz w:val="24"/>
              </w:rPr>
              <w:t xml:space="preserve">Q</w:t>
            </w:r>
            <w:r/>
          </w:p>
        </w:tc>
        <w:tc>
          <w:tcPr>
            <w:tcW w:w="7796" w:type="dxa"/>
            <w:textDirection w:val="lrTb"/>
            <w:noWrap w:val="false"/>
          </w:tcPr>
          <w:p>
            <w:pPr>
              <w:pStyle w:val="2073"/>
              <w:rPr>
                <w:sz w:val="24"/>
              </w:rPr>
            </w:pPr>
            <w:r>
              <w:rPr>
                <w:sz w:val="24"/>
              </w:rPr>
              <w:t xml:space="preserve">– признак периодичности (</w:t>
            </w:r>
            <w:r>
              <w:rPr>
                <w:sz w:val="24"/>
                <w:lang w:val="en-US"/>
              </w:rPr>
              <w:t xml:space="preserve">Q</w:t>
            </w:r>
            <w:r>
              <w:rPr>
                <w:sz w:val="24"/>
              </w:rPr>
              <w:t xml:space="preserve"> -</w:t>
            </w:r>
            <w:r>
              <w:rPr>
                <w:sz w:val="24"/>
              </w:rPr>
              <w:t xml:space="preserve"> </w:t>
            </w:r>
            <w:r>
              <w:rPr>
                <w:sz w:val="24"/>
              </w:rPr>
              <w:t xml:space="preserve">квартальная)</w:t>
            </w:r>
            <w:r>
              <w:rPr>
                <w:sz w:val="24"/>
              </w:rPr>
              <w:t xml:space="preserve">;</w:t>
            </w:r>
            <w:r/>
          </w:p>
        </w:tc>
      </w:tr>
      <w:tr>
        <w:trPr/>
        <w:tc>
          <w:tcPr>
            <w:tcW w:w="993" w:type="dxa"/>
            <w:textDirection w:val="lrTb"/>
            <w:noWrap w:val="false"/>
          </w:tcPr>
          <w:p>
            <w:pPr>
              <w:pStyle w:val="2073"/>
              <w:rPr>
                <w:sz w:val="24"/>
              </w:rPr>
            </w:pPr>
            <w:r>
              <w:rPr>
                <w:sz w:val="24"/>
                <w:lang w:val="en-US"/>
              </w:rPr>
              <w:t xml:space="preserve">0</w:t>
            </w:r>
            <w:r>
              <w:rPr>
                <w:sz w:val="24"/>
              </w:rPr>
              <w:t xml:space="preserve">2</w:t>
            </w:r>
            <w:r/>
          </w:p>
        </w:tc>
        <w:tc>
          <w:tcPr>
            <w:tcW w:w="7796" w:type="dxa"/>
            <w:textDirection w:val="lrTb"/>
            <w:noWrap w:val="false"/>
          </w:tcPr>
          <w:p>
            <w:pPr>
              <w:pStyle w:val="2073"/>
              <w:rPr>
                <w:sz w:val="24"/>
              </w:rPr>
            </w:pPr>
            <w:r>
              <w:rPr>
                <w:sz w:val="24"/>
              </w:rPr>
              <w:t xml:space="preserve">– номер версии</w:t>
            </w:r>
            <w:r>
              <w:rPr>
                <w:sz w:val="24"/>
              </w:rPr>
              <w:t xml:space="preserve">.</w:t>
            </w:r>
            <w:r/>
          </w:p>
        </w:tc>
      </w:tr>
    </w:tbl>
    <w:p>
      <w:pPr>
        <w:pStyle w:val="2265"/>
      </w:pPr>
      <w:r/>
      <w:r/>
    </w:p>
    <w:p>
      <w:pPr>
        <w:pStyle w:val="2265"/>
      </w:pPr>
      <w:r>
        <w:t xml:space="preserve">Пример </w:t>
      </w:r>
      <w:r>
        <w:t xml:space="preserve">3</w:t>
      </w:r>
      <w:r>
        <w:t xml:space="preserve">:</w:t>
      </w:r>
      <w:r/>
    </w:p>
    <w:p>
      <w:pPr>
        <w:ind w:left="567"/>
      </w:pPr>
      <w:r>
        <w:rPr>
          <w:b/>
        </w:rPr>
        <w:t xml:space="preserve">022_010115_210_Y_01.rar</w:t>
      </w:r>
      <w:r>
        <w:t xml:space="preserve"> </w:t>
      </w:r>
      <w:r>
        <w:rPr>
          <w:rStyle w:val="2266"/>
        </w:rPr>
        <w:t xml:space="preserve">– архивный фай</w:t>
      </w:r>
      <w:r>
        <w:rPr>
          <w:rStyle w:val="2266"/>
        </w:rPr>
        <w:t xml:space="preserve">л годовой бюджетной отчетности,</w:t>
      </w:r>
      <w:r>
        <w:rPr>
          <w:rStyle w:val="2266"/>
        </w:rPr>
        <w:t xml:space="preserve"> где:</w:t>
      </w:r>
      <w:r/>
    </w:p>
    <w:tbl>
      <w:tblPr>
        <w:tblW w:w="0" w:type="auto"/>
        <w:tblInd w:w="675" w:type="dxa"/>
        <w:tblLayout w:type="fixed"/>
        <w:tblLook w:val="0000" w:firstRow="0" w:lastRow="0" w:firstColumn="0" w:lastColumn="0" w:noHBand="0" w:noVBand="0"/>
      </w:tblPr>
      <w:tblGrid>
        <w:gridCol w:w="993"/>
        <w:gridCol w:w="7796"/>
      </w:tblGrid>
      <w:tr>
        <w:trPr/>
        <w:tc>
          <w:tcPr>
            <w:tcW w:w="993" w:type="dxa"/>
            <w:textDirection w:val="lrTb"/>
            <w:noWrap w:val="false"/>
          </w:tcPr>
          <w:p>
            <w:pPr>
              <w:pStyle w:val="2073"/>
              <w:rPr>
                <w:sz w:val="24"/>
              </w:rPr>
            </w:pPr>
            <w:r>
              <w:rPr>
                <w:sz w:val="24"/>
              </w:rPr>
              <w:t xml:space="preserve">022</w:t>
            </w:r>
            <w:r/>
          </w:p>
        </w:tc>
        <w:tc>
          <w:tcPr>
            <w:tcW w:w="7796" w:type="dxa"/>
            <w:textDirection w:val="lrTb"/>
            <w:noWrap w:val="false"/>
          </w:tcPr>
          <w:p>
            <w:pPr>
              <w:pStyle w:val="2073"/>
              <w:rPr>
                <w:sz w:val="24"/>
              </w:rPr>
            </w:pPr>
            <w:r>
              <w:rPr>
                <w:sz w:val="24"/>
              </w:rPr>
              <w:t xml:space="preserve">– код главы министерства, ведомства по перечню прямых получателей средств федерального бюджета</w:t>
            </w:r>
            <w:r>
              <w:rPr>
                <w:sz w:val="24"/>
              </w:rPr>
              <w:t xml:space="preserve">;</w:t>
            </w:r>
            <w:r/>
          </w:p>
        </w:tc>
      </w:tr>
      <w:tr>
        <w:trPr/>
        <w:tc>
          <w:tcPr>
            <w:tcW w:w="993" w:type="dxa"/>
            <w:textDirection w:val="lrTb"/>
            <w:noWrap w:val="false"/>
          </w:tcPr>
          <w:p>
            <w:pPr>
              <w:pStyle w:val="2073"/>
              <w:rPr>
                <w:sz w:val="24"/>
              </w:rPr>
            </w:pPr>
            <w:r>
              <w:rPr>
                <w:sz w:val="24"/>
              </w:rPr>
              <w:t xml:space="preserve">010115</w:t>
            </w:r>
            <w:r/>
          </w:p>
        </w:tc>
        <w:tc>
          <w:tcPr>
            <w:tcW w:w="7796" w:type="dxa"/>
            <w:textDirection w:val="lrTb"/>
            <w:noWrap w:val="false"/>
          </w:tcPr>
          <w:p>
            <w:pPr>
              <w:pStyle w:val="2073"/>
              <w:rPr>
                <w:sz w:val="24"/>
              </w:rPr>
            </w:pPr>
            <w:r>
              <w:rPr>
                <w:sz w:val="24"/>
              </w:rPr>
              <w:t xml:space="preserve">– регламентная дата представления отчетности (отчет на 1 января 2015 года)</w:t>
            </w:r>
            <w:r>
              <w:rPr>
                <w:sz w:val="24"/>
              </w:rPr>
              <w:t xml:space="preserve">;</w:t>
            </w:r>
            <w:r/>
          </w:p>
        </w:tc>
      </w:tr>
      <w:tr>
        <w:trPr/>
        <w:tc>
          <w:tcPr>
            <w:tcW w:w="993" w:type="dxa"/>
            <w:textDirection w:val="lrTb"/>
            <w:noWrap w:val="false"/>
          </w:tcPr>
          <w:p>
            <w:pPr>
              <w:pStyle w:val="2073"/>
              <w:rPr>
                <w:sz w:val="24"/>
              </w:rPr>
            </w:pPr>
            <w:r>
              <w:rPr>
                <w:sz w:val="24"/>
              </w:rPr>
              <w:t xml:space="preserve">210</w:t>
            </w:r>
            <w:r/>
          </w:p>
        </w:tc>
        <w:tc>
          <w:tcPr>
            <w:tcW w:w="7796" w:type="dxa"/>
            <w:textDirection w:val="lrTb"/>
            <w:noWrap w:val="false"/>
          </w:tcPr>
          <w:p>
            <w:pPr>
              <w:pStyle w:val="2073"/>
              <w:rPr>
                <w:sz w:val="24"/>
              </w:rPr>
            </w:pPr>
            <w:r>
              <w:rPr>
                <w:sz w:val="24"/>
              </w:rPr>
              <w:t xml:space="preserve">– код отчетной формы (</w:t>
            </w:r>
            <w:r>
              <w:rPr>
                <w:sz w:val="24"/>
              </w:rPr>
              <w:t xml:space="preserve">210);</w:t>
            </w:r>
            <w:r/>
          </w:p>
        </w:tc>
      </w:tr>
      <w:tr>
        <w:trPr/>
        <w:tc>
          <w:tcPr>
            <w:tcW w:w="993" w:type="dxa"/>
            <w:textDirection w:val="lrTb"/>
            <w:noWrap w:val="false"/>
          </w:tcPr>
          <w:p>
            <w:pPr>
              <w:pStyle w:val="2073"/>
              <w:rPr>
                <w:sz w:val="24"/>
              </w:rPr>
            </w:pPr>
            <w:r>
              <w:rPr>
                <w:sz w:val="24"/>
              </w:rPr>
              <w:t xml:space="preserve">Y</w:t>
            </w:r>
            <w:r/>
          </w:p>
        </w:tc>
        <w:tc>
          <w:tcPr>
            <w:tcW w:w="7796" w:type="dxa"/>
            <w:textDirection w:val="lrTb"/>
            <w:noWrap w:val="false"/>
          </w:tcPr>
          <w:p>
            <w:pPr>
              <w:pStyle w:val="2073"/>
              <w:rPr>
                <w:sz w:val="24"/>
              </w:rPr>
            </w:pPr>
            <w:r>
              <w:rPr>
                <w:sz w:val="24"/>
              </w:rPr>
              <w:t xml:space="preserve">– признак периодичности (Y -</w:t>
            </w:r>
            <w:r>
              <w:rPr>
                <w:sz w:val="24"/>
              </w:rPr>
              <w:t xml:space="preserve"> </w:t>
            </w:r>
            <w:r>
              <w:rPr>
                <w:sz w:val="24"/>
              </w:rPr>
              <w:t xml:space="preserve">годовая)</w:t>
            </w:r>
            <w:r>
              <w:rPr>
                <w:sz w:val="24"/>
              </w:rPr>
              <w:t xml:space="preserve">;</w:t>
            </w:r>
            <w:r/>
          </w:p>
        </w:tc>
      </w:tr>
      <w:tr>
        <w:trPr/>
        <w:tc>
          <w:tcPr>
            <w:tcW w:w="993" w:type="dxa"/>
            <w:textDirection w:val="lrTb"/>
            <w:noWrap w:val="false"/>
          </w:tcPr>
          <w:p>
            <w:pPr>
              <w:pStyle w:val="2073"/>
              <w:rPr>
                <w:sz w:val="24"/>
              </w:rPr>
            </w:pPr>
            <w:r>
              <w:rPr>
                <w:sz w:val="24"/>
              </w:rPr>
              <w:t xml:space="preserve">01</w:t>
            </w:r>
            <w:r/>
          </w:p>
        </w:tc>
        <w:tc>
          <w:tcPr>
            <w:tcW w:w="7796" w:type="dxa"/>
            <w:textDirection w:val="lrTb"/>
            <w:noWrap w:val="false"/>
          </w:tcPr>
          <w:p>
            <w:pPr>
              <w:pStyle w:val="2073"/>
              <w:rPr>
                <w:sz w:val="24"/>
              </w:rPr>
            </w:pPr>
            <w:r>
              <w:rPr>
                <w:sz w:val="24"/>
              </w:rPr>
              <w:t xml:space="preserve">– номер версии</w:t>
            </w:r>
            <w:r>
              <w:rPr>
                <w:sz w:val="24"/>
              </w:rPr>
              <w:t xml:space="preserve">.</w:t>
            </w:r>
            <w:r/>
          </w:p>
        </w:tc>
      </w:tr>
    </w:tbl>
    <w:p>
      <w:pPr>
        <w:pStyle w:val="2265"/>
        <w:rPr>
          <w:lang w:val="en-US"/>
        </w:rPr>
      </w:pPr>
      <w:r>
        <w:rPr>
          <w:lang w:val="en-US"/>
        </w:rPr>
      </w:r>
      <w:r/>
    </w:p>
    <w:p>
      <w:pPr>
        <w:pStyle w:val="2265"/>
      </w:pPr>
      <w:r>
        <w:t xml:space="preserve">Пример </w:t>
      </w:r>
      <w:r>
        <w:t xml:space="preserve">4</w:t>
      </w:r>
      <w:r>
        <w:t xml:space="preserve">:</w:t>
      </w:r>
      <w:r/>
    </w:p>
    <w:p>
      <w:pPr>
        <w:ind w:left="567"/>
        <w:rPr>
          <w:rStyle w:val="2266"/>
        </w:rPr>
      </w:pPr>
      <w:r>
        <w:rPr>
          <w:b/>
          <w:bCs/>
          <w:szCs w:val="24"/>
        </w:rPr>
        <w:t xml:space="preserve">022</w:t>
      </w:r>
      <w:r>
        <w:rPr>
          <w:b/>
          <w:bCs/>
          <w:szCs w:val="24"/>
        </w:rPr>
        <w:t xml:space="preserve">_010415_227_</w:t>
      </w:r>
      <w:r>
        <w:rPr>
          <w:b/>
          <w:bCs/>
          <w:szCs w:val="24"/>
          <w:lang w:val="en-US"/>
        </w:rPr>
        <w:t xml:space="preserve">R</w:t>
      </w:r>
      <w:r>
        <w:rPr>
          <w:b/>
          <w:bCs/>
          <w:szCs w:val="24"/>
        </w:rPr>
        <w:t xml:space="preserve">_01.</w:t>
      </w:r>
      <w:r>
        <w:rPr>
          <w:b/>
          <w:bCs/>
          <w:szCs w:val="24"/>
          <w:lang w:val="en-US"/>
        </w:rPr>
        <w:t xml:space="preserve">rar</w:t>
      </w:r>
      <w:r>
        <w:rPr>
          <w:szCs w:val="24"/>
        </w:rPr>
        <w:t xml:space="preserve"> – </w:t>
      </w:r>
      <w:r>
        <w:rPr>
          <w:rStyle w:val="2266"/>
        </w:rPr>
        <w:t xml:space="preserve">архивный файл отчетности по </w:t>
      </w:r>
      <w:r>
        <w:rPr>
          <w:rStyle w:val="2266"/>
        </w:rPr>
        <w:t xml:space="preserve">реорганизационным мероприятиям,</w:t>
      </w:r>
      <w:r>
        <w:rPr>
          <w:rStyle w:val="2266"/>
        </w:rPr>
        <w:t xml:space="preserve"> где:</w:t>
      </w:r>
      <w:r/>
    </w:p>
    <w:tbl>
      <w:tblPr>
        <w:tblW w:w="0" w:type="auto"/>
        <w:tblInd w:w="720" w:type="dxa"/>
        <w:tblLook w:val="0000" w:firstRow="0" w:lastRow="0" w:firstColumn="0" w:lastColumn="0" w:noHBand="0" w:noVBand="0"/>
      </w:tblPr>
      <w:tblGrid>
        <w:gridCol w:w="936"/>
        <w:gridCol w:w="7190"/>
      </w:tblGrid>
      <w:tr>
        <w:trPr/>
        <w:tc>
          <w:tcPr>
            <w:tcW w:w="936" w:type="dxa"/>
            <w:textDirection w:val="lrTb"/>
            <w:noWrap w:val="false"/>
          </w:tcPr>
          <w:p>
            <w:pPr>
              <w:pStyle w:val="2073"/>
              <w:rPr>
                <w:sz w:val="24"/>
              </w:rPr>
            </w:pPr>
            <w:r>
              <w:rPr>
                <w:sz w:val="24"/>
              </w:rPr>
              <w:t xml:space="preserve">022</w:t>
            </w:r>
            <w:r/>
          </w:p>
        </w:tc>
        <w:tc>
          <w:tcPr>
            <w:tcW w:w="7190" w:type="dxa"/>
            <w:textDirection w:val="lrTb"/>
            <w:noWrap w:val="false"/>
          </w:tcPr>
          <w:p>
            <w:pPr>
              <w:pStyle w:val="2073"/>
              <w:rPr>
                <w:sz w:val="24"/>
              </w:rPr>
            </w:pPr>
            <w:r>
              <w:rPr>
                <w:sz w:val="24"/>
              </w:rPr>
              <w:t xml:space="preserve">– </w:t>
            </w:r>
            <w:r>
              <w:rPr>
                <w:sz w:val="24"/>
              </w:rPr>
              <w:t xml:space="preserve">код главы организации, которая подвергается реорганизации</w:t>
            </w:r>
            <w:r>
              <w:rPr>
                <w:sz w:val="24"/>
              </w:rPr>
              <w:t xml:space="preserve">;</w:t>
            </w:r>
            <w:r/>
          </w:p>
        </w:tc>
      </w:tr>
      <w:tr>
        <w:trPr/>
        <w:tc>
          <w:tcPr>
            <w:tcW w:w="936" w:type="dxa"/>
            <w:textDirection w:val="lrTb"/>
            <w:noWrap w:val="false"/>
          </w:tcPr>
          <w:p>
            <w:pPr>
              <w:pStyle w:val="2073"/>
              <w:rPr>
                <w:sz w:val="24"/>
              </w:rPr>
            </w:pPr>
            <w:r>
              <w:rPr>
                <w:sz w:val="24"/>
              </w:rPr>
              <w:t xml:space="preserve">010415</w:t>
            </w:r>
            <w:r/>
          </w:p>
        </w:tc>
        <w:tc>
          <w:tcPr>
            <w:tcW w:w="7190" w:type="dxa"/>
            <w:textDirection w:val="lrTb"/>
            <w:noWrap w:val="false"/>
          </w:tcPr>
          <w:p>
            <w:pPr>
              <w:pStyle w:val="2073"/>
              <w:rPr>
                <w:sz w:val="24"/>
              </w:rPr>
            </w:pPr>
            <w:r>
              <w:rPr>
                <w:sz w:val="24"/>
              </w:rPr>
              <w:t xml:space="preserve">– дата представления отчетности (на 1 апреля 2015 года)</w:t>
            </w:r>
            <w:r>
              <w:rPr>
                <w:sz w:val="24"/>
              </w:rPr>
              <w:t xml:space="preserve">;</w:t>
            </w:r>
            <w:r/>
          </w:p>
        </w:tc>
      </w:tr>
      <w:tr>
        <w:trPr/>
        <w:tc>
          <w:tcPr>
            <w:tcW w:w="936" w:type="dxa"/>
            <w:textDirection w:val="lrTb"/>
            <w:noWrap w:val="false"/>
          </w:tcPr>
          <w:p>
            <w:pPr>
              <w:pStyle w:val="2073"/>
              <w:rPr>
                <w:sz w:val="24"/>
                <w:lang w:val="en-US"/>
              </w:rPr>
            </w:pPr>
            <w:r>
              <w:rPr>
                <w:sz w:val="24"/>
              </w:rPr>
              <w:t xml:space="preserve">2</w:t>
            </w:r>
            <w:r>
              <w:rPr>
                <w:sz w:val="24"/>
                <w:lang w:val="en-US"/>
              </w:rPr>
              <w:t xml:space="preserve">27</w:t>
            </w:r>
            <w:r/>
          </w:p>
        </w:tc>
        <w:tc>
          <w:tcPr>
            <w:tcW w:w="7190" w:type="dxa"/>
            <w:textDirection w:val="lrTb"/>
            <w:noWrap w:val="false"/>
          </w:tcPr>
          <w:p>
            <w:pPr>
              <w:pStyle w:val="2073"/>
              <w:rPr>
                <w:sz w:val="24"/>
              </w:rPr>
            </w:pPr>
            <w:r>
              <w:rPr>
                <w:sz w:val="24"/>
              </w:rPr>
              <w:t xml:space="preserve">– код отчетной формы (227)</w:t>
            </w:r>
            <w:r>
              <w:rPr>
                <w:sz w:val="24"/>
              </w:rPr>
              <w:t xml:space="preserve">;</w:t>
            </w:r>
            <w:r/>
          </w:p>
        </w:tc>
      </w:tr>
      <w:tr>
        <w:trPr/>
        <w:tc>
          <w:tcPr>
            <w:tcW w:w="936" w:type="dxa"/>
            <w:textDirection w:val="lrTb"/>
            <w:noWrap w:val="false"/>
          </w:tcPr>
          <w:p>
            <w:pPr>
              <w:pStyle w:val="2073"/>
              <w:rPr>
                <w:sz w:val="24"/>
                <w:lang w:val="en-US"/>
              </w:rPr>
            </w:pPr>
            <w:r>
              <w:rPr>
                <w:sz w:val="24"/>
                <w:lang w:val="en-US"/>
              </w:rPr>
              <w:t xml:space="preserve">R</w:t>
            </w:r>
            <w:r/>
          </w:p>
        </w:tc>
        <w:tc>
          <w:tcPr>
            <w:tcW w:w="7190" w:type="dxa"/>
            <w:textDirection w:val="lrTb"/>
            <w:noWrap w:val="false"/>
          </w:tcPr>
          <w:p>
            <w:pPr>
              <w:pStyle w:val="2073"/>
              <w:rPr>
                <w:sz w:val="24"/>
              </w:rPr>
            </w:pPr>
            <w:r>
              <w:rPr>
                <w:sz w:val="24"/>
              </w:rPr>
              <w:t xml:space="preserve">– признак периодичности</w:t>
            </w:r>
            <w:r>
              <w:rPr>
                <w:sz w:val="24"/>
                <w:lang w:val="en-US"/>
              </w:rPr>
              <w:t xml:space="preserve"> (</w:t>
            </w:r>
            <w:r>
              <w:rPr>
                <w:sz w:val="24"/>
              </w:rPr>
              <w:t xml:space="preserve">реорганизация</w:t>
            </w:r>
            <w:r>
              <w:rPr>
                <w:sz w:val="24"/>
                <w:lang w:val="en-US"/>
              </w:rPr>
              <w:t xml:space="preserve">)</w:t>
            </w:r>
            <w:r>
              <w:rPr>
                <w:sz w:val="24"/>
              </w:rPr>
              <w:t xml:space="preserve">;</w:t>
            </w:r>
            <w:r/>
          </w:p>
        </w:tc>
      </w:tr>
      <w:tr>
        <w:trPr/>
        <w:tc>
          <w:tcPr>
            <w:tcW w:w="936" w:type="dxa"/>
            <w:textDirection w:val="lrTb"/>
            <w:noWrap w:val="false"/>
          </w:tcPr>
          <w:p>
            <w:pPr>
              <w:pStyle w:val="2073"/>
              <w:rPr>
                <w:sz w:val="24"/>
              </w:rPr>
            </w:pPr>
            <w:r>
              <w:rPr>
                <w:sz w:val="24"/>
              </w:rPr>
              <w:t xml:space="preserve">01</w:t>
            </w:r>
            <w:r/>
          </w:p>
        </w:tc>
        <w:tc>
          <w:tcPr>
            <w:tcW w:w="7190" w:type="dxa"/>
            <w:textDirection w:val="lrTb"/>
            <w:noWrap w:val="false"/>
          </w:tcPr>
          <w:p>
            <w:pPr>
              <w:pStyle w:val="2073"/>
              <w:rPr>
                <w:sz w:val="24"/>
              </w:rPr>
            </w:pPr>
            <w:r>
              <w:rPr>
                <w:sz w:val="24"/>
              </w:rPr>
              <w:t xml:space="preserve">– номер версии</w:t>
            </w:r>
            <w:r>
              <w:rPr>
                <w:sz w:val="24"/>
              </w:rPr>
              <w:t xml:space="preserve">.</w:t>
            </w:r>
            <w:r/>
          </w:p>
        </w:tc>
      </w:tr>
    </w:tbl>
    <w:p>
      <w:pPr>
        <w:pStyle w:val="2265"/>
      </w:pPr>
      <w:r>
        <w:t xml:space="preserve">Д</w:t>
      </w:r>
      <w:r>
        <w:t xml:space="preserve">ля форм 210, 221, 223, 225, 227, 230, 260, 264, 269, 259, 273b, 273t, 278b, 278t </w:t>
      </w:r>
      <w:r>
        <w:t xml:space="preserve">при представлении отчетности по доходам ГВБФ, администрируемым ГАБС, </w:t>
      </w:r>
      <w:r>
        <w:t xml:space="preserve">имя архивного файла имеет следующий вид:</w:t>
      </w:r>
      <w:r/>
    </w:p>
    <w:p>
      <w:pPr>
        <w:ind w:firstLine="0"/>
        <w:rPr>
          <w:b/>
        </w:rPr>
      </w:pPr>
      <w:r>
        <w:rPr>
          <w:b/>
          <w:lang w:val="en-US"/>
        </w:rPr>
        <w:t xml:space="preserve">OOOOOOOO</w:t>
      </w:r>
      <w:r>
        <w:rPr>
          <w:b/>
        </w:rPr>
        <w:t xml:space="preserve">_</w:t>
      </w:r>
      <w:r>
        <w:rPr>
          <w:b/>
          <w:lang w:val="en-US"/>
        </w:rPr>
        <w:t xml:space="preserve">RRR</w:t>
      </w:r>
      <w:r>
        <w:rPr>
          <w:b/>
        </w:rPr>
        <w:t xml:space="preserve">_</w:t>
      </w:r>
      <w:r>
        <w:rPr>
          <w:b/>
          <w:lang w:val="en-US"/>
        </w:rPr>
        <w:t xml:space="preserve">DDMMYY</w:t>
      </w:r>
      <w:r>
        <w:rPr>
          <w:b/>
        </w:rPr>
        <w:t xml:space="preserve">_</w:t>
      </w:r>
      <w:r>
        <w:rPr>
          <w:b/>
          <w:lang w:val="en-US"/>
        </w:rPr>
        <w:t xml:space="preserve">FFF</w:t>
      </w:r>
      <w:r>
        <w:rPr>
          <w:b/>
        </w:rPr>
        <w:t xml:space="preserve">_</w:t>
      </w:r>
      <w:r>
        <w:rPr>
          <w:b/>
          <w:lang w:val="en-US"/>
        </w:rPr>
        <w:t xml:space="preserve">P</w:t>
      </w:r>
      <w:r>
        <w:rPr>
          <w:b/>
        </w:rPr>
        <w:t xml:space="preserve">_</w:t>
      </w:r>
      <w:r>
        <w:rPr>
          <w:b/>
          <w:lang w:val="en-US"/>
        </w:rPr>
        <w:t xml:space="preserve">VV</w:t>
      </w:r>
      <w:r>
        <w:rPr>
          <w:b/>
        </w:rPr>
        <w:t xml:space="preserve">.</w:t>
      </w:r>
      <w:r>
        <w:rPr>
          <w:b/>
          <w:lang w:val="en-US"/>
        </w:rPr>
        <w:t xml:space="preserve">RAR</w:t>
      </w:r>
      <w:r>
        <w:rPr>
          <w:b/>
        </w:rPr>
        <w:t xml:space="preserve"> (</w:t>
      </w:r>
      <w:r>
        <w:rPr>
          <w:b/>
          <w:lang w:val="en-US"/>
        </w:rPr>
        <w:t xml:space="preserve">ARJ</w:t>
      </w:r>
      <w:r>
        <w:rPr>
          <w:b/>
        </w:rPr>
        <w:t xml:space="preserve"> или </w:t>
      </w:r>
      <w:r>
        <w:rPr>
          <w:b/>
          <w:lang w:val="en-US"/>
        </w:rPr>
        <w:t xml:space="preserve">ZIP</w:t>
      </w:r>
      <w:r>
        <w:rPr>
          <w:b/>
        </w:rPr>
        <w:t xml:space="preserve">)</w:t>
      </w:r>
      <w:r/>
    </w:p>
    <w:tbl>
      <w:tblPr>
        <w:tblW w:w="9214" w:type="dxa"/>
        <w:tblInd w:w="675" w:type="dxa"/>
        <w:tblLayout w:type="fixed"/>
        <w:tblLook w:val="0000" w:firstRow="0" w:lastRow="0" w:firstColumn="0" w:lastColumn="0" w:noHBand="0" w:noVBand="0"/>
      </w:tblPr>
      <w:tblGrid>
        <w:gridCol w:w="1418"/>
        <w:gridCol w:w="709"/>
        <w:gridCol w:w="992"/>
        <w:gridCol w:w="425"/>
        <w:gridCol w:w="425"/>
        <w:gridCol w:w="426"/>
        <w:gridCol w:w="283"/>
        <w:gridCol w:w="4536"/>
      </w:tblGrid>
      <w:tr>
        <w:trPr>
          <w:trHeight w:val="249"/>
        </w:trPr>
        <w:tc>
          <w:tcPr>
            <w:tcBorders>
              <w:left w:val="single" w:color="auto" w:sz="4" w:space="0"/>
            </w:tcBorders>
            <w:tcW w:w="1418" w:type="dxa"/>
            <w:textDirection w:val="lrTb"/>
            <w:noWrap w:val="false"/>
          </w:tcPr>
          <w:p>
            <w:pPr>
              <w:rPr>
                <w:szCs w:val="24"/>
              </w:rPr>
            </w:pPr>
            <w:r>
              <w:rPr>
                <w:szCs w:val="24"/>
              </w:rPr>
            </w:r>
            <w:r/>
          </w:p>
        </w:tc>
        <w:tc>
          <w:tcPr>
            <w:tcBorders>
              <w:left w:val="single" w:color="auto" w:sz="4" w:space="0"/>
              <w:right w:val="single" w:color="auto" w:sz="4" w:space="0"/>
            </w:tcBorders>
            <w:tcW w:w="709" w:type="dxa"/>
            <w:textDirection w:val="lrTb"/>
            <w:noWrap w:val="false"/>
          </w:tcPr>
          <w:p>
            <w:pPr>
              <w:rPr>
                <w:szCs w:val="24"/>
              </w:rPr>
            </w:pPr>
            <w:r>
              <w:rPr>
                <w:szCs w:val="24"/>
              </w:rPr>
            </w:r>
            <w:r/>
          </w:p>
        </w:tc>
        <w:tc>
          <w:tcPr>
            <w:tcBorders>
              <w:left w:val="single" w:color="auto" w:sz="4" w:space="0"/>
            </w:tcBorders>
            <w:tcW w:w="992" w:type="dxa"/>
            <w:textDirection w:val="lrTb"/>
            <w:noWrap w:val="false"/>
          </w:tcPr>
          <w:p>
            <w:pPr>
              <w:rPr>
                <w:szCs w:val="24"/>
              </w:rPr>
            </w:pPr>
            <w:r>
              <w:rPr>
                <w:szCs w:val="24"/>
              </w:rPr>
            </w:r>
            <w:r/>
          </w:p>
        </w:tc>
        <w:tc>
          <w:tcPr>
            <w:tcBorders>
              <w:left w:val="single" w:color="auto" w:sz="4" w:space="0"/>
            </w:tcBorders>
            <w:tcW w:w="425" w:type="dxa"/>
            <w:textDirection w:val="lrTb"/>
            <w:noWrap w:val="false"/>
          </w:tcPr>
          <w:p>
            <w:pPr>
              <w:rPr>
                <w:szCs w:val="24"/>
              </w:rPr>
            </w:pPr>
            <w:r>
              <w:rPr>
                <w:szCs w:val="24"/>
              </w:rPr>
            </w:r>
            <w:r/>
          </w:p>
        </w:tc>
        <w:tc>
          <w:tcPr>
            <w:tcBorders>
              <w:left w:val="single" w:color="auto" w:sz="4" w:space="0"/>
              <w:right w:val="single" w:color="auto" w:sz="4" w:space="0"/>
            </w:tcBorders>
            <w:tcW w:w="425" w:type="dxa"/>
            <w:textDirection w:val="lrTb"/>
            <w:noWrap w:val="false"/>
          </w:tcPr>
          <w:p>
            <w:pPr>
              <w:rPr>
                <w:szCs w:val="24"/>
              </w:rPr>
            </w:pPr>
            <w:r>
              <w:rPr>
                <w:szCs w:val="24"/>
              </w:rPr>
            </w:r>
            <w:r/>
          </w:p>
        </w:tc>
        <w:tc>
          <w:tcPr>
            <w:tcBorders>
              <w:left w:val="single" w:color="auto" w:sz="4" w:space="0"/>
              <w:right w:val="single" w:color="auto" w:sz="4" w:space="0"/>
            </w:tcBorders>
            <w:tcW w:w="426" w:type="dxa"/>
            <w:textDirection w:val="lrTb"/>
            <w:noWrap w:val="false"/>
          </w:tcPr>
          <w:p>
            <w:pPr>
              <w:rPr>
                <w:szCs w:val="24"/>
              </w:rPr>
            </w:pPr>
            <w:r>
              <w:rPr>
                <w:szCs w:val="24"/>
              </w:rPr>
            </w:r>
            <w:r/>
          </w:p>
        </w:tc>
        <w:tc>
          <w:tcPr>
            <w:tcBorders>
              <w:left w:val="single" w:color="auto" w:sz="4" w:space="0"/>
              <w:bottom w:val="single" w:color="auto" w:sz="4" w:space="0"/>
            </w:tcBorders>
            <w:tcW w:w="283" w:type="dxa"/>
            <w:textDirection w:val="lrTb"/>
            <w:noWrap w:val="false"/>
          </w:tcPr>
          <w:p>
            <w:pPr>
              <w:rPr>
                <w:szCs w:val="24"/>
              </w:rPr>
            </w:pPr>
            <w:r>
              <w:rPr>
                <w:szCs w:val="24"/>
              </w:rPr>
            </w:r>
            <w:r/>
          </w:p>
        </w:tc>
        <w:tc>
          <w:tcPr>
            <w:tcW w:w="4536" w:type="dxa"/>
            <w:vAlign w:val="bottom"/>
            <w:textDirection w:val="lrTb"/>
            <w:noWrap w:val="false"/>
          </w:tcPr>
          <w:p>
            <w:pPr>
              <w:ind w:left="-108" w:firstLine="0"/>
              <w:jc w:val="left"/>
              <w:rPr>
                <w:sz w:val="22"/>
                <w:szCs w:val="24"/>
              </w:rPr>
            </w:pPr>
            <w:r>
              <w:rPr>
                <w:sz w:val="22"/>
                <w:szCs w:val="24"/>
              </w:rPr>
              <w:t xml:space="preserve">Расширение файла</w:t>
            </w:r>
            <w:r/>
          </w:p>
        </w:tc>
      </w:tr>
      <w:tr>
        <w:trPr>
          <w:trHeight w:val="316"/>
        </w:trPr>
        <w:tc>
          <w:tcPr>
            <w:tcBorders>
              <w:left w:val="single" w:color="auto" w:sz="4" w:space="0"/>
            </w:tcBorders>
            <w:tcW w:w="1418" w:type="dxa"/>
            <w:textDirection w:val="lrTb"/>
            <w:noWrap w:val="false"/>
          </w:tcPr>
          <w:p>
            <w:pPr>
              <w:rPr>
                <w:szCs w:val="24"/>
              </w:rPr>
            </w:pPr>
            <w:r>
              <w:rPr>
                <w:szCs w:val="24"/>
              </w:rPr>
            </w:r>
            <w:r/>
          </w:p>
        </w:tc>
        <w:tc>
          <w:tcPr>
            <w:tcBorders>
              <w:left w:val="single" w:color="auto" w:sz="4" w:space="0"/>
              <w:right w:val="single" w:color="auto" w:sz="4" w:space="0"/>
            </w:tcBorders>
            <w:tcW w:w="709" w:type="dxa"/>
            <w:textDirection w:val="lrTb"/>
            <w:noWrap w:val="false"/>
          </w:tcPr>
          <w:p>
            <w:pPr>
              <w:rPr>
                <w:szCs w:val="24"/>
              </w:rPr>
            </w:pPr>
            <w:r>
              <w:rPr>
                <w:szCs w:val="24"/>
              </w:rPr>
            </w:r>
            <w:r/>
          </w:p>
        </w:tc>
        <w:tc>
          <w:tcPr>
            <w:tcBorders>
              <w:left w:val="single" w:color="auto" w:sz="4" w:space="0"/>
            </w:tcBorders>
            <w:tcW w:w="992" w:type="dxa"/>
            <w:textDirection w:val="lrTb"/>
            <w:noWrap w:val="false"/>
          </w:tcPr>
          <w:p>
            <w:pPr>
              <w:rPr>
                <w:szCs w:val="24"/>
              </w:rPr>
            </w:pPr>
            <w:r>
              <w:rPr>
                <w:szCs w:val="24"/>
              </w:rPr>
            </w:r>
            <w:r/>
          </w:p>
        </w:tc>
        <w:tc>
          <w:tcPr>
            <w:tcBorders>
              <w:left w:val="single" w:color="auto" w:sz="4" w:space="0"/>
            </w:tcBorders>
            <w:tcW w:w="425" w:type="dxa"/>
            <w:textDirection w:val="lrTb"/>
            <w:noWrap w:val="false"/>
          </w:tcPr>
          <w:p>
            <w:pPr>
              <w:rPr>
                <w:szCs w:val="24"/>
              </w:rPr>
            </w:pPr>
            <w:r>
              <w:rPr>
                <w:szCs w:val="24"/>
              </w:rPr>
            </w:r>
            <w:r/>
          </w:p>
        </w:tc>
        <w:tc>
          <w:tcPr>
            <w:tcBorders>
              <w:left w:val="single" w:color="auto" w:sz="4" w:space="0"/>
              <w:right w:val="single" w:color="auto" w:sz="4" w:space="0"/>
            </w:tcBorders>
            <w:tcW w:w="425" w:type="dxa"/>
            <w:textDirection w:val="lrTb"/>
            <w:noWrap w:val="false"/>
          </w:tcPr>
          <w:p>
            <w:pPr>
              <w:rPr>
                <w:szCs w:val="24"/>
              </w:rPr>
            </w:pPr>
            <w:r>
              <w:rPr>
                <w:szCs w:val="24"/>
              </w:rPr>
            </w:r>
            <w:r/>
          </w:p>
        </w:tc>
        <w:tc>
          <w:tcPr>
            <w:tcBorders>
              <w:left w:val="single" w:color="auto" w:sz="4" w:space="0"/>
              <w:bottom w:val="single" w:color="auto" w:sz="4" w:space="0"/>
            </w:tcBorders>
            <w:tcW w:w="426" w:type="dxa"/>
            <w:textDirection w:val="lrTb"/>
            <w:noWrap w:val="false"/>
          </w:tcPr>
          <w:p>
            <w:pPr>
              <w:rPr>
                <w:szCs w:val="24"/>
              </w:rPr>
            </w:pPr>
            <w:r>
              <w:rPr>
                <w:szCs w:val="24"/>
              </w:rPr>
            </w:r>
            <w:r/>
          </w:p>
        </w:tc>
        <w:tc>
          <w:tcPr>
            <w:tcBorders>
              <w:top w:val="single" w:color="auto" w:sz="4" w:space="0"/>
              <w:bottom w:val="single" w:color="auto" w:sz="4" w:space="0"/>
            </w:tcBorders>
            <w:tcW w:w="283" w:type="dxa"/>
            <w:textDirection w:val="lrTb"/>
            <w:noWrap w:val="false"/>
          </w:tcPr>
          <w:p>
            <w:pPr>
              <w:ind w:left="33" w:firstLine="0"/>
              <w:jc w:val="left"/>
              <w:rPr>
                <w:sz w:val="22"/>
                <w:szCs w:val="24"/>
              </w:rPr>
            </w:pPr>
            <w:r>
              <w:rPr>
                <w:sz w:val="22"/>
                <w:szCs w:val="24"/>
              </w:rPr>
            </w:r>
            <w:r/>
          </w:p>
        </w:tc>
        <w:tc>
          <w:tcPr>
            <w:tcW w:w="4536" w:type="dxa"/>
            <w:vAlign w:val="bottom"/>
            <w:textDirection w:val="lrTb"/>
            <w:noWrap w:val="false"/>
          </w:tcPr>
          <w:p>
            <w:pPr>
              <w:ind w:left="-108" w:firstLine="0"/>
              <w:jc w:val="left"/>
              <w:rPr>
                <w:sz w:val="22"/>
                <w:szCs w:val="24"/>
              </w:rPr>
            </w:pPr>
            <w:r>
              <w:rPr>
                <w:sz w:val="22"/>
                <w:szCs w:val="24"/>
              </w:rPr>
              <w:t xml:space="preserve">Номер версии архивного файла</w:t>
            </w:r>
            <w:r/>
          </w:p>
        </w:tc>
      </w:tr>
      <w:tr>
        <w:trPr>
          <w:trHeight w:val="1959"/>
        </w:trPr>
        <w:tc>
          <w:tcPr>
            <w:tcBorders>
              <w:left w:val="single" w:color="auto" w:sz="4" w:space="0"/>
            </w:tcBorders>
            <w:tcW w:w="1418" w:type="dxa"/>
            <w:vAlign w:val="bottom"/>
            <w:textDirection w:val="lrTb"/>
            <w:noWrap w:val="false"/>
          </w:tcPr>
          <w:p>
            <w:pPr>
              <w:rPr>
                <w:szCs w:val="24"/>
              </w:rPr>
            </w:pPr>
            <w:r>
              <w:rPr>
                <w:szCs w:val="24"/>
              </w:rPr>
            </w:r>
            <w:r/>
          </w:p>
        </w:tc>
        <w:tc>
          <w:tcPr>
            <w:tcBorders>
              <w:left w:val="single" w:color="auto" w:sz="4" w:space="0"/>
              <w:right w:val="single" w:color="auto" w:sz="4" w:space="0"/>
            </w:tcBorders>
            <w:tcW w:w="709" w:type="dxa"/>
            <w:vAlign w:val="bottom"/>
            <w:textDirection w:val="lrTb"/>
            <w:noWrap w:val="false"/>
          </w:tcPr>
          <w:p>
            <w:pPr>
              <w:rPr>
                <w:szCs w:val="24"/>
              </w:rPr>
            </w:pPr>
            <w:r>
              <w:rPr>
                <w:szCs w:val="24"/>
              </w:rPr>
            </w:r>
            <w:r/>
          </w:p>
        </w:tc>
        <w:tc>
          <w:tcPr>
            <w:tcBorders>
              <w:left w:val="single" w:color="auto" w:sz="4" w:space="0"/>
            </w:tcBorders>
            <w:tcW w:w="992" w:type="dxa"/>
            <w:vAlign w:val="bottom"/>
            <w:textDirection w:val="lrTb"/>
            <w:noWrap w:val="false"/>
          </w:tcPr>
          <w:p>
            <w:pPr>
              <w:rPr>
                <w:szCs w:val="24"/>
              </w:rPr>
            </w:pPr>
            <w:r>
              <w:rPr>
                <w:szCs w:val="24"/>
              </w:rPr>
            </w:r>
            <w:r/>
          </w:p>
        </w:tc>
        <w:tc>
          <w:tcPr>
            <w:tcBorders>
              <w:left w:val="single" w:color="auto" w:sz="4" w:space="0"/>
            </w:tcBorders>
            <w:tcW w:w="425" w:type="dxa"/>
            <w:vAlign w:val="bottom"/>
            <w:textDirection w:val="lrTb"/>
            <w:noWrap w:val="false"/>
          </w:tcPr>
          <w:p>
            <w:pPr>
              <w:rPr>
                <w:szCs w:val="24"/>
              </w:rPr>
            </w:pPr>
            <w:r>
              <w:rPr>
                <w:szCs w:val="24"/>
              </w:rPr>
            </w:r>
            <w:r/>
          </w:p>
        </w:tc>
        <w:tc>
          <w:tcPr>
            <w:tcBorders>
              <w:left w:val="single" w:color="auto" w:sz="4" w:space="0"/>
              <w:bottom w:val="single" w:color="auto" w:sz="4" w:space="0"/>
            </w:tcBorders>
            <w:tcW w:w="425" w:type="dxa"/>
            <w:vAlign w:val="bottom"/>
            <w:textDirection w:val="lrTb"/>
            <w:noWrap w:val="false"/>
          </w:tcPr>
          <w:p>
            <w:pPr>
              <w:rPr>
                <w:szCs w:val="24"/>
              </w:rPr>
            </w:pPr>
            <w:r>
              <w:rPr>
                <w:szCs w:val="24"/>
              </w:rPr>
            </w:r>
            <w:r/>
          </w:p>
        </w:tc>
        <w:tc>
          <w:tcPr>
            <w:tcBorders>
              <w:top w:val="single" w:color="auto" w:sz="4" w:space="0"/>
              <w:bottom w:val="single" w:color="auto" w:sz="4" w:space="0"/>
            </w:tcBorders>
            <w:tcW w:w="426" w:type="dxa"/>
            <w:vAlign w:val="bottom"/>
            <w:textDirection w:val="lrTb"/>
            <w:noWrap w:val="false"/>
          </w:tcPr>
          <w:p>
            <w:pPr>
              <w:rPr>
                <w:szCs w:val="24"/>
              </w:rPr>
            </w:pPr>
            <w:r>
              <w:rPr>
                <w:szCs w:val="24"/>
              </w:rPr>
            </w:r>
            <w:r/>
          </w:p>
        </w:tc>
        <w:tc>
          <w:tcPr>
            <w:tcBorders>
              <w:top w:val="single" w:color="auto" w:sz="4" w:space="0"/>
              <w:bottom w:val="single" w:color="auto" w:sz="4" w:space="0"/>
            </w:tcBorders>
            <w:tcW w:w="283" w:type="dxa"/>
            <w:textDirection w:val="lrTb"/>
            <w:noWrap w:val="false"/>
          </w:tcPr>
          <w:p>
            <w:pPr>
              <w:ind w:left="33" w:right="175" w:firstLine="0"/>
              <w:jc w:val="left"/>
              <w:rPr>
                <w:sz w:val="22"/>
                <w:szCs w:val="24"/>
              </w:rPr>
              <w:suppressLineNumbers/>
            </w:pPr>
            <w:r>
              <w:rPr>
                <w:sz w:val="22"/>
                <w:szCs w:val="24"/>
              </w:rPr>
            </w:r>
            <w:r/>
          </w:p>
        </w:tc>
        <w:tc>
          <w:tcPr>
            <w:tcW w:w="4536" w:type="dxa"/>
            <w:vAlign w:val="bottom"/>
            <w:textDirection w:val="lrTb"/>
            <w:noWrap w:val="false"/>
          </w:tcPr>
          <w:p>
            <w:pPr>
              <w:ind w:left="-108" w:right="425" w:firstLine="0"/>
              <w:jc w:val="left"/>
              <w:rPr>
                <w:sz w:val="22"/>
                <w:szCs w:val="24"/>
              </w:rPr>
              <w:suppressLineNumbers/>
            </w:pPr>
            <w:r>
              <w:rPr>
                <w:sz w:val="22"/>
                <w:szCs w:val="24"/>
              </w:rPr>
              <w:t xml:space="preserve">Код периодичности:</w:t>
            </w:r>
            <w:r/>
          </w:p>
          <w:p>
            <w:pPr>
              <w:pStyle w:val="2252"/>
            </w:pPr>
            <w:r>
              <w:rPr>
                <w:lang w:val="en-US"/>
              </w:rPr>
              <w:t xml:space="preserve">D</w:t>
            </w:r>
            <w:r>
              <w:t xml:space="preserve"> – ежедневная (шрифт лат.)</w:t>
            </w:r>
            <w:r>
              <w:t xml:space="preserve">;</w:t>
            </w:r>
            <w:r/>
          </w:p>
          <w:p>
            <w:pPr>
              <w:pStyle w:val="2252"/>
            </w:pPr>
            <w:r>
              <w:rPr>
                <w:lang w:val="en-US"/>
              </w:rPr>
              <w:t xml:space="preserve">M</w:t>
            </w:r>
            <w:r>
              <w:t xml:space="preserve"> – месячная (шрифт лат.)</w:t>
            </w:r>
            <w:r>
              <w:t xml:space="preserve">;</w:t>
            </w:r>
            <w:r/>
          </w:p>
          <w:p>
            <w:pPr>
              <w:pStyle w:val="2252"/>
            </w:pPr>
            <w:r>
              <w:rPr>
                <w:lang w:val="en-US"/>
              </w:rPr>
              <w:t xml:space="preserve">Q</w:t>
            </w:r>
            <w:r>
              <w:t xml:space="preserve"> </w:t>
            </w:r>
            <w:r>
              <w:t xml:space="preserve">- квартальная (шрифт лат.) (</w:t>
            </w:r>
            <w:r>
              <w:t xml:space="preserve">на 1 апреля, 1 июля, 1 октября и 1 января)</w:t>
            </w:r>
            <w:r>
              <w:t xml:space="preserve">;</w:t>
            </w:r>
            <w:r/>
          </w:p>
          <w:p>
            <w:pPr>
              <w:pStyle w:val="2252"/>
            </w:pPr>
            <w:r>
              <w:rPr>
                <w:lang w:val="en-US"/>
              </w:rPr>
              <w:t xml:space="preserve">Y</w:t>
            </w:r>
            <w:r>
              <w:t xml:space="preserve"> – год</w:t>
            </w:r>
            <w:r>
              <w:t xml:space="preserve">овая (шрифт лат.) (на 1 января);</w:t>
            </w:r>
            <w:r/>
          </w:p>
          <w:p>
            <w:pPr>
              <w:pStyle w:val="2252"/>
            </w:pPr>
            <w:r>
              <w:rPr>
                <w:lang w:val="en-US"/>
              </w:rPr>
              <w:t xml:space="preserve">R</w:t>
            </w:r>
            <w:r>
              <w:t xml:space="preserve"> – реорганизация</w:t>
            </w:r>
            <w:r>
              <w:t xml:space="preserve">.</w:t>
            </w:r>
            <w:r/>
          </w:p>
        </w:tc>
      </w:tr>
      <w:tr>
        <w:trPr>
          <w:trHeight w:val="593"/>
        </w:trPr>
        <w:tc>
          <w:tcPr>
            <w:tcBorders>
              <w:left w:val="single" w:color="auto" w:sz="4" w:space="0"/>
            </w:tcBorders>
            <w:tcW w:w="1418" w:type="dxa"/>
            <w:vAlign w:val="bottom"/>
            <w:textDirection w:val="lrTb"/>
            <w:noWrap w:val="false"/>
          </w:tcPr>
          <w:p>
            <w:pPr>
              <w:spacing w:before="20"/>
              <w:rPr>
                <w:szCs w:val="24"/>
              </w:rPr>
            </w:pPr>
            <w:r>
              <w:rPr>
                <w:szCs w:val="24"/>
              </w:rPr>
            </w:r>
            <w:r/>
          </w:p>
        </w:tc>
        <w:tc>
          <w:tcPr>
            <w:tcBorders>
              <w:left w:val="single" w:color="auto" w:sz="4" w:space="0"/>
              <w:right w:val="single" w:color="auto" w:sz="4" w:space="0"/>
            </w:tcBorders>
            <w:tcW w:w="709" w:type="dxa"/>
            <w:vAlign w:val="bottom"/>
            <w:textDirection w:val="lrTb"/>
            <w:noWrap w:val="false"/>
          </w:tcPr>
          <w:p>
            <w:pPr>
              <w:spacing w:before="20"/>
              <w:rPr>
                <w:szCs w:val="24"/>
              </w:rPr>
            </w:pPr>
            <w:r>
              <w:rPr>
                <w:szCs w:val="24"/>
              </w:rPr>
            </w:r>
            <w:r/>
          </w:p>
        </w:tc>
        <w:tc>
          <w:tcPr>
            <w:tcBorders>
              <w:left w:val="single" w:color="auto" w:sz="4" w:space="0"/>
            </w:tcBorders>
            <w:tcW w:w="992" w:type="dxa"/>
            <w:vAlign w:val="bottom"/>
            <w:textDirection w:val="lrTb"/>
            <w:noWrap w:val="false"/>
          </w:tcPr>
          <w:p>
            <w:pPr>
              <w:spacing w:before="20"/>
              <w:rPr>
                <w:szCs w:val="24"/>
              </w:rPr>
            </w:pPr>
            <w:r>
              <w:rPr>
                <w:szCs w:val="24"/>
              </w:rPr>
            </w:r>
            <w:r/>
          </w:p>
        </w:tc>
        <w:tc>
          <w:tcPr>
            <w:tcBorders>
              <w:left w:val="single" w:color="auto" w:sz="4" w:space="0"/>
              <w:bottom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textDirection w:val="lrTb"/>
            <w:noWrap w:val="false"/>
          </w:tcPr>
          <w:p>
            <w:pPr>
              <w:pStyle w:val="1853"/>
              <w:ind w:left="33" w:firstLine="0"/>
              <w:jc w:val="left"/>
              <w:spacing w:after="0"/>
              <w:rPr>
                <w:sz w:val="22"/>
                <w:szCs w:val="24"/>
              </w:rPr>
            </w:pPr>
            <w:r>
              <w:rPr>
                <w:sz w:val="22"/>
                <w:szCs w:val="24"/>
              </w:rPr>
            </w:r>
            <w:r/>
          </w:p>
        </w:tc>
        <w:tc>
          <w:tcPr>
            <w:tcW w:w="4536" w:type="dxa"/>
            <w:vAlign w:val="bottom"/>
            <w:textDirection w:val="lrTb"/>
            <w:noWrap w:val="false"/>
          </w:tcPr>
          <w:p>
            <w:pPr>
              <w:pStyle w:val="1853"/>
              <w:ind w:left="-108" w:firstLine="0"/>
              <w:jc w:val="left"/>
              <w:spacing w:after="0"/>
              <w:rPr>
                <w:sz w:val="22"/>
                <w:szCs w:val="24"/>
              </w:rPr>
            </w:pPr>
            <w:r>
              <w:rPr>
                <w:sz w:val="22"/>
                <w:szCs w:val="24"/>
                <w:lang w:val="en-US"/>
              </w:rPr>
              <w:t xml:space="preserve">FFF</w:t>
            </w:r>
            <w:r>
              <w:rPr>
                <w:sz w:val="22"/>
                <w:szCs w:val="24"/>
              </w:rPr>
              <w:t xml:space="preserve"> или </w:t>
            </w:r>
            <w:r>
              <w:rPr>
                <w:sz w:val="22"/>
                <w:szCs w:val="24"/>
                <w:lang w:val="en-US"/>
              </w:rPr>
              <w:t xml:space="preserve">FFFF</w:t>
            </w:r>
            <w:r>
              <w:rPr>
                <w:sz w:val="22"/>
                <w:szCs w:val="24"/>
              </w:rPr>
              <w:t xml:space="preserve"> – 3-х или </w:t>
            </w:r>
            <w:r>
              <w:rPr>
                <w:sz w:val="22"/>
              </w:rPr>
              <w:t xml:space="preserve">4-х</w:t>
            </w:r>
            <w:r>
              <w:rPr>
                <w:sz w:val="22"/>
                <w:szCs w:val="24"/>
              </w:rPr>
              <w:t xml:space="preserve">значный код отчетной формы (см. Таблица </w:t>
            </w:r>
            <w:r>
              <w:rPr>
                <w:sz w:val="22"/>
                <w:szCs w:val="24"/>
              </w:rPr>
              <w:fldChar w:fldCharType="begin"/>
            </w:r>
            <w:r>
              <w:rPr>
                <w:sz w:val="22"/>
                <w:szCs w:val="24"/>
              </w:rPr>
              <w:instrText xml:space="preserve"> REF _Ref426538076 \h </w:instrText>
            </w:r>
            <w:r>
              <w:rPr>
                <w:sz w:val="22"/>
                <w:szCs w:val="24"/>
              </w:rPr>
              <w:instrText xml:space="preserve"> \* MERGEFORMAT </w:instrText>
            </w:r>
            <w:r>
              <w:rPr>
                <w:sz w:val="22"/>
                <w:szCs w:val="24"/>
              </w:rPr>
              <w:fldChar w:fldCharType="separate"/>
            </w:r>
            <w:r>
              <w:t xml:space="preserve">2</w:t>
            </w:r>
            <w:r>
              <w:rPr>
                <w:sz w:val="22"/>
                <w:szCs w:val="24"/>
              </w:rPr>
              <w:fldChar w:fldCharType="end"/>
            </w:r>
            <w:r>
              <w:rPr>
                <w:sz w:val="22"/>
                <w:szCs w:val="24"/>
              </w:rPr>
              <w:t xml:space="preserve"> графа 1)</w:t>
            </w:r>
            <w:r/>
          </w:p>
        </w:tc>
      </w:tr>
      <w:tr>
        <w:trPr>
          <w:trHeight w:val="592"/>
        </w:trPr>
        <w:tc>
          <w:tcPr>
            <w:tcBorders>
              <w:left w:val="single" w:color="auto" w:sz="4" w:space="0"/>
            </w:tcBorders>
            <w:tcW w:w="1418" w:type="dxa"/>
            <w:vAlign w:val="bottom"/>
            <w:textDirection w:val="lrTb"/>
            <w:noWrap w:val="false"/>
          </w:tcPr>
          <w:p>
            <w:pPr>
              <w:spacing w:before="20"/>
              <w:rPr>
                <w:szCs w:val="24"/>
              </w:rPr>
            </w:pPr>
            <w:r>
              <w:rPr>
                <w:szCs w:val="24"/>
              </w:rPr>
            </w:r>
            <w:r/>
          </w:p>
        </w:tc>
        <w:tc>
          <w:tcPr>
            <w:tcBorders>
              <w:left w:val="single" w:color="auto" w:sz="4" w:space="0"/>
              <w:right w:val="single" w:color="auto" w:sz="4" w:space="0"/>
            </w:tcBorders>
            <w:tcW w:w="709" w:type="dxa"/>
            <w:vAlign w:val="bottom"/>
            <w:textDirection w:val="lrTb"/>
            <w:noWrap w:val="false"/>
          </w:tcPr>
          <w:p>
            <w:pPr>
              <w:spacing w:before="20"/>
              <w:rPr>
                <w:szCs w:val="24"/>
              </w:rPr>
            </w:pPr>
            <w:r>
              <w:rPr>
                <w:szCs w:val="24"/>
              </w:rPr>
            </w:r>
            <w:r/>
          </w:p>
        </w:tc>
        <w:tc>
          <w:tcPr>
            <w:tcBorders>
              <w:left w:val="single" w:color="auto" w:sz="4" w:space="0"/>
            </w:tcBorders>
            <w:tcW w:w="992" w:type="dxa"/>
            <w:vAlign w:val="bottom"/>
            <w:textDirection w:val="lrTb"/>
            <w:noWrap w:val="false"/>
          </w:tcPr>
          <w:p>
            <w:pPr>
              <w:spacing w:before="20"/>
              <w:rPr>
                <w:szCs w:val="24"/>
              </w:rPr>
            </w:pPr>
            <w:r>
              <w:rPr>
                <w:szCs w:val="24"/>
              </w:rPr>
            </w:r>
            <w:r/>
          </w:p>
        </w:tc>
        <w:tc>
          <w:tcPr>
            <w:tcBorders>
              <w:top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textDirection w:val="lrTb"/>
            <w:noWrap w:val="false"/>
          </w:tcPr>
          <w:p>
            <w:pPr>
              <w:pStyle w:val="1853"/>
              <w:ind w:left="33" w:firstLine="0"/>
              <w:jc w:val="left"/>
              <w:spacing w:after="0"/>
              <w:rPr>
                <w:sz w:val="22"/>
                <w:szCs w:val="24"/>
              </w:rPr>
            </w:pPr>
            <w:r>
              <w:rPr>
                <w:sz w:val="22"/>
                <w:szCs w:val="24"/>
              </w:rPr>
            </w:r>
            <w:r/>
          </w:p>
        </w:tc>
        <w:tc>
          <w:tcPr>
            <w:tcW w:w="4536" w:type="dxa"/>
            <w:vAlign w:val="bottom"/>
            <w:textDirection w:val="lrTb"/>
            <w:noWrap w:val="false"/>
          </w:tcPr>
          <w:p>
            <w:pPr>
              <w:pStyle w:val="1853"/>
              <w:ind w:left="-108" w:firstLine="0"/>
              <w:jc w:val="left"/>
              <w:spacing w:after="0"/>
              <w:rPr>
                <w:sz w:val="22"/>
                <w:szCs w:val="24"/>
              </w:rPr>
            </w:pPr>
            <w:r>
              <w:rPr>
                <w:sz w:val="22"/>
                <w:szCs w:val="24"/>
              </w:rPr>
              <w:t xml:space="preserve">Регламентная дата представления отчета (DD - день; ММ – месяц, YY - год)</w:t>
            </w:r>
            <w:r/>
          </w:p>
        </w:tc>
      </w:tr>
      <w:tr>
        <w:trPr>
          <w:trHeight w:val="1407"/>
        </w:trPr>
        <w:tc>
          <w:tcPr>
            <w:tcBorders>
              <w:left w:val="single" w:color="auto" w:sz="4" w:space="0"/>
              <w:right w:val="single" w:color="auto" w:sz="4" w:space="0"/>
            </w:tcBorders>
            <w:tcW w:w="1418" w:type="dxa"/>
            <w:vAlign w:val="bottom"/>
            <w:textDirection w:val="lrTb"/>
            <w:noWrap w:val="false"/>
          </w:tcPr>
          <w:p>
            <w:pPr>
              <w:spacing w:before="20"/>
              <w:rPr>
                <w:szCs w:val="24"/>
              </w:rPr>
            </w:pPr>
            <w:r>
              <w:rPr>
                <w:szCs w:val="24"/>
              </w:rPr>
            </w:r>
            <w:r/>
          </w:p>
        </w:tc>
        <w:tc>
          <w:tcPr>
            <w:tcBorders>
              <w:left w:val="single" w:color="auto" w:sz="4" w:space="0"/>
              <w:bottom w:val="single" w:color="auto" w:sz="4" w:space="0"/>
            </w:tcBorders>
            <w:tcW w:w="709" w:type="dxa"/>
            <w:vAlign w:val="bottom"/>
            <w:textDirection w:val="lrTb"/>
            <w:noWrap w:val="false"/>
          </w:tcPr>
          <w:p>
            <w:pPr>
              <w:spacing w:before="20"/>
              <w:rPr>
                <w:szCs w:val="24"/>
              </w:rPr>
            </w:pPr>
            <w:r>
              <w:rPr>
                <w:szCs w:val="24"/>
              </w:rPr>
            </w:r>
            <w:r/>
          </w:p>
        </w:tc>
        <w:tc>
          <w:tcPr>
            <w:tcBorders>
              <w:top w:val="single" w:color="auto" w:sz="4" w:space="0"/>
            </w:tcBorders>
            <w:tcW w:w="992" w:type="dxa"/>
            <w:vAlign w:val="bottom"/>
            <w:textDirection w:val="lrTb"/>
            <w:noWrap w:val="false"/>
          </w:tcPr>
          <w:p>
            <w:pPr>
              <w:spacing w:before="20"/>
              <w:rPr>
                <w:szCs w:val="24"/>
              </w:rPr>
            </w:pPr>
            <w:r>
              <w:rPr>
                <w:szCs w:val="24"/>
              </w:rPr>
            </w:r>
            <w:r/>
          </w:p>
        </w:tc>
        <w:tc>
          <w:tcPr>
            <w:tcBorders>
              <w:top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textDirection w:val="lrTb"/>
            <w:noWrap w:val="false"/>
          </w:tcPr>
          <w:p>
            <w:pPr>
              <w:pStyle w:val="1853"/>
              <w:ind w:left="33" w:firstLine="0"/>
              <w:jc w:val="left"/>
              <w:spacing w:after="0"/>
              <w:rPr>
                <w:sz w:val="22"/>
                <w:szCs w:val="24"/>
              </w:rPr>
            </w:pPr>
            <w:r>
              <w:rPr>
                <w:sz w:val="22"/>
                <w:szCs w:val="24"/>
              </w:rPr>
            </w:r>
            <w:r/>
          </w:p>
        </w:tc>
        <w:tc>
          <w:tcPr>
            <w:tcW w:w="4536" w:type="dxa"/>
            <w:vAlign w:val="bottom"/>
            <w:textDirection w:val="lrTb"/>
            <w:noWrap w:val="false"/>
          </w:tcPr>
          <w:p>
            <w:pPr>
              <w:pStyle w:val="2073"/>
              <w:ind w:left="-108"/>
              <w:jc w:val="left"/>
              <w:rPr>
                <w:szCs w:val="24"/>
              </w:rPr>
            </w:pPr>
            <w:r>
              <w:rPr>
                <w:szCs w:val="24"/>
              </w:rPr>
              <w:t xml:space="preserve">3-хзначный код главы министерства, ведомства. Для отчетности с признаком R - реорганизация указывается 3-хзначный код главы реорганизуемой организации, которая подвергается реорганизации</w:t>
            </w:r>
            <w:r/>
          </w:p>
        </w:tc>
      </w:tr>
      <w:tr>
        <w:trPr>
          <w:trHeight w:val="573"/>
        </w:trPr>
        <w:tc>
          <w:tcPr>
            <w:tcBorders>
              <w:left w:val="single" w:color="auto" w:sz="4" w:space="0"/>
              <w:bottom w:val="single" w:color="auto" w:sz="4" w:space="0"/>
            </w:tcBorders>
            <w:tcW w:w="1418"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709"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992"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5"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426" w:type="dxa"/>
            <w:vAlign w:val="bottom"/>
            <w:textDirection w:val="lrTb"/>
            <w:noWrap w:val="false"/>
          </w:tcPr>
          <w:p>
            <w:pPr>
              <w:spacing w:before="20"/>
              <w:rPr>
                <w:szCs w:val="24"/>
              </w:rPr>
            </w:pPr>
            <w:r>
              <w:rPr>
                <w:szCs w:val="24"/>
              </w:rPr>
            </w:r>
            <w:r/>
          </w:p>
        </w:tc>
        <w:tc>
          <w:tcPr>
            <w:tcBorders>
              <w:top w:val="single" w:color="auto" w:sz="4" w:space="0"/>
              <w:bottom w:val="single" w:color="auto" w:sz="4" w:space="0"/>
            </w:tcBorders>
            <w:tcW w:w="283" w:type="dxa"/>
            <w:textDirection w:val="lrTb"/>
            <w:noWrap w:val="false"/>
          </w:tcPr>
          <w:p>
            <w:pPr>
              <w:ind w:left="33" w:firstLine="0"/>
              <w:jc w:val="left"/>
              <w:rPr>
                <w:sz w:val="22"/>
                <w:szCs w:val="24"/>
              </w:rPr>
            </w:pPr>
            <w:r>
              <w:rPr>
                <w:sz w:val="22"/>
                <w:szCs w:val="24"/>
              </w:rPr>
            </w:r>
            <w:r/>
          </w:p>
        </w:tc>
        <w:tc>
          <w:tcPr>
            <w:tcW w:w="4536" w:type="dxa"/>
            <w:vAlign w:val="bottom"/>
            <w:textDirection w:val="lrTb"/>
            <w:noWrap w:val="false"/>
          </w:tcPr>
          <w:p>
            <w:pPr>
              <w:ind w:left="-108" w:firstLine="0"/>
              <w:jc w:val="left"/>
              <w:rPr>
                <w:sz w:val="22"/>
                <w:szCs w:val="24"/>
              </w:rPr>
            </w:pPr>
            <w:r>
              <w:rPr>
                <w:sz w:val="22"/>
                <w:szCs w:val="24"/>
                <w:lang w:val="en-US"/>
              </w:rPr>
              <w:t xml:space="preserve">OOOOOOOO</w:t>
            </w:r>
            <w:r>
              <w:rPr>
                <w:sz w:val="22"/>
                <w:szCs w:val="24"/>
              </w:rPr>
              <w:t xml:space="preserve"> – 8-значный код ОКТМО бюджета</w:t>
            </w:r>
            <w:r>
              <w:rPr>
                <w:sz w:val="22"/>
                <w:szCs w:val="24"/>
              </w:rPr>
              <w:t xml:space="preserve"> ГВБФ</w:t>
            </w:r>
            <w:r/>
          </w:p>
        </w:tc>
      </w:tr>
    </w:tbl>
    <w:p>
      <w:pPr>
        <w:pStyle w:val="2265"/>
      </w:pPr>
      <w:r/>
      <w:r/>
    </w:p>
    <w:p>
      <w:pPr>
        <w:pStyle w:val="2265"/>
      </w:pPr>
      <w:r>
        <w:t xml:space="preserve">Пример:</w:t>
      </w:r>
      <w:r/>
    </w:p>
    <w:p>
      <w:pPr>
        <w:ind w:left="567"/>
        <w:rPr>
          <w:rStyle w:val="2266"/>
        </w:rPr>
      </w:pPr>
      <w:r>
        <w:rPr>
          <w:b/>
        </w:rPr>
        <w:t xml:space="preserve">00000006</w:t>
      </w:r>
      <w:r>
        <w:rPr>
          <w:b/>
          <w:szCs w:val="24"/>
        </w:rPr>
        <w:t xml:space="preserve">_</w:t>
      </w:r>
      <w:r>
        <w:rPr>
          <w:b/>
        </w:rPr>
        <w:t xml:space="preserve">182</w:t>
      </w:r>
      <w:r>
        <w:rPr>
          <w:b/>
        </w:rPr>
        <w:t xml:space="preserve">_010</w:t>
      </w:r>
      <w:r>
        <w:rPr>
          <w:b/>
        </w:rPr>
        <w:t xml:space="preserve">422</w:t>
      </w:r>
      <w:r>
        <w:rPr>
          <w:b/>
        </w:rPr>
        <w:t xml:space="preserve">_</w:t>
      </w:r>
      <w:r>
        <w:rPr>
          <w:b/>
        </w:rPr>
        <w:t xml:space="preserve">278</w:t>
      </w:r>
      <w:r>
        <w:rPr>
          <w:b/>
          <w:lang w:val="en-US"/>
        </w:rPr>
        <w:t xml:space="preserve">B</w:t>
      </w:r>
      <w:r>
        <w:rPr>
          <w:b/>
        </w:rPr>
        <w:t xml:space="preserve">_Q_02.rar</w:t>
      </w:r>
      <w:r>
        <w:t xml:space="preserve"> – </w:t>
      </w:r>
      <w:r>
        <w:rPr>
          <w:rStyle w:val="2266"/>
        </w:rPr>
        <w:t xml:space="preserve">архивный файл кв</w:t>
      </w:r>
      <w:r>
        <w:rPr>
          <w:rStyle w:val="2266"/>
        </w:rPr>
        <w:t xml:space="preserve">артальной бюджетной отчетности,</w:t>
      </w:r>
      <w:r>
        <w:rPr>
          <w:rStyle w:val="2266"/>
        </w:rPr>
        <w:t xml:space="preserve"> где:</w:t>
      </w:r>
      <w:r/>
    </w:p>
    <w:tbl>
      <w:tblPr>
        <w:tblW w:w="9027" w:type="dxa"/>
        <w:tblInd w:w="720" w:type="dxa"/>
        <w:tblLayout w:type="fixed"/>
        <w:tblLook w:val="0000" w:firstRow="0" w:lastRow="0" w:firstColumn="0" w:lastColumn="0" w:noHBand="0" w:noVBand="0"/>
      </w:tblPr>
      <w:tblGrid>
        <w:gridCol w:w="1231"/>
        <w:gridCol w:w="7796"/>
      </w:tblGrid>
      <w:tr>
        <w:trPr/>
        <w:tc>
          <w:tcPr>
            <w:tcW w:w="1231" w:type="dxa"/>
            <w:textDirection w:val="lrTb"/>
            <w:noWrap w:val="false"/>
          </w:tcPr>
          <w:p>
            <w:pPr>
              <w:pStyle w:val="2073"/>
              <w:rPr>
                <w:sz w:val="24"/>
                <w:lang w:val="en-US"/>
              </w:rPr>
            </w:pPr>
            <w:r>
              <w:rPr>
                <w:sz w:val="24"/>
              </w:rPr>
              <w:t xml:space="preserve">00000006</w:t>
            </w:r>
            <w:r/>
          </w:p>
        </w:tc>
        <w:tc>
          <w:tcPr>
            <w:tcW w:w="7796" w:type="dxa"/>
            <w:textDirection w:val="lrTb"/>
            <w:noWrap w:val="false"/>
          </w:tcPr>
          <w:p>
            <w:pPr>
              <w:pStyle w:val="2073"/>
              <w:rPr>
                <w:sz w:val="24"/>
              </w:rPr>
            </w:pPr>
            <w:r>
              <w:rPr>
                <w:sz w:val="24"/>
              </w:rPr>
              <w:t xml:space="preserve">– код ОКТМО бюджета</w:t>
            </w:r>
            <w:r>
              <w:rPr>
                <w:sz w:val="24"/>
              </w:rPr>
              <w:t xml:space="preserve"> ГВБФ</w:t>
            </w:r>
            <w:r>
              <w:rPr>
                <w:sz w:val="24"/>
              </w:rPr>
              <w:t xml:space="preserve">;</w:t>
            </w:r>
            <w:r/>
          </w:p>
        </w:tc>
      </w:tr>
      <w:tr>
        <w:trPr/>
        <w:tc>
          <w:tcPr>
            <w:tcW w:w="1231" w:type="dxa"/>
            <w:textDirection w:val="lrTb"/>
            <w:noWrap w:val="false"/>
          </w:tcPr>
          <w:p>
            <w:pPr>
              <w:pStyle w:val="2073"/>
              <w:rPr>
                <w:sz w:val="24"/>
              </w:rPr>
            </w:pPr>
            <w:r>
              <w:rPr>
                <w:sz w:val="24"/>
              </w:rPr>
              <w:t xml:space="preserve">182</w:t>
            </w:r>
            <w:r/>
          </w:p>
        </w:tc>
        <w:tc>
          <w:tcPr>
            <w:tcW w:w="7796" w:type="dxa"/>
            <w:textDirection w:val="lrTb"/>
            <w:noWrap w:val="false"/>
          </w:tcPr>
          <w:p>
            <w:pPr>
              <w:pStyle w:val="2073"/>
              <w:rPr>
                <w:sz w:val="24"/>
              </w:rPr>
            </w:pPr>
            <w:r>
              <w:rPr>
                <w:sz w:val="24"/>
              </w:rPr>
              <w:t xml:space="preserve">– </w:t>
            </w:r>
            <w:r>
              <w:rPr>
                <w:sz w:val="24"/>
              </w:rPr>
              <w:t xml:space="preserve">код главы министерства, ведомства по перечню прямых получателей средств федерального бюджета</w:t>
            </w:r>
            <w:r>
              <w:rPr>
                <w:sz w:val="24"/>
              </w:rPr>
              <w:t xml:space="preserve">;</w:t>
            </w:r>
            <w:r/>
          </w:p>
        </w:tc>
      </w:tr>
      <w:tr>
        <w:trPr/>
        <w:tc>
          <w:tcPr>
            <w:tcW w:w="1231" w:type="dxa"/>
            <w:textDirection w:val="lrTb"/>
            <w:noWrap w:val="false"/>
          </w:tcPr>
          <w:p>
            <w:pPr>
              <w:pStyle w:val="2073"/>
              <w:rPr>
                <w:sz w:val="24"/>
                <w:lang w:val="en-US"/>
              </w:rPr>
            </w:pPr>
            <w:r>
              <w:rPr>
                <w:sz w:val="24"/>
              </w:rPr>
              <w:t xml:space="preserve">01</w:t>
            </w:r>
            <w:r>
              <w:rPr>
                <w:sz w:val="24"/>
              </w:rPr>
              <w:t xml:space="preserve">0</w:t>
            </w:r>
            <w:r>
              <w:rPr>
                <w:sz w:val="24"/>
              </w:rPr>
              <w:t xml:space="preserve">422</w:t>
            </w:r>
            <w:r/>
          </w:p>
        </w:tc>
        <w:tc>
          <w:tcPr>
            <w:tcW w:w="7796" w:type="dxa"/>
            <w:textDirection w:val="lrTb"/>
            <w:noWrap w:val="false"/>
          </w:tcPr>
          <w:p>
            <w:pPr>
              <w:pStyle w:val="2073"/>
              <w:rPr>
                <w:sz w:val="24"/>
              </w:rPr>
            </w:pPr>
            <w:r>
              <w:rPr>
                <w:sz w:val="24"/>
              </w:rPr>
              <w:t xml:space="preserve">– регламентная дата представления отчетности (отчет на 1 </w:t>
            </w:r>
            <w:r>
              <w:rPr>
                <w:sz w:val="24"/>
              </w:rPr>
              <w:t xml:space="preserve">апреля</w:t>
            </w:r>
            <w:r>
              <w:rPr>
                <w:sz w:val="24"/>
              </w:rPr>
              <w:t xml:space="preserve"> 20</w:t>
            </w:r>
            <w:r>
              <w:rPr>
                <w:sz w:val="24"/>
              </w:rPr>
              <w:t xml:space="preserve">22</w:t>
            </w:r>
            <w:r>
              <w:rPr>
                <w:sz w:val="24"/>
              </w:rPr>
              <w:t xml:space="preserve"> года)</w:t>
            </w:r>
            <w:r>
              <w:rPr>
                <w:sz w:val="24"/>
              </w:rPr>
              <w:t xml:space="preserve">;</w:t>
            </w:r>
            <w:r/>
          </w:p>
        </w:tc>
      </w:tr>
      <w:tr>
        <w:trPr/>
        <w:tc>
          <w:tcPr>
            <w:tcW w:w="1231" w:type="dxa"/>
            <w:textDirection w:val="lrTb"/>
            <w:noWrap w:val="false"/>
          </w:tcPr>
          <w:p>
            <w:pPr>
              <w:pStyle w:val="2073"/>
              <w:rPr>
                <w:sz w:val="24"/>
                <w:lang w:val="en-US"/>
              </w:rPr>
            </w:pPr>
            <w:r>
              <w:rPr>
                <w:sz w:val="24"/>
              </w:rPr>
              <w:t xml:space="preserve">278</w:t>
            </w:r>
            <w:r>
              <w:rPr>
                <w:sz w:val="24"/>
                <w:lang w:val="en-US"/>
              </w:rPr>
              <w:t xml:space="preserve">B</w:t>
            </w:r>
            <w:r/>
          </w:p>
        </w:tc>
        <w:tc>
          <w:tcPr>
            <w:tcW w:w="7796" w:type="dxa"/>
            <w:textDirection w:val="lrTb"/>
            <w:noWrap w:val="false"/>
          </w:tcPr>
          <w:p>
            <w:pPr>
              <w:pStyle w:val="2073"/>
              <w:rPr>
                <w:sz w:val="24"/>
              </w:rPr>
            </w:pPr>
            <w:r>
              <w:rPr>
                <w:sz w:val="24"/>
              </w:rPr>
              <w:t xml:space="preserve">– </w:t>
            </w:r>
            <w:r>
              <w:rPr>
                <w:sz w:val="24"/>
              </w:rPr>
              <w:t xml:space="preserve">код отчетной формы (278B)</w:t>
            </w:r>
            <w:r>
              <w:rPr>
                <w:sz w:val="24"/>
              </w:rPr>
              <w:t xml:space="preserve">;</w:t>
            </w:r>
            <w:r/>
          </w:p>
        </w:tc>
      </w:tr>
      <w:tr>
        <w:trPr/>
        <w:tc>
          <w:tcPr>
            <w:tcW w:w="1231" w:type="dxa"/>
            <w:textDirection w:val="lrTb"/>
            <w:noWrap w:val="false"/>
          </w:tcPr>
          <w:p>
            <w:pPr>
              <w:pStyle w:val="2073"/>
              <w:rPr>
                <w:sz w:val="24"/>
              </w:rPr>
            </w:pPr>
            <w:r>
              <w:rPr>
                <w:sz w:val="24"/>
              </w:rPr>
              <w:t xml:space="preserve">Q</w:t>
            </w:r>
            <w:r/>
          </w:p>
        </w:tc>
        <w:tc>
          <w:tcPr>
            <w:tcW w:w="7796" w:type="dxa"/>
            <w:textDirection w:val="lrTb"/>
            <w:noWrap w:val="false"/>
          </w:tcPr>
          <w:p>
            <w:pPr>
              <w:pStyle w:val="2073"/>
              <w:rPr>
                <w:sz w:val="24"/>
              </w:rPr>
            </w:pPr>
            <w:r>
              <w:rPr>
                <w:sz w:val="24"/>
              </w:rPr>
              <w:t xml:space="preserve">– признак периодичности (</w:t>
            </w:r>
            <w:r>
              <w:rPr>
                <w:sz w:val="24"/>
                <w:lang w:val="en-US"/>
              </w:rPr>
              <w:t xml:space="preserve">Q</w:t>
            </w:r>
            <w:r>
              <w:rPr>
                <w:sz w:val="24"/>
              </w:rPr>
              <w:t xml:space="preserve"> -</w:t>
            </w:r>
            <w:r>
              <w:rPr>
                <w:sz w:val="24"/>
              </w:rPr>
              <w:t xml:space="preserve"> </w:t>
            </w:r>
            <w:r>
              <w:rPr>
                <w:sz w:val="24"/>
              </w:rPr>
              <w:t xml:space="preserve">квартальная)</w:t>
            </w:r>
            <w:r>
              <w:rPr>
                <w:sz w:val="24"/>
              </w:rPr>
              <w:t xml:space="preserve">;</w:t>
            </w:r>
            <w:r/>
          </w:p>
        </w:tc>
      </w:tr>
      <w:tr>
        <w:trPr/>
        <w:tc>
          <w:tcPr>
            <w:tcW w:w="1231" w:type="dxa"/>
            <w:textDirection w:val="lrTb"/>
            <w:noWrap w:val="false"/>
          </w:tcPr>
          <w:p>
            <w:pPr>
              <w:pStyle w:val="2073"/>
              <w:rPr>
                <w:sz w:val="24"/>
              </w:rPr>
            </w:pPr>
            <w:r>
              <w:rPr>
                <w:sz w:val="24"/>
                <w:lang w:val="en-US"/>
              </w:rPr>
              <w:t xml:space="preserve">0</w:t>
            </w:r>
            <w:r>
              <w:rPr>
                <w:sz w:val="24"/>
              </w:rPr>
              <w:t xml:space="preserve">2</w:t>
            </w:r>
            <w:r/>
          </w:p>
        </w:tc>
        <w:tc>
          <w:tcPr>
            <w:tcW w:w="7796" w:type="dxa"/>
            <w:textDirection w:val="lrTb"/>
            <w:noWrap w:val="false"/>
          </w:tcPr>
          <w:p>
            <w:pPr>
              <w:pStyle w:val="2073"/>
              <w:rPr>
                <w:sz w:val="24"/>
                <w:lang w:val="en-US"/>
              </w:rPr>
            </w:pPr>
            <w:r>
              <w:rPr>
                <w:sz w:val="24"/>
              </w:rPr>
              <w:t xml:space="preserve">– номер версии</w:t>
            </w:r>
            <w:r>
              <w:rPr>
                <w:sz w:val="24"/>
                <w:lang w:val="en-US"/>
              </w:rPr>
              <w:t xml:space="preserve">.</w:t>
            </w:r>
            <w:r/>
          </w:p>
        </w:tc>
      </w:tr>
    </w:tbl>
    <w:p>
      <w:pPr>
        <w:pStyle w:val="1820"/>
      </w:pPr>
      <w:r/>
      <w:bookmarkStart w:id="145" w:name="_Toc342487042"/>
      <w:r/>
      <w:bookmarkStart w:id="146" w:name="_Toc441831444"/>
      <w:r/>
      <w:bookmarkStart w:id="147" w:name="_Ref500405713"/>
      <w:r/>
      <w:bookmarkStart w:id="148" w:name="_Toc152664051"/>
      <w:r/>
      <w:bookmarkEnd w:id="27"/>
      <w:r/>
      <w:bookmarkEnd w:id="28"/>
      <w:r/>
      <w:bookmarkEnd w:id="29"/>
      <w:r/>
      <w:bookmarkEnd w:id="30"/>
      <w:r/>
      <w:bookmarkEnd w:id="31"/>
      <w:r/>
      <w:bookmarkEnd w:id="32"/>
      <w:r/>
      <w:bookmarkEnd w:id="33"/>
      <w:r/>
      <w:bookmarkEnd w:id="66"/>
      <w:r>
        <w:t xml:space="preserve">Структура файлов</w:t>
      </w:r>
      <w:bookmarkEnd w:id="145"/>
      <w:r/>
      <w:bookmarkEnd w:id="146"/>
      <w:r/>
      <w:bookmarkEnd w:id="147"/>
      <w:r/>
      <w:bookmarkEnd w:id="148"/>
      <w:r/>
      <w:r/>
    </w:p>
    <w:p>
      <w:pPr>
        <w:pStyle w:val="1821"/>
      </w:pPr>
      <w:r/>
      <w:bookmarkStart w:id="149" w:name="_Ref113244266"/>
      <w:r/>
      <w:bookmarkStart w:id="150" w:name="_Toc342487043"/>
      <w:r/>
      <w:bookmarkStart w:id="151" w:name="_Toc441831445"/>
      <w:r/>
      <w:bookmarkStart w:id="152" w:name="_Toc152664052"/>
      <w:r>
        <w:t xml:space="preserve">Структура текстового файла, содержащего отчетные данные</w:t>
      </w:r>
      <w:bookmarkEnd w:id="149"/>
      <w:r/>
      <w:bookmarkEnd w:id="150"/>
      <w:r/>
      <w:bookmarkEnd w:id="151"/>
      <w:r/>
      <w:bookmarkEnd w:id="152"/>
      <w:r/>
      <w:r/>
    </w:p>
    <w:p>
      <w:pPr>
        <w:pStyle w:val="2265"/>
      </w:pPr>
      <w:r>
        <w:t xml:space="preserve">Для каждой из отчетных форм (210, </w:t>
      </w:r>
      <w:r>
        <w:t xml:space="preserve">218, </w:t>
      </w:r>
      <w:r>
        <w:t xml:space="preserve">221, </w:t>
      </w:r>
      <w:r>
        <w:t xml:space="preserve">223, </w:t>
      </w:r>
      <w:r>
        <w:t xml:space="preserve">225,</w:t>
      </w:r>
      <w:r>
        <w:t xml:space="preserve"> 225f, 225</w:t>
      </w:r>
      <w:r>
        <w:t xml:space="preserve">m</w:t>
      </w:r>
      <w:r>
        <w:t xml:space="preserve">,</w:t>
      </w:r>
      <w:r>
        <w:t xml:space="preserve"> 227, 227z, 227s, 227u, </w:t>
      </w:r>
      <w:r>
        <w:t xml:space="preserve">228, </w:t>
      </w:r>
      <w:r>
        <w:t xml:space="preserve">228np, </w:t>
      </w:r>
      <w:r>
        <w:t xml:space="preserve">230, 230r</w:t>
      </w:r>
      <w:r>
        <w:t xml:space="preserve">,</w:t>
      </w:r>
      <w:r>
        <w:t xml:space="preserve"> 284</w:t>
      </w:r>
      <w:r>
        <w:t xml:space="preserve">,</w:t>
      </w:r>
      <w:r>
        <w:t xml:space="preserve"> </w:t>
      </w:r>
      <w:r>
        <w:t xml:space="preserve">251, 252, </w:t>
      </w:r>
      <w:r>
        <w:t xml:space="preserve">253, </w:t>
      </w:r>
      <w:r>
        <w:t xml:space="preserve">254, 256, 259, 264, 266, 267, 268b, 269, 271</w:t>
      </w:r>
      <w:r>
        <w:t xml:space="preserve">,</w:t>
      </w:r>
      <w:r>
        <w:t xml:space="preserve"> </w:t>
      </w:r>
      <w:r>
        <w:t xml:space="preserve">272, 273b, 273t,</w:t>
      </w:r>
      <w:r>
        <w:t xml:space="preserve"> 274, 275,</w:t>
      </w:r>
      <w:r>
        <w:t xml:space="preserve"> 278b, 278t, 278z</w:t>
      </w:r>
      <w:r>
        <w:t xml:space="preserve">,</w:t>
      </w:r>
      <w:r>
        <w:t xml:space="preserve"> 284,</w:t>
      </w:r>
      <w:r>
        <w:t xml:space="preserve"> </w:t>
      </w:r>
      <w:r>
        <w:t xml:space="preserve">290, </w:t>
      </w:r>
      <w:r>
        <w:t xml:space="preserve">293a, 293b,</w:t>
      </w:r>
      <w:r>
        <w:t xml:space="preserve"> </w:t>
      </w:r>
      <w:r>
        <w:t xml:space="preserve">293c,</w:t>
      </w:r>
      <w:r>
        <w:t xml:space="preserve"> </w:t>
      </w:r>
      <w:r>
        <w:t xml:space="preserve">294, </w:t>
      </w:r>
      <w:r>
        <w:t xml:space="preserve">296</w:t>
      </w:r>
      <w:r>
        <w:t xml:space="preserve">) должен быть создан отдельный текстовый</w:t>
      </w:r>
      <w:r>
        <w:t xml:space="preserve"> </w:t>
      </w:r>
      <w:r>
        <w:t xml:space="preserve">файл, содержащий отчетные данные.</w:t>
      </w:r>
      <w:r/>
    </w:p>
    <w:p>
      <w:pPr>
        <w:pStyle w:val="2265"/>
      </w:pPr>
      <w:r>
        <w:t xml:space="preserve">Текстовый файл должен состоять из трёх частей, располагающихся в строгой последовательности:</w:t>
      </w:r>
      <w:r/>
    </w:p>
    <w:p>
      <w:pPr>
        <w:pStyle w:val="2267"/>
      </w:pPr>
      <w:r>
        <w:t xml:space="preserve">заголовочная часть;</w:t>
      </w:r>
      <w:r/>
    </w:p>
    <w:p>
      <w:pPr>
        <w:pStyle w:val="2267"/>
      </w:pPr>
      <w:r>
        <w:t xml:space="preserve">содержательная часть;</w:t>
      </w:r>
      <w:r/>
    </w:p>
    <w:p>
      <w:pPr>
        <w:pStyle w:val="2267"/>
      </w:pPr>
      <w:r>
        <w:t xml:space="preserve">заключительная часть.</w:t>
      </w:r>
      <w:r/>
    </w:p>
    <w:p>
      <w:pPr>
        <w:pStyle w:val="2265"/>
      </w:pPr>
      <w:r>
        <w:t xml:space="preserve">Все строки текстового файла с отчетными данными должны заканчиваться признаком конца строки. Признаками конца строки являются неотображаемые символы: «возврат каретки» (код 13 ASCII) и «перевод строки» (код 10 ASCII).</w:t>
      </w:r>
      <w:r/>
    </w:p>
    <w:p>
      <w:pPr>
        <w:pStyle w:val="2265"/>
      </w:pPr>
      <w:r>
        <w:t xml:space="preserve">Подготовленный текстовый файл схематично имеет следующий вид:</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587"/>
        <w:gridCol w:w="1701"/>
        <w:gridCol w:w="5567"/>
      </w:tblGrid>
      <w:tr>
        <w:trPr>
          <w:cantSplit/>
        </w:trPr>
        <w:tc>
          <w:tcPr>
            <w:gridSpan w:val="2"/>
            <w:tcW w:w="4288" w:type="dxa"/>
            <w:vAlign w:val="center"/>
            <w:vMerge w:val="restart"/>
            <w:textDirection w:val="lrTb"/>
            <w:noWrap w:val="false"/>
          </w:tcPr>
          <w:p>
            <w:pPr>
              <w:pStyle w:val="2073"/>
            </w:pPr>
            <w:r>
              <w:br w:type="page" w:clear="all"/>
              <w:t xml:space="preserve">Заголовочная часть</w:t>
            </w:r>
            <w:r/>
          </w:p>
        </w:tc>
        <w:tc>
          <w:tcPr>
            <w:tcBorders>
              <w:bottom w:val="none" w:color="000000" w:sz="4" w:space="0"/>
            </w:tcBorders>
            <w:tcW w:w="5567" w:type="dxa"/>
            <w:textDirection w:val="lrTb"/>
            <w:noWrap w:val="false"/>
          </w:tcPr>
          <w:p>
            <w:pPr>
              <w:pStyle w:val="2248"/>
            </w:pPr>
            <w:r>
              <w:t xml:space="preserve">#%</w:t>
            </w:r>
            <w:r/>
          </w:p>
        </w:tc>
      </w:tr>
      <w:tr>
        <w:trPr>
          <w:cantSplit/>
        </w:trPr>
        <w:tc>
          <w:tcPr>
            <w:gridSpan w:val="2"/>
            <w:tcW w:w="4288"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&lt;Реквизиты отчета&gt;</w:t>
            </w:r>
            <w:r/>
          </w:p>
        </w:tc>
      </w:tr>
      <w:tr>
        <w:trPr>
          <w:cantSplit/>
        </w:trPr>
        <w:tc>
          <w:tcPr>
            <w:gridSpan w:val="2"/>
            <w:tcW w:w="4288"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w:t>
            </w:r>
            <w:r/>
          </w:p>
        </w:tc>
      </w:tr>
      <w:tr>
        <w:trPr>
          <w:cantSplit/>
        </w:trPr>
        <w:tc>
          <w:tcPr>
            <w:tcW w:w="2587" w:type="dxa"/>
            <w:vAlign w:val="center"/>
            <w:vMerge w:val="restart"/>
            <w:textDirection w:val="lrTb"/>
            <w:noWrap w:val="false"/>
          </w:tcPr>
          <w:p>
            <w:pPr>
              <w:pStyle w:val="2073"/>
            </w:pPr>
            <w:r>
              <w:t xml:space="preserve">Содержательная часть</w:t>
            </w:r>
            <w:r/>
          </w:p>
        </w:tc>
        <w:tc>
          <w:tcPr>
            <w:tcW w:w="1701" w:type="dxa"/>
            <w:vAlign w:val="center"/>
            <w:vMerge w:val="restart"/>
            <w:textDirection w:val="lrTb"/>
            <w:noWrap w:val="false"/>
          </w:tcPr>
          <w:p>
            <w:pPr>
              <w:pStyle w:val="2073"/>
            </w:pPr>
            <w:r>
              <w:t xml:space="preserve">Секция 1</w:t>
            </w:r>
            <w:r/>
          </w:p>
        </w:tc>
        <w:tc>
          <w:tcPr>
            <w:tcBorders>
              <w:top w:val="none" w:color="000000" w:sz="4" w:space="0"/>
              <w:bottom w:val="none" w:color="000000" w:sz="4" w:space="0"/>
            </w:tcBorders>
            <w:tcW w:w="5567" w:type="dxa"/>
            <w:textDirection w:val="lrTb"/>
            <w:noWrap w:val="false"/>
          </w:tcPr>
          <w:p>
            <w:pPr>
              <w:pStyle w:val="2248"/>
            </w:pPr>
            <w:r>
              <w:rPr>
                <w:i/>
                <w:iCs/>
              </w:rPr>
              <w:t xml:space="preserve">#@</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ТБ=01</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rPr>
                <w:i/>
                <w:iCs/>
              </w:rPr>
              <w:t xml:space="preserve">#$</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&lt;Данные секции 1&gt;</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rPr>
                <w:i/>
                <w:iCs/>
              </w:rPr>
            </w:pPr>
            <w:r>
              <w:rPr>
                <w:i/>
                <w:iCs/>
              </w:rPr>
              <w:t xml:space="preserve">#</w:t>
            </w:r>
            <w:r/>
          </w:p>
        </w:tc>
      </w:tr>
      <w:tr>
        <w:trPr>
          <w:cantSplit/>
        </w:trPr>
        <w:tc>
          <w:tcPr>
            <w:tcW w:w="2587" w:type="dxa"/>
            <w:vAlign w:val="center"/>
            <w:vMerge w:val="continue"/>
            <w:textDirection w:val="lrTb"/>
            <w:noWrap w:val="false"/>
          </w:tcPr>
          <w:p>
            <w:pPr>
              <w:pStyle w:val="2073"/>
            </w:pPr>
            <w:r/>
            <w:r/>
          </w:p>
        </w:tc>
        <w:tc>
          <w:tcPr>
            <w:tcW w:w="1701" w:type="dxa"/>
            <w:vAlign w:val="center"/>
            <w:textDirection w:val="lrTb"/>
            <w:noWrap w:val="false"/>
          </w:tcPr>
          <w:p>
            <w:pPr>
              <w:pStyle w:val="2073"/>
            </w:pPr>
            <w:r>
              <w:t xml:space="preserve">- - - - - - - - - - </w:t>
            </w:r>
            <w:r/>
          </w:p>
        </w:tc>
        <w:tc>
          <w:tcPr>
            <w:tcBorders>
              <w:top w:val="none" w:color="000000" w:sz="4" w:space="0"/>
              <w:bottom w:val="none" w:color="000000" w:sz="4" w:space="0"/>
            </w:tcBorders>
            <w:tcW w:w="5567" w:type="dxa"/>
            <w:textDirection w:val="lrTb"/>
            <w:noWrap w:val="false"/>
          </w:tcPr>
          <w:p>
            <w:pPr>
              <w:pStyle w:val="2248"/>
            </w:pPr>
            <w:r>
              <w:t xml:space="preserve">- - - - - - - -</w:t>
            </w:r>
            <w:r/>
          </w:p>
        </w:tc>
      </w:tr>
      <w:tr>
        <w:trPr>
          <w:cantSplit/>
          <w:trHeight w:val="253"/>
        </w:trPr>
        <w:tc>
          <w:tcPr>
            <w:tcW w:w="2587" w:type="dxa"/>
            <w:vAlign w:val="center"/>
            <w:vMerge w:val="continue"/>
            <w:textDirection w:val="lrTb"/>
            <w:noWrap w:val="false"/>
          </w:tcPr>
          <w:p>
            <w:pPr>
              <w:pStyle w:val="2073"/>
            </w:pPr>
            <w:r/>
            <w:r/>
          </w:p>
        </w:tc>
        <w:tc>
          <w:tcPr>
            <w:tcW w:w="1701" w:type="dxa"/>
            <w:vAlign w:val="center"/>
            <w:vMerge w:val="restart"/>
            <w:textDirection w:val="lrTb"/>
            <w:noWrap w:val="false"/>
          </w:tcPr>
          <w:p>
            <w:pPr>
              <w:pStyle w:val="2073"/>
              <w:rPr>
                <w:lang w:val="en-US"/>
              </w:rPr>
            </w:pPr>
            <w:r>
              <w:t xml:space="preserve">Секция </w:t>
            </w:r>
            <w:r>
              <w:rPr>
                <w:lang w:val="en-US"/>
              </w:rPr>
              <w:t xml:space="preserve">NN</w:t>
            </w:r>
            <w:r/>
          </w:p>
        </w:tc>
        <w:tc>
          <w:tcPr>
            <w:tcBorders>
              <w:top w:val="none" w:color="000000" w:sz="4" w:space="0"/>
              <w:bottom w:val="none" w:color="000000" w:sz="4" w:space="0"/>
            </w:tcBorders>
            <w:tcW w:w="5567" w:type="dxa"/>
            <w:textDirection w:val="lrTb"/>
            <w:noWrap w:val="false"/>
          </w:tcPr>
          <w:p>
            <w:pPr>
              <w:pStyle w:val="2248"/>
            </w:pPr>
            <w:r>
              <w:rPr>
                <w:i/>
                <w:iCs/>
              </w:rPr>
              <w:t xml:space="preserve">#@</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ТБ=</w:t>
            </w:r>
            <w:r>
              <w:rPr>
                <w:lang w:val="en-US"/>
              </w:rPr>
              <w:t xml:space="preserve">NN</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rPr>
                <w:i/>
                <w:iCs/>
              </w:rPr>
              <w:t xml:space="preserve">#$</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&lt;Данные секции </w:t>
            </w:r>
            <w:r>
              <w:rPr>
                <w:lang w:val="en-US"/>
              </w:rPr>
              <w:t xml:space="preserve">NN</w:t>
            </w:r>
            <w:r>
              <w:t xml:space="preserve">&gt;</w:t>
            </w:r>
            <w:r/>
          </w:p>
        </w:tc>
      </w:tr>
      <w:tr>
        <w:trPr>
          <w:cantSplit/>
        </w:trPr>
        <w:tc>
          <w:tcPr>
            <w:tcW w:w="2587" w:type="dxa"/>
            <w:vAlign w:val="center"/>
            <w:vMerge w:val="continue"/>
            <w:textDirection w:val="lrTb"/>
            <w:noWrap w:val="false"/>
          </w:tcPr>
          <w:p>
            <w:pPr>
              <w:pStyle w:val="2073"/>
            </w:pPr>
            <w:r/>
            <w:r/>
          </w:p>
        </w:tc>
        <w:tc>
          <w:tcPr>
            <w:tcW w:w="1701" w:type="dxa"/>
            <w:vAlign w:val="center"/>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rPr>
                <w:i/>
                <w:iCs/>
              </w:rPr>
              <w:t xml:space="preserve">#</w:t>
            </w:r>
            <w:r/>
          </w:p>
        </w:tc>
      </w:tr>
      <w:tr>
        <w:trPr>
          <w:cantSplit/>
        </w:trPr>
        <w:tc>
          <w:tcPr>
            <w:gridSpan w:val="2"/>
            <w:tcW w:w="4288" w:type="dxa"/>
            <w:vAlign w:val="center"/>
            <w:vMerge w:val="restart"/>
            <w:textDirection w:val="lrTb"/>
            <w:noWrap w:val="false"/>
          </w:tcPr>
          <w:p>
            <w:pPr>
              <w:pStyle w:val="2073"/>
            </w:pPr>
            <w:r>
              <w:t xml:space="preserve">Заключительная часть</w:t>
            </w:r>
            <w:r/>
          </w:p>
        </w:tc>
        <w:tc>
          <w:tcPr>
            <w:tcBorders>
              <w:top w:val="none" w:color="000000" w:sz="4" w:space="0"/>
              <w:bottom w:val="none" w:color="000000" w:sz="4" w:space="0"/>
            </w:tcBorders>
            <w:tcW w:w="5567" w:type="dxa"/>
            <w:textDirection w:val="lrTb"/>
            <w:noWrap w:val="false"/>
          </w:tcPr>
          <w:p>
            <w:pPr>
              <w:pStyle w:val="2248"/>
            </w:pPr>
            <w:r>
              <w:rPr>
                <w:i/>
                <w:iCs/>
              </w:rPr>
              <w:t xml:space="preserve">#&amp;</w:t>
            </w:r>
            <w:r/>
          </w:p>
        </w:tc>
      </w:tr>
      <w:tr>
        <w:trPr>
          <w:cantSplit/>
        </w:trPr>
        <w:tc>
          <w:tcPr>
            <w:gridSpan w:val="2"/>
            <w:tcW w:w="4288" w:type="dxa"/>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&lt;ФИО, тел. </w:t>
            </w:r>
            <w:r>
              <w:t xml:space="preserve">О</w:t>
            </w:r>
            <w:r>
              <w:t xml:space="preserve">тветственных лиц и комментарии&gt;</w:t>
            </w:r>
            <w:r/>
          </w:p>
        </w:tc>
      </w:tr>
      <w:tr>
        <w:trPr>
          <w:cantSplit/>
        </w:trPr>
        <w:tc>
          <w:tcPr>
            <w:gridSpan w:val="2"/>
            <w:tcW w:w="4288" w:type="dxa"/>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rPr>
                <w:i/>
                <w:iCs/>
              </w:rPr>
            </w:pPr>
            <w:r>
              <w:t xml:space="preserve">#</w:t>
            </w:r>
            <w:r/>
          </w:p>
        </w:tc>
      </w:tr>
      <w:tr>
        <w:trPr>
          <w:cantSplit/>
        </w:trPr>
        <w:tc>
          <w:tcPr>
            <w:gridSpan w:val="2"/>
            <w:tcW w:w="4288" w:type="dxa"/>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rPr>
                <w:i/>
                <w:iCs/>
              </w:rPr>
            </w:pPr>
            <w:r>
              <w:rPr>
                <w:i/>
                <w:iCs/>
              </w:rPr>
              <w:t xml:space="preserve">#~</w:t>
            </w:r>
            <w:r/>
          </w:p>
        </w:tc>
      </w:tr>
      <w:tr>
        <w:trPr>
          <w:cantSplit/>
        </w:trPr>
        <w:tc>
          <w:tcPr>
            <w:gridSpan w:val="2"/>
            <w:tcW w:w="4288" w:type="dxa"/>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ППО= &lt;Наименование ППО&gt;</w:t>
            </w:r>
            <w:r/>
          </w:p>
        </w:tc>
      </w:tr>
      <w:tr>
        <w:trPr>
          <w:cantSplit/>
        </w:trPr>
        <w:tc>
          <w:tcPr>
            <w:gridSpan w:val="2"/>
            <w:tcW w:w="4288" w:type="dxa"/>
            <w:vMerge w:val="continue"/>
            <w:textDirection w:val="lrTb"/>
            <w:noWrap w:val="false"/>
          </w:tcPr>
          <w:p>
            <w:pPr>
              <w:pStyle w:val="2073"/>
            </w:pPr>
            <w:r/>
            <w:r/>
          </w:p>
        </w:tc>
        <w:tc>
          <w:tcPr>
            <w:tcBorders>
              <w:top w:val="none" w:color="000000" w:sz="4" w:space="0"/>
              <w:bottom w:val="none" w:color="000000" w:sz="4" w:space="0"/>
            </w:tcBorders>
            <w:tcW w:w="5567" w:type="dxa"/>
            <w:textDirection w:val="lrTb"/>
            <w:noWrap w:val="false"/>
          </w:tcPr>
          <w:p>
            <w:pPr>
              <w:pStyle w:val="2248"/>
            </w:pPr>
            <w:r>
              <w:t xml:space="preserve">#</w:t>
            </w:r>
            <w:r/>
          </w:p>
        </w:tc>
      </w:tr>
      <w:tr>
        <w:trPr>
          <w:cantSplit/>
        </w:trPr>
        <w:tc>
          <w:tcPr>
            <w:gridSpan w:val="2"/>
            <w:tcW w:w="4288" w:type="dxa"/>
            <w:vMerge w:val="continue"/>
            <w:textDirection w:val="lrTb"/>
            <w:noWrap w:val="false"/>
          </w:tcPr>
          <w:p>
            <w:pPr>
              <w:pStyle w:val="2073"/>
            </w:pPr>
            <w:r/>
            <w:r/>
          </w:p>
        </w:tc>
        <w:tc>
          <w:tcPr>
            <w:tcBorders>
              <w:top w:val="none" w:color="000000" w:sz="4" w:space="0"/>
            </w:tcBorders>
            <w:tcW w:w="5567" w:type="dxa"/>
            <w:textDirection w:val="lrTb"/>
            <w:noWrap w:val="false"/>
          </w:tcPr>
          <w:p>
            <w:pPr>
              <w:pStyle w:val="2248"/>
            </w:pPr>
            <w:r>
              <w:t xml:space="preserve">##</w:t>
            </w:r>
            <w:r/>
          </w:p>
        </w:tc>
      </w:tr>
    </w:tbl>
    <w:p>
      <w:pPr>
        <w:pStyle w:val="1822"/>
      </w:pPr>
      <w:r/>
      <w:bookmarkStart w:id="153" w:name="_Ref101417168"/>
      <w:r/>
      <w:bookmarkStart w:id="154" w:name="_Toc342487044"/>
      <w:r/>
      <w:bookmarkStart w:id="155" w:name="_Toc441831446"/>
      <w:r/>
      <w:bookmarkStart w:id="156" w:name="_Ref519779824"/>
      <w:r/>
      <w:bookmarkStart w:id="157" w:name="_Toc152664053"/>
      <w:r>
        <w:t xml:space="preserve">Заголовочная часть</w:t>
      </w:r>
      <w:bookmarkEnd w:id="153"/>
      <w:r/>
      <w:bookmarkEnd w:id="154"/>
      <w:r/>
      <w:bookmarkEnd w:id="155"/>
      <w:r/>
      <w:bookmarkEnd w:id="156"/>
      <w:r/>
      <w:bookmarkEnd w:id="157"/>
      <w:r/>
      <w:r/>
    </w:p>
    <w:p>
      <w:pPr>
        <w:pStyle w:val="2265"/>
      </w:pPr>
      <w:r>
        <w:t xml:space="preserve">Заголовочная часть файла начинается служебной строкой, содержащей символы </w:t>
      </w:r>
      <w:r>
        <w:rPr>
          <w:b/>
          <w:bCs/>
        </w:rPr>
        <w:t xml:space="preserve">#%</w:t>
      </w:r>
      <w:r>
        <w:t xml:space="preserve">, которые указываются без пробела. Далее на отдельных строках указываются реквизиты заголовочной части отчета (</w:t>
      </w:r>
      <w:r>
        <w:t xml:space="preserve">см. таблицу</w:t>
      </w:r>
      <w:r>
        <w:t xml:space="preserve"> </w:t>
      </w:r>
      <w:r>
        <w:fldChar w:fldCharType="begin"/>
      </w:r>
      <w:r>
        <w:instrText xml:space="preserve"> REF _Ref536534139 \h </w:instrText>
      </w:r>
      <w:r>
        <w:instrText xml:space="preserve"> \* MERGEFORMAT </w:instrText>
      </w:r>
      <w:r>
        <w:fldChar w:fldCharType="separate"/>
      </w:r>
      <w:r>
        <w:t xml:space="preserve">3</w:t>
      </w:r>
      <w:r>
        <w:fldChar w:fldCharType="end"/>
      </w:r>
      <w:r>
        <w:t xml:space="preserve">).</w:t>
      </w:r>
      <w:r/>
    </w:p>
    <w:p>
      <w:pPr>
        <w:pStyle w:val="2265"/>
        <w:rPr>
          <w:rFonts w:eastAsia="Calibri"/>
        </w:rPr>
      </w:pPr>
      <w:r>
        <w:rPr>
          <w:rFonts w:eastAsia="Calibri"/>
        </w:rPr>
        <w:t xml:space="preserve">Для каждого структурного элемента заголовочной части файла обмена приводятся следующие сведения:</w:t>
      </w:r>
      <w:r/>
    </w:p>
    <w:p>
      <w:pPr>
        <w:pStyle w:val="2272"/>
      </w:pPr>
      <w:r>
        <w:rPr>
          <w:rFonts w:eastAsia="Calibri"/>
          <w:i/>
        </w:rPr>
        <w:t xml:space="preserve">формат. </w:t>
      </w:r>
      <w:r>
        <w:rPr>
          <w:rStyle w:val="2266"/>
        </w:rPr>
        <w:t xml:space="preserve">Все атрибуты заголовочной части файла указываются прописными буквами на русском языке в виде</w:t>
      </w:r>
      <w:r>
        <w:t xml:space="preserve"> &lt;</w:t>
      </w:r>
      <w:r>
        <w:rPr>
          <w:b/>
          <w:bCs/>
        </w:rPr>
        <w:t xml:space="preserve">ИМЯ</w:t>
      </w:r>
      <w:r>
        <w:t xml:space="preserve">=</w:t>
      </w:r>
      <w:r>
        <w:rPr>
          <w:rStyle w:val="2266"/>
        </w:rPr>
        <w:t xml:space="preserve">значение&gt;</w:t>
      </w:r>
      <w:r>
        <w:rPr>
          <w:rStyle w:val="2266"/>
        </w:rPr>
        <w:t xml:space="preserve">;</w:t>
      </w:r>
      <w:r/>
    </w:p>
    <w:p>
      <w:pPr>
        <w:pStyle w:val="2272"/>
        <w:rPr>
          <w:rStyle w:val="2266"/>
        </w:rPr>
      </w:pPr>
      <w:r>
        <w:rPr>
          <w:i/>
        </w:rPr>
        <w:t xml:space="preserve">присутствует в формах.</w:t>
      </w:r>
      <w:r>
        <w:rPr>
          <w:i/>
        </w:rPr>
        <w:t xml:space="preserve"> </w:t>
      </w:r>
      <w:r>
        <w:rPr>
          <w:rStyle w:val="2266"/>
        </w:rPr>
        <w:t xml:space="preserve">Указывае</w:t>
      </w:r>
      <w:r>
        <w:rPr>
          <w:rStyle w:val="2266"/>
        </w:rPr>
        <w:t xml:space="preserve">т на наличие реквизита в отчете;</w:t>
      </w:r>
      <w:r/>
    </w:p>
    <w:p>
      <w:pPr>
        <w:pStyle w:val="2272"/>
        <w:rPr>
          <w:rFonts w:eastAsia="Calibri"/>
        </w:rPr>
      </w:pPr>
      <w:r>
        <w:rPr>
          <w:i/>
        </w:rPr>
        <w:t xml:space="preserve">обязательность</w:t>
      </w:r>
      <w:r>
        <w:t xml:space="preserve">. </w:t>
      </w:r>
      <w:r>
        <w:rPr>
          <w:rStyle w:val="2266"/>
          <w:rFonts w:eastAsia="Calibri"/>
        </w:rPr>
        <w:t xml:space="preserve">О</w:t>
      </w:r>
      <w:r>
        <w:rPr>
          <w:rStyle w:val="2266"/>
          <w:rFonts w:eastAsia="Calibri"/>
        </w:rPr>
        <w:t xml:space="preserve">пределяет</w:t>
      </w:r>
      <w:r>
        <w:rPr>
          <w:rStyle w:val="2266"/>
          <w:rFonts w:eastAsia="Calibri"/>
        </w:rPr>
        <w:t xml:space="preserve"> обязательность заполнения элемента в файле обмена. Если обязательность «Да», то реквизит передается с заполненным значением. Если обязательность «Нет», то у реквизита допустимо отсутствие данных. В таком случ</w:t>
      </w:r>
      <w:r>
        <w:rPr>
          <w:rStyle w:val="2266"/>
          <w:rFonts w:eastAsia="Calibri"/>
        </w:rPr>
        <w:t xml:space="preserve">а</w:t>
      </w:r>
      <w:r>
        <w:rPr>
          <w:rStyle w:val="2266"/>
          <w:rFonts w:eastAsia="Calibri"/>
        </w:rPr>
        <w:t xml:space="preserve">е реквизит передается в виде «</w:t>
      </w:r>
      <w:r>
        <w:rPr>
          <w:rFonts w:eastAsia="Calibri"/>
          <w:b/>
        </w:rPr>
        <w:t xml:space="preserve">ИМЯ</w:t>
      </w:r>
      <w:r>
        <w:rPr>
          <w:rFonts w:eastAsia="Calibri"/>
        </w:rPr>
        <w:t xml:space="preserve">=»;</w:t>
      </w:r>
      <w:r/>
    </w:p>
    <w:p>
      <w:pPr>
        <w:pStyle w:val="2272"/>
        <w:rPr>
          <w:rFonts w:eastAsia="Calibri"/>
        </w:rPr>
      </w:pPr>
      <w:r>
        <w:rPr>
          <w:rFonts w:eastAsia="Calibri"/>
          <w:i/>
        </w:rPr>
        <w:t xml:space="preserve">примечание</w:t>
      </w:r>
      <w:r>
        <w:rPr>
          <w:rFonts w:eastAsia="Calibri"/>
        </w:rPr>
        <w:t xml:space="preserve">. </w:t>
      </w:r>
      <w:r>
        <w:rPr>
          <w:rStyle w:val="2266"/>
          <w:rFonts w:eastAsia="Calibri"/>
        </w:rPr>
        <w:t xml:space="preserve">Содержит наименование реквизита и особенности заполнения</w:t>
      </w:r>
      <w:r>
        <w:rPr>
          <w:rFonts w:eastAsia="Calibri"/>
        </w:rPr>
        <w:t xml:space="preserve">;</w:t>
      </w:r>
      <w:r/>
    </w:p>
    <w:p>
      <w:pPr>
        <w:pStyle w:val="2272"/>
        <w:rPr>
          <w:rFonts w:eastAsia="Calibri"/>
        </w:rPr>
      </w:pPr>
      <w:r>
        <w:rPr>
          <w:rFonts w:eastAsia="Calibri"/>
          <w:i/>
        </w:rPr>
        <w:t xml:space="preserve">пример заполнения</w:t>
      </w:r>
      <w:r>
        <w:rPr>
          <w:rFonts w:eastAsia="Calibri"/>
        </w:rPr>
        <w:t xml:space="preserve">. </w:t>
      </w:r>
      <w:r>
        <w:rPr>
          <w:rStyle w:val="2266"/>
          <w:rFonts w:eastAsia="Calibri"/>
        </w:rPr>
        <w:t xml:space="preserve">Приводится образец для заполнения элемента.</w:t>
      </w:r>
      <w:r/>
    </w:p>
    <w:p>
      <w:pPr>
        <w:pStyle w:val="2265"/>
        <w:rPr>
          <w:rFonts w:eastAsia="Calibri"/>
        </w:rPr>
      </w:pPr>
      <w:r>
        <w:rPr>
          <w:rFonts w:eastAsia="Calibri"/>
        </w:rPr>
        <w:t xml:space="preserve">Если в отчете формы 2</w:t>
      </w:r>
      <w:r>
        <w:rPr>
          <w:rFonts w:eastAsia="Calibri"/>
        </w:rPr>
        <w:t xml:space="preserve">25 </w:t>
      </w:r>
      <w:r>
        <w:rPr>
          <w:rFonts w:eastAsia="Calibri"/>
        </w:rPr>
        <w:t xml:space="preserve">используется несколько значений реквизита</w:t>
      </w:r>
      <w:r>
        <w:rPr>
          <w:rFonts w:eastAsia="Calibri"/>
        </w:rPr>
        <w:t xml:space="preserve">: ПРП, </w:t>
      </w:r>
      <w:r>
        <w:rPr>
          <w:rFonts w:eastAsia="Calibri"/>
        </w:rPr>
        <w:t xml:space="preserve">КСБУ</w:t>
      </w:r>
      <w:r>
        <w:rPr>
          <w:rFonts w:eastAsia="Calibri"/>
        </w:rPr>
        <w:t xml:space="preserve">, ОКТМО</w:t>
      </w:r>
      <w:r>
        <w:rPr>
          <w:rFonts w:eastAsia="Calibri"/>
        </w:rPr>
        <w:t xml:space="preserve"> заголовочной части, то для каждого значения должны быть создан</w:t>
      </w:r>
      <w:r>
        <w:rPr>
          <w:rFonts w:eastAsia="Calibri"/>
        </w:rPr>
        <w:t xml:space="preserve">ы соответствующие ему заголовочная и содержательная части. При этом обязательные реквизиты КОДФ, ПРД, РДТ, ВИД, ИСТ должны быть указаны только в первой заголовочной части. Заключительная часть должна быть сформирована в конце файла и не должна повторяться.</w:t>
      </w:r>
      <w:r/>
    </w:p>
    <w:p>
      <w:pPr>
        <w:pStyle w:val="2265"/>
      </w:pPr>
      <w:r>
        <w:rPr>
          <w:rFonts w:eastAsia="Calibri"/>
        </w:rPr>
        <w:t xml:space="preserve">Заголовочная часть заканчивается служебной строкой, в которой указывается символ</w:t>
      </w:r>
      <w:r>
        <w:t xml:space="preserve"> </w:t>
      </w:r>
      <w:r>
        <w:rPr>
          <w:b/>
          <w:bCs/>
        </w:rPr>
        <w:t xml:space="preserve">#</w:t>
      </w:r>
      <w:r>
        <w:rPr>
          <w:b/>
          <w:bCs/>
        </w:rPr>
        <w:t xml:space="preserve">.</w:t>
      </w:r>
      <w:r/>
    </w:p>
    <w:p>
      <w:pPr>
        <w:pStyle w:val="2282"/>
      </w:pPr>
      <w:r>
        <w:fldChar w:fldCharType="begin"/>
      </w:r>
      <w:r>
        <w:instrText xml:space="preserve"> SEQ Таблица \* ARABIC </w:instrText>
      </w:r>
      <w:r>
        <w:fldChar w:fldCharType="separate"/>
      </w:r>
      <w:bookmarkStart w:id="158" w:name="_Ref536534139"/>
      <w:r/>
      <w:bookmarkStart w:id="159" w:name="_Toc152664116"/>
      <w:r>
        <w:t xml:space="preserve">3</w:t>
      </w:r>
      <w:bookmarkEnd w:id="158"/>
      <w:r>
        <w:fldChar w:fldCharType="end"/>
      </w:r>
      <w:r>
        <w:t xml:space="preserve"> -</w:t>
      </w:r>
      <w:r>
        <w:t xml:space="preserve"> Реквизиты заголовочной части</w:t>
      </w:r>
      <w:bookmarkEnd w:id="159"/>
      <w:r/>
      <w:r/>
    </w:p>
    <w:tbl>
      <w:tblPr>
        <w:tblW w:w="499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4A0" w:firstRow="1" w:lastRow="0" w:firstColumn="1" w:lastColumn="0" w:noHBand="0" w:noVBand="1"/>
      </w:tblPr>
      <w:tblGrid>
        <w:gridCol w:w="816"/>
        <w:gridCol w:w="2268"/>
        <w:gridCol w:w="992"/>
        <w:gridCol w:w="801"/>
        <w:gridCol w:w="3392"/>
        <w:gridCol w:w="1472"/>
      </w:tblGrid>
      <w:tr>
        <w:trPr>
          <w:tblHeader/>
        </w:trPr>
        <w:tc>
          <w:tcPr>
            <w:gridSpan w:val="2"/>
            <w:shd w:val="clear" w:color="auto" w:fill="e6e6e6"/>
            <w:tcBorders>
              <w:top w:val="single" w:color="auto" w:sz="4" w:space="0"/>
              <w:left w:val="single" w:color="auto" w:sz="4" w:space="0"/>
              <w:bottom w:val="single" w:color="auto" w:sz="4" w:space="0"/>
              <w:right w:val="single" w:color="auto" w:sz="4" w:space="0"/>
            </w:tcBorders>
            <w:tcW w:w="3084" w:type="dxa"/>
            <w:vAlign w:val="center"/>
            <w:textDirection w:val="lrTb"/>
            <w:noWrap w:val="false"/>
          </w:tcPr>
          <w:p>
            <w:pPr>
              <w:pStyle w:val="2251"/>
              <w:spacing w:before="60" w:after="60"/>
            </w:pPr>
            <w:r>
              <w:t xml:space="preserve">Формат</w:t>
            </w:r>
            <w:r/>
          </w:p>
        </w:tc>
        <w:tc>
          <w:tcPr>
            <w:shd w:val="clear" w:color="auto" w:fill="e6e6e6"/>
            <w:tcBorders>
              <w:top w:val="single" w:color="auto" w:sz="4" w:space="0"/>
              <w:left w:val="single" w:color="auto" w:sz="4" w:space="0"/>
              <w:bottom w:val="single" w:color="auto" w:sz="4" w:space="0"/>
              <w:right w:val="single" w:color="auto" w:sz="4" w:space="0"/>
            </w:tcBorders>
            <w:tcW w:w="992" w:type="dxa"/>
            <w:vAlign w:val="center"/>
            <w:textDirection w:val="lrTb"/>
            <w:noWrap w:val="false"/>
          </w:tcPr>
          <w:p>
            <w:pPr>
              <w:pStyle w:val="2251"/>
              <w:spacing w:before="60" w:after="60"/>
            </w:pPr>
            <w:r>
              <w:t xml:space="preserve">Присутствие в формах</w:t>
            </w:r>
            <w:r/>
          </w:p>
        </w:tc>
        <w:tc>
          <w:tcPr>
            <w:shd w:val="clear" w:color="auto" w:fill="e6e6e6"/>
            <w:tcBorders>
              <w:top w:val="single" w:color="auto" w:sz="4" w:space="0"/>
              <w:left w:val="single" w:color="auto" w:sz="4" w:space="0"/>
              <w:bottom w:val="single" w:color="auto" w:sz="4" w:space="0"/>
              <w:right w:val="single" w:color="auto" w:sz="4" w:space="0"/>
            </w:tcBorders>
            <w:tcW w:w="801" w:type="dxa"/>
            <w:vAlign w:val="center"/>
            <w:textDirection w:val="lrTb"/>
            <w:noWrap w:val="false"/>
          </w:tcPr>
          <w:p>
            <w:pPr>
              <w:pStyle w:val="2251"/>
              <w:spacing w:before="60" w:after="60"/>
            </w:pPr>
            <w:r>
              <w:t xml:space="preserve">Обязательность</w:t>
            </w:r>
            <w:r/>
          </w:p>
        </w:tc>
        <w:tc>
          <w:tcPr>
            <w:shd w:val="clear" w:color="auto" w:fill="e6e6e6"/>
            <w:tcBorders>
              <w:top w:val="single" w:color="auto" w:sz="4" w:space="0"/>
              <w:left w:val="single" w:color="auto" w:sz="4" w:space="0"/>
              <w:bottom w:val="single" w:color="auto" w:sz="4" w:space="0"/>
              <w:right w:val="single" w:color="auto" w:sz="4" w:space="0"/>
            </w:tcBorders>
            <w:tcW w:w="3392" w:type="dxa"/>
            <w:vAlign w:val="center"/>
            <w:textDirection w:val="lrTb"/>
            <w:noWrap w:val="false"/>
          </w:tcPr>
          <w:p>
            <w:pPr>
              <w:pStyle w:val="2251"/>
              <w:spacing w:before="60" w:after="60"/>
            </w:pPr>
            <w:r>
              <w:t xml:space="preserve">Примечание</w:t>
            </w:r>
            <w:r/>
          </w:p>
        </w:tc>
        <w:tc>
          <w:tcPr>
            <w:shd w:val="clear" w:color="auto" w:fill="e6e6e6"/>
            <w:tcBorders>
              <w:top w:val="single" w:color="auto" w:sz="4" w:space="0"/>
              <w:left w:val="single" w:color="auto" w:sz="4" w:space="0"/>
              <w:bottom w:val="single" w:color="auto" w:sz="4" w:space="0"/>
              <w:right w:val="single" w:color="auto" w:sz="4" w:space="0"/>
            </w:tcBorders>
            <w:tcW w:w="1472" w:type="dxa"/>
            <w:vAlign w:val="center"/>
            <w:textDirection w:val="lrTb"/>
            <w:noWrap w:val="false"/>
          </w:tcPr>
          <w:p>
            <w:pPr>
              <w:pStyle w:val="2251"/>
              <w:spacing w:before="60" w:after="60"/>
            </w:pPr>
            <w:r>
              <w:t xml:space="preserve">Пример заполнения</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КОДФ=значение</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Код отчетной формы (см. Таблица </w:t>
            </w:r>
            <w:r>
              <w:fldChar w:fldCharType="begin"/>
            </w:r>
            <w:r>
              <w:instrText xml:space="preserve"> REF _Ref426538076 \h </w:instrText>
            </w:r>
            <w:r>
              <w:instrText xml:space="preserve"> \* MERGEFORMAT </w:instrText>
            </w:r>
            <w:r>
              <w:fldChar w:fldCharType="separate"/>
            </w:r>
            <w:r>
              <w:t xml:space="preserve">2</w:t>
            </w:r>
            <w:r>
              <w:fldChar w:fldCharType="end"/>
            </w:r>
            <w:r>
              <w:t xml:space="preserve"> графа 1)</w:t>
            </w:r>
            <w:r/>
          </w:p>
        </w:tc>
        <w:tc>
          <w:tcPr>
            <w:shd w:val="clear" w:color="auto" w:fill="auto"/>
            <w:tcW w:w="1472" w:type="dxa"/>
            <w:textDirection w:val="lrTb"/>
            <w:noWrap w:val="false"/>
          </w:tcPr>
          <w:p>
            <w:pPr>
              <w:pStyle w:val="2248"/>
              <w:spacing w:before="60" w:after="60"/>
            </w:pPr>
            <w:r>
              <w:t xml:space="preserve">КОДФ=210</w:t>
            </w:r>
            <w:r/>
          </w:p>
        </w:tc>
      </w:tr>
      <w:tr>
        <w:trPr/>
        <w:tc>
          <w:tcPr>
            <w:shd w:val="clear" w:color="auto" w:fill="auto"/>
            <w:tcW w:w="816" w:type="dxa"/>
            <w:textDirection w:val="lrTb"/>
            <w:noWrap w:val="false"/>
          </w:tcPr>
          <w:p>
            <w:pPr>
              <w:pStyle w:val="2073"/>
              <w:numPr>
                <w:ilvl w:val="0"/>
                <w:numId w:val="14"/>
              </w:numPr>
              <w:ind w:right="57"/>
              <w:jc w:val="left"/>
              <w:tabs>
                <w:tab w:val="left" w:pos="0" w:leader="none"/>
              </w:tabs>
            </w:pPr>
            <w:r/>
            <w:r/>
          </w:p>
        </w:tc>
        <w:tc>
          <w:tcPr>
            <w:shd w:val="clear" w:color="auto" w:fill="auto"/>
            <w:tcW w:w="2268" w:type="dxa"/>
            <w:textDirection w:val="lrTb"/>
            <w:noWrap w:val="false"/>
          </w:tcPr>
          <w:p>
            <w:pPr>
              <w:pStyle w:val="2248"/>
              <w:spacing w:before="60" w:after="60"/>
            </w:pPr>
            <w:r>
              <w:t xml:space="preserve">ПРД=значение</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Периодичность</w:t>
            </w:r>
            <w:r>
              <w:t xml:space="preserve">.</w:t>
            </w:r>
            <w:r/>
          </w:p>
          <w:p>
            <w:pPr>
              <w:pStyle w:val="2252"/>
            </w:pPr>
            <w:r>
              <w:t xml:space="preserve">«</w:t>
            </w:r>
            <w:r>
              <w:t xml:space="preserve">1</w:t>
            </w:r>
            <w:r>
              <w:t xml:space="preserve">» </w:t>
            </w:r>
            <w:r>
              <w:t xml:space="preserve">-</w:t>
            </w:r>
            <w:r>
              <w:t xml:space="preserve"> </w:t>
            </w:r>
            <w:r>
              <w:t xml:space="preserve">ежедневная</w:t>
            </w:r>
            <w:r>
              <w:t xml:space="preserve">;</w:t>
            </w:r>
            <w:r/>
          </w:p>
          <w:p>
            <w:pPr>
              <w:pStyle w:val="2252"/>
            </w:pPr>
            <w:r>
              <w:t xml:space="preserve">«</w:t>
            </w:r>
            <w:r>
              <w:t xml:space="preserve">3</w:t>
            </w:r>
            <w:r>
              <w:t xml:space="preserve">» </w:t>
            </w:r>
            <w:r>
              <w:t xml:space="preserve">-</w:t>
            </w:r>
            <w:r>
              <w:t xml:space="preserve"> </w:t>
            </w:r>
            <w:r>
              <w:t xml:space="preserve">месячная</w:t>
            </w:r>
            <w:r>
              <w:t xml:space="preserve">;</w:t>
            </w:r>
            <w:r/>
          </w:p>
          <w:p>
            <w:pPr>
              <w:pStyle w:val="2252"/>
            </w:pPr>
            <w:r>
              <w:t xml:space="preserve">«</w:t>
            </w:r>
            <w:r>
              <w:t xml:space="preserve">4</w:t>
            </w:r>
            <w:r>
              <w:t xml:space="preserve">» </w:t>
            </w:r>
            <w:r>
              <w:t xml:space="preserve">-</w:t>
            </w:r>
            <w:r>
              <w:t xml:space="preserve"> </w:t>
            </w:r>
            <w:r>
              <w:t xml:space="preserve">квартальная</w:t>
            </w:r>
            <w:r>
              <w:t xml:space="preserve">;</w:t>
            </w:r>
            <w:r/>
          </w:p>
          <w:p>
            <w:pPr>
              <w:pStyle w:val="2252"/>
            </w:pPr>
            <w:r>
              <w:t xml:space="preserve">«</w:t>
            </w:r>
            <w:r>
              <w:t xml:space="preserve">5</w:t>
            </w:r>
            <w:r>
              <w:t xml:space="preserve">» </w:t>
            </w:r>
            <w:r>
              <w:t xml:space="preserve">-</w:t>
            </w:r>
            <w:r>
              <w:t xml:space="preserve"> </w:t>
            </w:r>
            <w:r>
              <w:t xml:space="preserve">годовая</w:t>
            </w:r>
            <w:r>
              <w:t xml:space="preserve">;</w:t>
            </w:r>
            <w:r/>
          </w:p>
          <w:p>
            <w:pPr>
              <w:pStyle w:val="2252"/>
            </w:pPr>
            <w:r>
              <w:t xml:space="preserve">«</w:t>
            </w:r>
            <w:r>
              <w:t xml:space="preserve">6</w:t>
            </w:r>
            <w:r>
              <w:t xml:space="preserve">»</w:t>
            </w:r>
            <w:r>
              <w:t xml:space="preserve"> – реорганизация</w:t>
            </w:r>
            <w:r>
              <w:t xml:space="preserve">.</w:t>
            </w:r>
            <w:r/>
          </w:p>
          <w:p>
            <w:pPr>
              <w:pStyle w:val="2248"/>
              <w:spacing w:before="60" w:after="60"/>
            </w:pPr>
            <w:r>
              <w:t xml:space="preserve">Периодичность </w:t>
            </w:r>
            <w:r>
              <w:t xml:space="preserve">«</w:t>
            </w:r>
            <w:r>
              <w:t xml:space="preserve">1</w:t>
            </w:r>
            <w:r>
              <w:t xml:space="preserve">»</w:t>
            </w:r>
            <w:r>
              <w:t xml:space="preserve"> – ежедневная применяется только для форм 273b, 273t</w:t>
            </w:r>
            <w:r/>
          </w:p>
        </w:tc>
        <w:tc>
          <w:tcPr>
            <w:shd w:val="clear" w:color="auto" w:fill="auto"/>
            <w:tcW w:w="1472" w:type="dxa"/>
            <w:textDirection w:val="lrTb"/>
            <w:noWrap w:val="false"/>
          </w:tcPr>
          <w:p>
            <w:pPr>
              <w:pStyle w:val="2248"/>
              <w:spacing w:before="60" w:after="60"/>
            </w:pPr>
            <w:r>
              <w:t xml:space="preserve">ПРД=5</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РДТ=ДД.ММ.ГГГГ</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Регламентная дата, на которую предоставляется отчетность в формате ДД.ММ.ГГГГ (ДД – день; ММ – месяц; ГГГГ – год)</w:t>
            </w:r>
            <w:r/>
          </w:p>
        </w:tc>
        <w:tc>
          <w:tcPr>
            <w:shd w:val="clear" w:color="auto" w:fill="auto"/>
            <w:tcW w:w="1472" w:type="dxa"/>
            <w:textDirection w:val="lrTb"/>
            <w:noWrap w:val="false"/>
          </w:tcPr>
          <w:p>
            <w:pPr>
              <w:pStyle w:val="2248"/>
              <w:spacing w:before="60" w:after="60"/>
            </w:pPr>
            <w:r>
              <w:t xml:space="preserve">РДТ=01.01.2018</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ВИД=значение</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Источник отчетности.</w:t>
            </w:r>
            <w:r/>
          </w:p>
          <w:p>
            <w:pPr>
              <w:pStyle w:val="2248"/>
              <w:spacing w:before="60" w:after="60"/>
            </w:pPr>
            <w:r>
              <w:t xml:space="preserve">Для форм 210, 221, 223, 225, 227, 230, 264, 269, 259, 273b, 273t, 278b, 278t</w:t>
            </w:r>
            <w:r>
              <w:t xml:space="preserve"> </w:t>
            </w:r>
            <w:r>
              <w:t xml:space="preserve">при</w:t>
            </w:r>
            <w:r>
              <w:t xml:space="preserve"> представлени</w:t>
            </w:r>
            <w:r>
              <w:t xml:space="preserve">и</w:t>
            </w:r>
            <w:r>
              <w:t xml:space="preserve"> отчетности по доходам ГВБФ, администрируемым ГАБС,</w:t>
            </w:r>
            <w:r>
              <w:t xml:space="preserve"> имеет постоянное значение шесть («6»), </w:t>
            </w:r>
            <w:r>
              <w:t xml:space="preserve">в остальных случаях</w:t>
            </w:r>
            <w:r>
              <w:t xml:space="preserve"> </w:t>
            </w:r>
            <w:r>
              <w:t xml:space="preserve">имеет </w:t>
            </w:r>
            <w:r>
              <w:t xml:space="preserve">постоянное значение три («3»)</w:t>
            </w:r>
            <w:r/>
          </w:p>
        </w:tc>
        <w:tc>
          <w:tcPr>
            <w:shd w:val="clear" w:color="auto" w:fill="auto"/>
            <w:tcW w:w="1472" w:type="dxa"/>
            <w:textDirection w:val="lrTb"/>
            <w:noWrap w:val="false"/>
          </w:tcPr>
          <w:p>
            <w:pPr>
              <w:pStyle w:val="2248"/>
              <w:spacing w:before="60" w:after="60"/>
            </w:pPr>
            <w:r>
              <w:t xml:space="preserve">ВИД=3</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РОД=значение</w:t>
            </w:r>
            <w:r/>
          </w:p>
        </w:tc>
        <w:tc>
          <w:tcPr>
            <w:shd w:val="clear" w:color="auto" w:fill="auto"/>
            <w:tcW w:w="992" w:type="dxa"/>
            <w:textDirection w:val="lrTb"/>
            <w:noWrap w:val="false"/>
          </w:tcPr>
          <w:p>
            <w:pPr>
              <w:pStyle w:val="2248"/>
              <w:spacing w:before="60" w:after="60"/>
            </w:pPr>
            <w:r>
              <w:t xml:space="preserve">Все кроме </w:t>
            </w:r>
            <w:r>
              <w:t xml:space="preserve">227u,</w:t>
            </w:r>
            <w:r>
              <w:t xml:space="preserve"> </w:t>
            </w:r>
            <w:r>
              <w:t xml:space="preserve">218</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Заполняется одним из способов:</w:t>
            </w:r>
            <w:r/>
          </w:p>
          <w:p>
            <w:pPr>
              <w:pStyle w:val="2252"/>
            </w:pPr>
            <w:r>
              <w:t xml:space="preserve">Код главы реорганизуемой организации, т.е. организации, которая подвергается реорганизации – «родителя»</w:t>
            </w:r>
            <w:r>
              <w:t xml:space="preserve">;</w:t>
            </w:r>
            <w:r/>
          </w:p>
          <w:p>
            <w:pPr>
              <w:pStyle w:val="2252"/>
            </w:pPr>
            <w:r>
              <w:t xml:space="preserve">Код субъекта – 21-значный код субъекта отчетности ПУиО ЭБ, </w:t>
            </w:r>
            <w:r>
              <w:t xml:space="preserve">соответствующий значению реквизита «Код субъекта отчетности» записи по субъекту отчетности в справочнике «Субъекты отчетности»</w:t>
            </w:r>
            <w:r>
              <w:t xml:space="preserve">.</w:t>
            </w:r>
            <w:r>
              <w:rPr>
                <w:rStyle w:val="1925"/>
                <w:sz w:val="20"/>
              </w:rPr>
              <w:footnoteReference w:id="4"/>
            </w:r>
            <w:r>
              <w:t xml:space="preserve"> Кроме сводной отчетности ГРБС, которые представляют отчетность с указанием кода главы.</w:t>
            </w:r>
            <w:r/>
          </w:p>
          <w:p>
            <w:pPr>
              <w:pStyle w:val="2248"/>
              <w:spacing w:before="60" w:after="60"/>
            </w:pPr>
            <w:r>
              <w:t xml:space="preserve">Обязательно только для указанных форм с кодом периодичности «6</w:t>
            </w:r>
            <w:r>
              <w:t xml:space="preserve">»</w:t>
            </w:r>
            <w:r>
              <w:t xml:space="preserve"> – реорганизация. Для остальных форм реквизит отсутствует в структуре файла</w:t>
            </w:r>
            <w:r/>
          </w:p>
        </w:tc>
        <w:tc>
          <w:tcPr>
            <w:shd w:val="clear" w:color="auto" w:fill="auto"/>
            <w:tcW w:w="1472" w:type="dxa"/>
            <w:textDirection w:val="lrTb"/>
            <w:noWrap w:val="false"/>
          </w:tcPr>
          <w:p>
            <w:pPr>
              <w:pStyle w:val="2248"/>
              <w:spacing w:before="60" w:after="60"/>
            </w:pPr>
            <w:r>
              <w:t xml:space="preserve">РОД=</w:t>
            </w:r>
            <w:r>
              <w:t xml:space="preserve">052</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ВРО=значение</w:t>
            </w:r>
            <w:r/>
          </w:p>
        </w:tc>
        <w:tc>
          <w:tcPr>
            <w:shd w:val="clear" w:color="auto" w:fill="auto"/>
            <w:tcW w:w="992" w:type="dxa"/>
            <w:textDirection w:val="lrTb"/>
            <w:noWrap w:val="false"/>
          </w:tcPr>
          <w:p>
            <w:pPr>
              <w:pStyle w:val="2248"/>
              <w:spacing w:before="60" w:after="60"/>
            </w:pPr>
            <w:r>
              <w:t xml:space="preserve">Все кроме </w:t>
            </w:r>
            <w:r>
              <w:t xml:space="preserve">227u, </w:t>
            </w:r>
            <w:r>
              <w:t xml:space="preserve">218</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Вид реорганизационной отчетности (см. </w:t>
            </w:r>
            <w:r>
              <w:t xml:space="preserve">Приложение </w:t>
            </w:r>
            <w:r>
              <w:fldChar w:fldCharType="begin"/>
            </w:r>
            <w:r>
              <w:instrText xml:space="preserve"> REF _Ref323809198 \h  \* MERGEFORMAT </w:instrText>
            </w:r>
            <w:r>
              <w:fldChar w:fldCharType="separate"/>
            </w:r>
            <w:r>
              <w:t xml:space="preserve">8</w:t>
            </w:r>
            <w:r>
              <w:fldChar w:fldCharType="end"/>
            </w:r>
            <w:r>
              <w:t xml:space="preserve">, графа 1).</w:t>
            </w:r>
            <w:r/>
          </w:p>
          <w:p>
            <w:pPr>
              <w:pStyle w:val="2248"/>
              <w:spacing w:before="60" w:after="60"/>
            </w:pPr>
            <w:r>
              <w:t xml:space="preserve">Обязательно только для указанных форм с кодом периодичности «6</w:t>
            </w:r>
            <w:r>
              <w:t xml:space="preserve">»</w:t>
            </w:r>
            <w:r>
              <w:t xml:space="preserve"> – реорганизация. Для остальных форм реквизит отсутствует в структуре файла</w:t>
            </w:r>
            <w:r/>
          </w:p>
        </w:tc>
        <w:tc>
          <w:tcPr>
            <w:shd w:val="clear" w:color="auto" w:fill="auto"/>
            <w:tcW w:w="1472" w:type="dxa"/>
            <w:textDirection w:val="lrTb"/>
            <w:noWrap w:val="false"/>
          </w:tcPr>
          <w:p>
            <w:pPr>
              <w:pStyle w:val="2248"/>
              <w:spacing w:before="60" w:after="60"/>
            </w:pPr>
            <w:r>
              <w:t xml:space="preserve">ВРО=</w:t>
            </w:r>
            <w:r>
              <w:t xml:space="preserve">2</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ИСТ=значение</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Нет</w:t>
            </w:r>
            <w:r/>
          </w:p>
        </w:tc>
        <w:tc>
          <w:tcPr>
            <w:shd w:val="clear" w:color="auto" w:fill="auto"/>
            <w:tcW w:w="3392" w:type="dxa"/>
            <w:textDirection w:val="lrTb"/>
            <w:noWrap w:val="false"/>
          </w:tcPr>
          <w:p>
            <w:pPr>
              <w:pStyle w:val="2248"/>
              <w:spacing w:before="60" w:after="60"/>
            </w:pPr>
            <w:r>
              <w:t xml:space="preserve">Заполняется одним из способов:</w:t>
            </w:r>
            <w:r/>
          </w:p>
          <w:p>
            <w:pPr>
              <w:pStyle w:val="2252"/>
            </w:pPr>
            <w:r>
              <w:t xml:space="preserve">Код главы министерства, ведомства, в случае реорганизации – код главы министерства ведомства, которому п</w:t>
            </w:r>
            <w:r>
              <w:t xml:space="preserve">ерешли функции реорганизуемого</w:t>
            </w:r>
            <w:r>
              <w:t xml:space="preserve">;</w:t>
            </w:r>
            <w:r/>
          </w:p>
          <w:p>
            <w:pPr>
              <w:pStyle w:val="2252"/>
            </w:pPr>
            <w:r>
              <w:t xml:space="preserve">Код субъекта – 21-значный к</w:t>
            </w:r>
            <w:r>
              <w:t xml:space="preserve">од субъекта отчетности ПУиО ЭБ,</w:t>
            </w:r>
            <w:r>
              <w:t xml:space="preserve"> соответствующий значению реквизита «Код субъекта отчетности» записи по субъекту отчетности в справочнике «Субъекты отчетности»</w:t>
            </w:r>
            <w:r>
              <w:t xml:space="preserve">.</w:t>
            </w:r>
            <w:r>
              <w:rPr>
                <w:rStyle w:val="1925"/>
                <w:sz w:val="24"/>
              </w:rPr>
              <w:footnoteReference w:id="5"/>
            </w:r>
            <w:r>
              <w:t xml:space="preserve"> В случае реорганизации – 21-значный код субъекта отчетности ПУиО ЭБ, кому перешли функции реорганизуемого субъекта отчетности. Кроме сводной отчетности ГРБС, которые представляют отчетность с указанием кода главы.</w:t>
            </w:r>
            <w:r/>
          </w:p>
          <w:p>
            <w:pPr>
              <w:pStyle w:val="2248"/>
              <w:spacing w:before="60" w:after="60"/>
            </w:pPr>
            <w:r>
              <w:t xml:space="preserve">Обязательно для заполнения</w:t>
            </w:r>
            <w:r>
              <w:t xml:space="preserve"> </w:t>
            </w:r>
            <w:r>
              <w:t xml:space="preserve">во всех формах, но для форм с кодом пер</w:t>
            </w:r>
            <w:r>
              <w:t xml:space="preserve">иодичности «6</w:t>
            </w:r>
            <w:r>
              <w:t xml:space="preserve">»</w:t>
            </w:r>
            <w:r>
              <w:t xml:space="preserve"> – реорганизация </w:t>
            </w:r>
            <w:r>
              <w:t xml:space="preserve">реквизит присутствует только если реквизит ПРАВОПР=1</w:t>
            </w:r>
            <w:r/>
          </w:p>
        </w:tc>
        <w:tc>
          <w:tcPr>
            <w:shd w:val="clear" w:color="auto" w:fill="auto"/>
            <w:tcW w:w="1472" w:type="dxa"/>
            <w:textDirection w:val="lrTb"/>
            <w:noWrap w:val="false"/>
          </w:tcPr>
          <w:p>
            <w:pPr>
              <w:pStyle w:val="2248"/>
              <w:spacing w:before="60" w:after="60"/>
            </w:pPr>
            <w:r>
              <w:t xml:space="preserve">ИСТ=100</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ПРАВОПР=значение</w:t>
            </w:r>
            <w:r/>
          </w:p>
        </w:tc>
        <w:tc>
          <w:tcPr>
            <w:shd w:val="clear" w:color="auto" w:fill="auto"/>
            <w:tcW w:w="992" w:type="dxa"/>
            <w:textDirection w:val="lrTb"/>
            <w:noWrap w:val="false"/>
          </w:tcPr>
          <w:p>
            <w:pPr>
              <w:pStyle w:val="2248"/>
              <w:spacing w:before="60" w:after="60"/>
            </w:pPr>
            <w:r>
              <w:t xml:space="preserve">Все кроме </w:t>
            </w:r>
            <w:r>
              <w:t xml:space="preserve">227u,</w:t>
            </w:r>
            <w:r>
              <w:t xml:space="preserve"> </w:t>
            </w:r>
            <w:r>
              <w:t xml:space="preserve">218</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Заполняется одним из способов:</w:t>
            </w:r>
            <w:r/>
          </w:p>
          <w:p>
            <w:pPr>
              <w:pStyle w:val="2252"/>
            </w:pPr>
            <w:r>
              <w:t xml:space="preserve">«</w:t>
            </w:r>
            <w:r>
              <w:t xml:space="preserve">0</w:t>
            </w:r>
            <w:r>
              <w:t xml:space="preserve">»</w:t>
            </w:r>
            <w:r>
              <w:t xml:space="preserve"> </w:t>
            </w:r>
            <w:r>
              <w:t xml:space="preserve">– </w:t>
            </w:r>
            <w:r>
              <w:t xml:space="preserve">если правопреемника нет;</w:t>
            </w:r>
            <w:r/>
          </w:p>
          <w:p>
            <w:pPr>
              <w:pStyle w:val="2252"/>
            </w:pPr>
            <w:r>
              <w:t xml:space="preserve">«</w:t>
            </w:r>
            <w:r>
              <w:t xml:space="preserve">1</w:t>
            </w:r>
            <w:r>
              <w:t xml:space="preserve">»</w:t>
            </w:r>
            <w:r>
              <w:t xml:space="preserve"> </w:t>
            </w:r>
            <w:r>
              <w:t xml:space="preserve">–</w:t>
            </w:r>
            <w:r>
              <w:t xml:space="preserve"> если правопреемником является другой ГРБС и должен быть заполнен реквизит ИСТ</w:t>
            </w:r>
            <w:r>
              <w:t xml:space="preserve">;</w:t>
            </w:r>
            <w:r/>
          </w:p>
          <w:p>
            <w:pPr>
              <w:pStyle w:val="2252"/>
            </w:pPr>
            <w:r>
              <w:t xml:space="preserve">«</w:t>
            </w:r>
            <w:r>
              <w:t xml:space="preserve">2</w:t>
            </w:r>
            <w:r>
              <w:t xml:space="preserve">»</w:t>
            </w:r>
            <w:r>
              <w:t xml:space="preserve"> </w:t>
            </w:r>
            <w:r>
              <w:t xml:space="preserve">–</w:t>
            </w:r>
            <w:r>
              <w:t xml:space="preserve"> если правопреемником является другой бюджет и должен быть заполнен реквизит ОКТМО</w:t>
            </w:r>
            <w:r>
              <w:t xml:space="preserve">Р</w:t>
            </w:r>
            <w:r>
              <w:t xml:space="preserve">.</w:t>
            </w:r>
            <w:r/>
          </w:p>
          <w:p>
            <w:pPr>
              <w:pStyle w:val="2248"/>
              <w:spacing w:before="60" w:after="60"/>
            </w:pPr>
            <w:r>
              <w:t xml:space="preserve">Обязательно только для </w:t>
            </w:r>
            <w:r>
              <w:t xml:space="preserve">указанных форм с кодом периодичности «6</w:t>
            </w:r>
            <w:r>
              <w:t xml:space="preserve">»</w:t>
            </w:r>
            <w:r>
              <w:t xml:space="preserve"> – реорганизация. Для остальных форм реквизит отсутствует в структуре файла</w:t>
            </w:r>
            <w:r/>
          </w:p>
        </w:tc>
        <w:tc>
          <w:tcPr>
            <w:shd w:val="clear" w:color="auto" w:fill="auto"/>
            <w:tcW w:w="1472" w:type="dxa"/>
            <w:textDirection w:val="lrTb"/>
            <w:noWrap w:val="false"/>
          </w:tcPr>
          <w:p>
            <w:pPr>
              <w:pStyle w:val="2248"/>
              <w:spacing w:before="60" w:after="60"/>
            </w:pPr>
            <w:r>
              <w:t xml:space="preserve">ПРАВОПР=1</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ПРП=значение</w:t>
            </w:r>
            <w:r/>
          </w:p>
        </w:tc>
        <w:tc>
          <w:tcPr>
            <w:shd w:val="clear" w:color="auto" w:fill="auto"/>
            <w:tcW w:w="992" w:type="dxa"/>
            <w:textDirection w:val="lrTb"/>
            <w:noWrap w:val="false"/>
          </w:tcPr>
          <w:p>
            <w:pPr>
              <w:pStyle w:val="2248"/>
              <w:spacing w:before="60" w:after="60"/>
            </w:pPr>
            <w:r>
              <w:t xml:space="preserve">225, 227, 228, </w:t>
            </w:r>
            <w:r>
              <w:t xml:space="preserve">228np, </w:t>
            </w:r>
            <w:r>
              <w:t xml:space="preserve">278b</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Дополнительный аналитический признак (см.</w:t>
            </w:r>
            <w:r>
              <w:t xml:space="preserve"> Приложение</w:t>
            </w:r>
            <w:r>
              <w:t xml:space="preserve"> </w:t>
            </w:r>
            <w:r>
              <w:fldChar w:fldCharType="begin"/>
            </w:r>
            <w:r>
              <w:instrText xml:space="preserve"> REF _Ref183244446 \h  \* MERGEFORMAT </w:instrText>
            </w:r>
            <w:r>
              <w:fldChar w:fldCharType="separate"/>
            </w:r>
            <w:r>
              <w:t xml:space="preserve">6</w:t>
            </w:r>
            <w:r>
              <w:fldChar w:fldCharType="end"/>
            </w:r>
            <w:r>
              <w:t xml:space="preserve">)</w:t>
            </w:r>
            <w:r/>
          </w:p>
        </w:tc>
        <w:tc>
          <w:tcPr>
            <w:shd w:val="clear" w:color="auto" w:fill="auto"/>
            <w:tcW w:w="1472" w:type="dxa"/>
            <w:textDirection w:val="lrTb"/>
            <w:noWrap w:val="false"/>
          </w:tcPr>
          <w:p>
            <w:pPr>
              <w:pStyle w:val="2248"/>
              <w:spacing w:before="60" w:after="60"/>
            </w:pPr>
            <w:r>
              <w:t xml:space="preserve">ПРП=500</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КСБУ=значение</w:t>
            </w:r>
            <w:r/>
          </w:p>
        </w:tc>
        <w:tc>
          <w:tcPr>
            <w:shd w:val="clear" w:color="auto" w:fill="auto"/>
            <w:tcW w:w="992" w:type="dxa"/>
            <w:textDirection w:val="lrTb"/>
            <w:noWrap w:val="false"/>
          </w:tcPr>
          <w:p>
            <w:pPr>
              <w:pStyle w:val="2248"/>
              <w:spacing w:before="60" w:after="60"/>
            </w:pPr>
            <w:r>
              <w:t xml:space="preserve">225</w:t>
            </w:r>
            <w:r>
              <w:t xml:space="preserve">, 225f, 225</w:t>
            </w:r>
            <w:r>
              <w:t xml:space="preserve">m</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Код счета бюджетного учета (см. </w:t>
            </w:r>
            <w:r>
              <w:t xml:space="preserve">Приложение </w:t>
            </w:r>
            <w:r>
              <w:fldChar w:fldCharType="begin"/>
            </w:r>
            <w:r>
              <w:instrText xml:space="preserve"> REF _Ref114204053 \h  \* MERGEFORMAT </w:instrText>
            </w:r>
            <w:r>
              <w:fldChar w:fldCharType="separate"/>
            </w:r>
            <w:r>
              <w:t xml:space="preserve">5</w:t>
            </w:r>
            <w:r>
              <w:fldChar w:fldCharType="end"/>
            </w:r>
            <w:r>
              <w:t xml:space="preserve">)</w:t>
            </w:r>
            <w:r/>
          </w:p>
        </w:tc>
        <w:tc>
          <w:tcPr>
            <w:shd w:val="clear" w:color="auto" w:fill="auto"/>
            <w:tcW w:w="1472" w:type="dxa"/>
            <w:textDirection w:val="lrTb"/>
            <w:noWrap w:val="false"/>
          </w:tcPr>
          <w:p>
            <w:pPr>
              <w:pStyle w:val="2248"/>
              <w:spacing w:before="60" w:after="60"/>
            </w:pPr>
            <w:r>
              <w:t xml:space="preserve">КСБУ=130404000</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ОКТМО=значение</w:t>
            </w:r>
            <w:r/>
          </w:p>
        </w:tc>
        <w:tc>
          <w:tcPr>
            <w:shd w:val="clear" w:color="auto" w:fill="auto"/>
            <w:tcW w:w="992" w:type="dxa"/>
            <w:textDirection w:val="lrTb"/>
            <w:noWrap w:val="false"/>
          </w:tcPr>
          <w:p>
            <w:pPr>
              <w:pStyle w:val="2248"/>
              <w:spacing w:before="60" w:after="60"/>
            </w:pPr>
            <w:r>
              <w:t xml:space="preserve">225</w:t>
            </w:r>
            <w:r>
              <w:t xml:space="preserve">, 225f, 225</w:t>
            </w:r>
            <w:r>
              <w:t xml:space="preserve">m</w:t>
            </w:r>
            <w:r>
              <w:t xml:space="preserve">, 210, 221, 223, 227, 230, 264, 269, 259, 273b, 273t, 278b, 278t</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Код по </w:t>
            </w:r>
            <w:r>
              <w:t xml:space="preserve">ОКТМО</w:t>
            </w:r>
            <w:r>
              <w:t xml:space="preserve"> (</w:t>
            </w:r>
            <w:hyperlink w:tooltip="#_Приложение_8_1" w:anchor="_Приложение_8_1" w:history="1">
              <w:r>
                <w:t xml:space="preserve">см. </w:t>
              </w:r>
            </w:hyperlink>
            <w:r>
              <w:t xml:space="preserve">Приложение </w:t>
            </w:r>
            <w:r>
              <w:fldChar w:fldCharType="begin"/>
            </w:r>
            <w:r>
              <w:instrText xml:space="preserve"> REF _Ref536534958 \h </w:instrText>
            </w:r>
            <w:r>
              <w:instrText xml:space="preserve"> \* MERGEFORMAT </w:instrText>
            </w:r>
            <w:r>
              <w:fldChar w:fldCharType="separate"/>
            </w:r>
            <w:r>
              <w:t xml:space="preserve">7</w:t>
            </w:r>
            <w:r>
              <w:fldChar w:fldCharType="end"/>
            </w:r>
            <w:r>
              <w:t xml:space="preserve">)</w:t>
            </w:r>
            <w:r>
              <w:t xml:space="preserve">.</w:t>
            </w:r>
            <w:r/>
          </w:p>
          <w:p>
            <w:pPr>
              <w:pStyle w:val="2248"/>
              <w:spacing w:before="60" w:after="60"/>
            </w:pPr>
            <w:r>
              <w:t xml:space="preserve">Для </w:t>
            </w:r>
            <w:r>
              <w:t xml:space="preserve">форм</w:t>
            </w:r>
            <w:r>
              <w:t xml:space="preserve"> 210, 221, 223, 227, 230, 264, 269, 259, 273b, 273t, 278b, 278t </w:t>
            </w:r>
            <w:r>
              <w:t xml:space="preserve">параметр обязателен к передаче </w:t>
            </w:r>
            <w:r>
              <w:t xml:space="preserve">п</w:t>
            </w:r>
            <w:r>
              <w:t xml:space="preserve">ри представлении отчетности по доходам ГВБФ, администрируемым ГАБС</w:t>
            </w:r>
            <w:r>
              <w:t xml:space="preserve"> (если реквизит ВИД=6)</w:t>
            </w:r>
            <w:r/>
          </w:p>
        </w:tc>
        <w:tc>
          <w:tcPr>
            <w:shd w:val="clear" w:color="auto" w:fill="auto"/>
            <w:tcW w:w="1472" w:type="dxa"/>
            <w:textDirection w:val="lrTb"/>
            <w:noWrap w:val="false"/>
          </w:tcPr>
          <w:p>
            <w:pPr>
              <w:pStyle w:val="2248"/>
              <w:spacing w:before="60" w:after="60"/>
            </w:pPr>
            <w:r>
              <w:t xml:space="preserve">ОКТМО=00000001</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ОКТМОР=значение</w:t>
            </w:r>
            <w:r/>
          </w:p>
        </w:tc>
        <w:tc>
          <w:tcPr>
            <w:shd w:val="clear" w:color="auto" w:fill="auto"/>
            <w:tcW w:w="992" w:type="dxa"/>
            <w:textDirection w:val="lrTb"/>
            <w:noWrap w:val="false"/>
          </w:tcPr>
          <w:p>
            <w:pPr>
              <w:pStyle w:val="2248"/>
              <w:spacing w:before="60" w:after="60"/>
            </w:pPr>
            <w:r>
              <w:t xml:space="preserve">Все кроме </w:t>
            </w:r>
            <w:r>
              <w:t xml:space="preserve">227u,</w:t>
            </w:r>
            <w:r>
              <w:t xml:space="preserve"> </w:t>
            </w:r>
            <w:r>
              <w:t xml:space="preserve">230, </w:t>
            </w:r>
            <w:r>
              <w:t xml:space="preserve">218</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Код по </w:t>
            </w:r>
            <w:r>
              <w:t xml:space="preserve">ОКТМО</w:t>
            </w:r>
            <w:r>
              <w:t xml:space="preserve"> (</w:t>
            </w:r>
            <w:hyperlink w:tooltip="#_Приложение_8_1" w:anchor="_Приложение_8_1" w:history="1">
              <w:r>
                <w:t xml:space="preserve">см. </w:t>
              </w:r>
            </w:hyperlink>
            <w:r>
              <w:t xml:space="preserve">Приложение </w:t>
            </w:r>
            <w:r>
              <w:fldChar w:fldCharType="begin"/>
            </w:r>
            <w:r>
              <w:instrText xml:space="preserve"> REF _Ref536534958 \h </w:instrText>
            </w:r>
            <w:r>
              <w:instrText xml:space="preserve"> \* MERGEFORMAT </w:instrText>
            </w:r>
            <w:r>
              <w:fldChar w:fldCharType="separate"/>
            </w:r>
            <w:r>
              <w:t xml:space="preserve">7</w:t>
            </w:r>
            <w:r>
              <w:fldChar w:fldCharType="end"/>
            </w:r>
            <w:r>
              <w:t xml:space="preserve">).</w:t>
            </w:r>
            <w:r/>
          </w:p>
          <w:p>
            <w:pPr>
              <w:pStyle w:val="2248"/>
              <w:spacing w:before="60" w:after="60"/>
            </w:pPr>
            <w:r>
              <w:t xml:space="preserve">Обязательно только для указанных форм с кодом периодичности «6</w:t>
            </w:r>
            <w:r>
              <w:t xml:space="preserve">»</w:t>
            </w:r>
            <w:r>
              <w:t xml:space="preserve"> – реорганизация и реквизитом ПРАВОПР=2. Для остальных форм реквизит отсутствует в структуре файла</w:t>
            </w:r>
            <w:r/>
          </w:p>
        </w:tc>
        <w:tc>
          <w:tcPr>
            <w:shd w:val="clear" w:color="auto" w:fill="auto"/>
            <w:tcW w:w="1472" w:type="dxa"/>
            <w:textDirection w:val="lrTb"/>
            <w:noWrap w:val="false"/>
          </w:tcPr>
          <w:p>
            <w:pPr>
              <w:pStyle w:val="2248"/>
              <w:spacing w:before="60" w:after="60"/>
            </w:pPr>
            <w:r>
              <w:t xml:space="preserve">ОКТМОР=00000009</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ПОЛН=значение</w:t>
            </w:r>
            <w:r/>
          </w:p>
        </w:tc>
        <w:tc>
          <w:tcPr>
            <w:shd w:val="clear" w:color="auto" w:fill="auto"/>
            <w:tcW w:w="992" w:type="dxa"/>
            <w:textDirection w:val="lrTb"/>
            <w:noWrap w:val="false"/>
          </w:tcPr>
          <w:p>
            <w:pPr>
              <w:pStyle w:val="2248"/>
              <w:spacing w:before="60" w:after="60"/>
            </w:pPr>
            <w:r>
              <w:t xml:space="preserve">210, 221, 223, </w:t>
            </w:r>
            <w:r>
              <w:t xml:space="preserve">225,</w:t>
            </w:r>
            <w:r>
              <w:t xml:space="preserve"> 225f, 225m</w:t>
            </w:r>
            <w:r>
              <w:t xml:space="preserve">,</w:t>
            </w:r>
            <w:r>
              <w:t xml:space="preserve"> 227, </w:t>
            </w:r>
            <w:r>
              <w:t xml:space="preserve">227s, 227z,</w:t>
            </w:r>
            <w:r>
              <w:t xml:space="preserve"> 228, 228np</w:t>
            </w:r>
            <w:r>
              <w:t xml:space="preserve"> 230, 230r, 284, 290</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Дополнительный признак, соответствующий типу субъекту. Перечень допустимых значений:</w:t>
            </w:r>
            <w:r/>
          </w:p>
          <w:p>
            <w:pPr>
              <w:pStyle w:val="2252"/>
            </w:pPr>
            <w:r>
              <w:t xml:space="preserve">«</w:t>
            </w:r>
            <w:r>
              <w:t xml:space="preserve">АД</w:t>
            </w:r>
            <w:r>
              <w:t xml:space="preserve">»</w:t>
            </w:r>
            <w:r>
              <w:t xml:space="preserve"> – администратор доходов;</w:t>
            </w:r>
            <w:r/>
          </w:p>
          <w:p>
            <w:pPr>
              <w:pStyle w:val="2252"/>
            </w:pPr>
            <w:r>
              <w:t xml:space="preserve">«</w:t>
            </w:r>
            <w:r>
              <w:t xml:space="preserve">ПБС</w:t>
            </w:r>
            <w:r>
              <w:t xml:space="preserve">»</w:t>
            </w:r>
            <w:r>
              <w:t xml:space="preserve"> – получатель бюджетных средств;</w:t>
            </w:r>
            <w:r/>
          </w:p>
          <w:p>
            <w:pPr>
              <w:pStyle w:val="2252"/>
            </w:pPr>
            <w:r>
              <w:t xml:space="preserve">«</w:t>
            </w:r>
            <w:r>
              <w:t xml:space="preserve">РБС</w:t>
            </w:r>
            <w:r>
              <w:t xml:space="preserve">»</w:t>
            </w:r>
            <w:r>
              <w:t xml:space="preserve"> – распорядитель бюджетных средств;</w:t>
            </w:r>
            <w:r/>
          </w:p>
          <w:p>
            <w:pPr>
              <w:pStyle w:val="2252"/>
            </w:pPr>
            <w:r>
              <w:t xml:space="preserve">«</w:t>
            </w:r>
            <w:r>
              <w:t xml:space="preserve">ГлАД</w:t>
            </w:r>
            <w:r>
              <w:t xml:space="preserve">»</w:t>
            </w:r>
            <w:r>
              <w:t xml:space="preserve"> – главный администратор доходов бюджетов;</w:t>
            </w:r>
            <w:r/>
          </w:p>
          <w:p>
            <w:pPr>
              <w:pStyle w:val="2252"/>
            </w:pPr>
            <w:r>
              <w:t xml:space="preserve">«</w:t>
            </w:r>
            <w:r>
              <w:t xml:space="preserve">ГРБС</w:t>
            </w:r>
            <w:r>
              <w:t xml:space="preserve">»</w:t>
            </w:r>
            <w:r>
              <w:t xml:space="preserve"> – главный ра</w:t>
            </w:r>
            <w:r>
              <w:t xml:space="preserve">спорядитель бюджетных средства</w:t>
            </w:r>
            <w:r/>
          </w:p>
        </w:tc>
        <w:tc>
          <w:tcPr>
            <w:shd w:val="clear" w:color="auto" w:fill="auto"/>
            <w:tcW w:w="1472" w:type="dxa"/>
            <w:textDirection w:val="lrTb"/>
            <w:noWrap w:val="false"/>
          </w:tcPr>
          <w:p>
            <w:pPr>
              <w:pStyle w:val="2248"/>
              <w:spacing w:before="60" w:after="60"/>
            </w:pPr>
            <w:r>
              <w:t xml:space="preserve">ПОЛН=ПБС</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УКОНФ=значение</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Да</w:t>
            </w:r>
            <w:r/>
          </w:p>
        </w:tc>
        <w:tc>
          <w:tcPr>
            <w:shd w:val="clear" w:color="auto" w:fill="auto"/>
            <w:tcW w:w="3392" w:type="dxa"/>
            <w:textDirection w:val="lrTb"/>
            <w:noWrap w:val="false"/>
          </w:tcPr>
          <w:p>
            <w:pPr>
              <w:pStyle w:val="2248"/>
              <w:spacing w:before="60" w:after="60"/>
            </w:pPr>
            <w:r>
              <w:t xml:space="preserve">Уровень конфиденциальности.</w:t>
            </w:r>
            <w:r/>
          </w:p>
          <w:p>
            <w:pPr>
              <w:pStyle w:val="2248"/>
              <w:spacing w:before="60" w:after="60"/>
            </w:pPr>
            <w:r>
              <w:t xml:space="preserve">Присутствует только для отчетов, содержащих секретные данные, загружаемых в закрытый контур АСФК МОУ ФК от ГРБС.</w:t>
            </w:r>
            <w:r/>
          </w:p>
          <w:p>
            <w:pPr>
              <w:pStyle w:val="2248"/>
              <w:spacing w:before="60" w:after="60"/>
            </w:pPr>
            <w:r>
              <w:t xml:space="preserve">При предоставлении файлов с открытыми данными из ПУиО ЭБ в закрытый контур АСФК реквизит отсутствует.</w:t>
            </w:r>
            <w:r/>
          </w:p>
          <w:p>
            <w:pPr>
              <w:pStyle w:val="2248"/>
              <w:spacing w:before="60" w:after="60"/>
            </w:pPr>
            <w:r>
              <w:t xml:space="preserve">Возможные значения:</w:t>
            </w:r>
            <w:r/>
          </w:p>
          <w:p>
            <w:pPr>
              <w:pStyle w:val="2252"/>
            </w:pPr>
            <w:r>
              <w:t xml:space="preserve">«</w:t>
            </w:r>
            <w:r>
              <w:t xml:space="preserve">1</w:t>
            </w:r>
            <w:r>
              <w:t xml:space="preserve">»</w:t>
            </w:r>
            <w:r>
              <w:t xml:space="preserve"> - для служебного пользования;</w:t>
            </w:r>
            <w:r/>
          </w:p>
          <w:p>
            <w:pPr>
              <w:pStyle w:val="2252"/>
            </w:pPr>
            <w:r>
              <w:t xml:space="preserve">«</w:t>
            </w:r>
            <w:r>
              <w:t xml:space="preserve">2</w:t>
            </w:r>
            <w:r>
              <w:t xml:space="preserve">»</w:t>
            </w:r>
            <w:r>
              <w:t xml:space="preserve"> - секретно; </w:t>
            </w:r>
            <w:r/>
          </w:p>
          <w:p>
            <w:pPr>
              <w:pStyle w:val="2252"/>
            </w:pPr>
            <w:r>
              <w:t xml:space="preserve">«</w:t>
            </w:r>
            <w:r>
              <w:t xml:space="preserve">3</w:t>
            </w:r>
            <w:r>
              <w:t xml:space="preserve">»</w:t>
            </w:r>
            <w:r>
              <w:t xml:space="preserve"> - совершенно секретно</w:t>
            </w:r>
            <w:r/>
          </w:p>
        </w:tc>
        <w:tc>
          <w:tcPr>
            <w:shd w:val="clear" w:color="auto" w:fill="auto"/>
            <w:tcW w:w="1472" w:type="dxa"/>
            <w:textDirection w:val="lrTb"/>
            <w:noWrap w:val="false"/>
          </w:tcPr>
          <w:p>
            <w:pPr>
              <w:pStyle w:val="2248"/>
              <w:spacing w:before="60" w:after="60"/>
            </w:pPr>
            <w:r>
              <w:t xml:space="preserve">УКОНФ=2</w:t>
            </w:r>
            <w:r/>
          </w:p>
        </w:tc>
      </w:tr>
      <w:tr>
        <w:trPr/>
        <w:tc>
          <w:tcPr>
            <w:shd w:val="clear" w:color="auto" w:fill="auto"/>
            <w:tcW w:w="816" w:type="dxa"/>
            <w:textDirection w:val="lrTb"/>
            <w:noWrap w:val="false"/>
          </w:tcPr>
          <w:p>
            <w:pPr>
              <w:pStyle w:val="2073"/>
              <w:numPr>
                <w:ilvl w:val="0"/>
                <w:numId w:val="14"/>
              </w:numPr>
              <w:ind w:right="57"/>
            </w:pPr>
            <w:r/>
            <w:r/>
          </w:p>
        </w:tc>
        <w:tc>
          <w:tcPr>
            <w:shd w:val="clear" w:color="auto" w:fill="auto"/>
            <w:tcW w:w="2268" w:type="dxa"/>
            <w:textDirection w:val="lrTb"/>
            <w:noWrap w:val="false"/>
          </w:tcPr>
          <w:p>
            <w:pPr>
              <w:pStyle w:val="2248"/>
              <w:spacing w:before="60" w:after="60"/>
            </w:pPr>
            <w:r>
              <w:t xml:space="preserve">ППРЧ=значение</w:t>
            </w:r>
            <w:r/>
          </w:p>
        </w:tc>
        <w:tc>
          <w:tcPr>
            <w:shd w:val="clear" w:color="auto" w:fill="auto"/>
            <w:tcW w:w="992" w:type="dxa"/>
            <w:textDirection w:val="lrTb"/>
            <w:noWrap w:val="false"/>
          </w:tcPr>
          <w:p>
            <w:pPr>
              <w:pStyle w:val="2248"/>
              <w:spacing w:before="60" w:after="60"/>
            </w:pPr>
            <w:r>
              <w:t xml:space="preserve">Все</w:t>
            </w:r>
            <w:r/>
          </w:p>
        </w:tc>
        <w:tc>
          <w:tcPr>
            <w:shd w:val="clear" w:color="auto" w:fill="auto"/>
            <w:tcW w:w="801" w:type="dxa"/>
            <w:textDirection w:val="lrTb"/>
            <w:noWrap w:val="false"/>
          </w:tcPr>
          <w:p>
            <w:pPr>
              <w:pStyle w:val="2248"/>
              <w:spacing w:before="60" w:after="60"/>
            </w:pPr>
            <w:r>
              <w:t xml:space="preserve">Нет</w:t>
            </w:r>
            <w:r/>
          </w:p>
        </w:tc>
        <w:tc>
          <w:tcPr>
            <w:shd w:val="clear" w:color="auto" w:fill="auto"/>
            <w:tcW w:w="3392" w:type="dxa"/>
            <w:textDirection w:val="lrTb"/>
            <w:noWrap w:val="false"/>
          </w:tcPr>
          <w:p>
            <w:pPr>
              <w:pStyle w:val="2248"/>
              <w:spacing w:before="60" w:after="60"/>
            </w:pPr>
            <w:r>
              <w:t xml:space="preserve">Пункт перечня</w:t>
            </w:r>
            <w:r>
              <w:t xml:space="preserve"> за</w:t>
            </w:r>
            <w:r>
              <w:t xml:space="preserve">полняется только при значениях «</w:t>
            </w:r>
            <w:r>
              <w:t xml:space="preserve">2</w:t>
            </w:r>
            <w:r>
              <w:t xml:space="preserve">» или «</w:t>
            </w:r>
            <w:r>
              <w:t xml:space="preserve">3</w:t>
            </w:r>
            <w:r>
              <w:t xml:space="preserve">»</w:t>
            </w:r>
            <w:r>
              <w:t xml:space="preserve"> в поле УКОНФ</w:t>
            </w:r>
            <w:r>
              <w:t xml:space="preserve">.</w:t>
            </w:r>
            <w:r/>
          </w:p>
          <w:p>
            <w:pPr>
              <w:pStyle w:val="2248"/>
              <w:spacing w:before="60" w:after="60"/>
            </w:pPr>
            <w:r>
              <w:t xml:space="preserve">Присутствует только для отчетов, содержащих секретные данные, загружаемых в закрытый контур АСФК МОУ ФК от ГРБС</w:t>
            </w:r>
            <w:r>
              <w:t xml:space="preserve">.</w:t>
            </w:r>
            <w:r/>
          </w:p>
          <w:p>
            <w:pPr>
              <w:pStyle w:val="2248"/>
              <w:spacing w:before="60" w:after="60"/>
            </w:pPr>
            <w:r>
              <w:t xml:space="preserve">При предоставлении файлов с открытыми данными из ПУиО ЭБ в закрытый контур АСФК реквизит отсутствует</w:t>
            </w:r>
            <w:r/>
          </w:p>
        </w:tc>
        <w:tc>
          <w:tcPr>
            <w:shd w:val="clear" w:color="auto" w:fill="auto"/>
            <w:tcW w:w="1472" w:type="dxa"/>
            <w:textDirection w:val="lrTb"/>
            <w:noWrap w:val="false"/>
          </w:tcPr>
          <w:p>
            <w:pPr>
              <w:pStyle w:val="2248"/>
              <w:spacing w:before="60" w:after="60"/>
            </w:pPr>
            <w:r>
              <w:t xml:space="preserve">ППРЧ=10</w:t>
            </w:r>
            <w:r/>
          </w:p>
        </w:tc>
      </w:tr>
    </w:tbl>
    <w:p>
      <w:pPr>
        <w:pStyle w:val="1822"/>
      </w:pPr>
      <w:r/>
      <w:bookmarkStart w:id="160" w:name="_Toc342487045"/>
      <w:r/>
      <w:bookmarkStart w:id="161" w:name="_Toc441831447"/>
      <w:r/>
      <w:bookmarkStart w:id="162" w:name="_Toc152664054"/>
      <w:r>
        <w:t xml:space="preserve">Содержательная часть</w:t>
      </w:r>
      <w:bookmarkEnd w:id="160"/>
      <w:r/>
      <w:bookmarkEnd w:id="161"/>
      <w:r/>
      <w:bookmarkEnd w:id="162"/>
      <w:r/>
      <w:r/>
    </w:p>
    <w:p>
      <w:pPr>
        <w:pStyle w:val="2265"/>
      </w:pPr>
      <w:r>
        <w:rPr>
          <w:rStyle w:val="2266"/>
        </w:rPr>
        <w:t xml:space="preserve">Содержательная часть состоит из</w:t>
      </w:r>
      <w:r>
        <w:t xml:space="preserve"> </w:t>
      </w:r>
      <w:r>
        <w:rPr>
          <w:b/>
          <w:bCs/>
        </w:rPr>
        <w:t xml:space="preserve">секций</w:t>
      </w:r>
      <w:r>
        <w:t xml:space="preserve">, количество которых</w:t>
      </w:r>
      <w:r>
        <w:t xml:space="preserve">, как правило,</w:t>
      </w:r>
      <w:r>
        <w:t xml:space="preserve"> соответствует количеству разделов отчетной формы.</w:t>
      </w:r>
      <w:r/>
    </w:p>
    <w:p>
      <w:pPr>
        <w:pStyle w:val="2265"/>
      </w:pPr>
      <w:r>
        <w:t xml:space="preserve">Каждая секция состоит из </w:t>
      </w:r>
      <w:r>
        <w:rPr>
          <w:b/>
          <w:bCs/>
        </w:rPr>
        <w:t xml:space="preserve">заголовка</w:t>
      </w:r>
      <w:r>
        <w:t xml:space="preserve"> и </w:t>
      </w:r>
      <w:r>
        <w:rPr>
          <w:b/>
          <w:bCs/>
        </w:rPr>
        <w:t xml:space="preserve">блока</w:t>
      </w:r>
      <w:r>
        <w:t xml:space="preserve"> </w:t>
      </w:r>
      <w:r>
        <w:rPr>
          <w:b/>
          <w:bCs/>
        </w:rPr>
        <w:t xml:space="preserve">данных</w:t>
      </w:r>
      <w:r>
        <w:t xml:space="preserve">.</w:t>
      </w:r>
      <w:r/>
    </w:p>
    <w:p>
      <w:pPr>
        <w:pStyle w:val="2265"/>
      </w:pPr>
      <w:r>
        <w:rPr>
          <w:b/>
          <w:bCs/>
        </w:rPr>
        <w:t xml:space="preserve">Заголовок </w:t>
      </w:r>
      <w:r>
        <w:t xml:space="preserve">секции начинается служебной строкой, содержащей символы #@, которые указываются без пробела. В следующей строке заголовка секции указывается ее номер: ТБ=&lt;Номер секции&gt;.</w:t>
      </w:r>
      <w:r/>
    </w:p>
    <w:p>
      <w:pPr>
        <w:pStyle w:val="2265"/>
      </w:pPr>
      <w:r>
        <w:t xml:space="preserve">Номер секции состоит из двух символов (например, 01, 02, 03) и 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w:t>
      </w:r>
      <w:r/>
    </w:p>
    <w:p>
      <w:pPr>
        <w:pStyle w:val="2057"/>
      </w:pPr>
      <w:r>
        <w:rPr>
          <w:b/>
          <w:bCs/>
        </w:rPr>
        <w:t xml:space="preserve">Блок данных</w:t>
      </w:r>
      <w:r>
        <w:t xml:space="preserve"> </w:t>
      </w:r>
      <w:r>
        <w:rPr>
          <w:rStyle w:val="2266"/>
        </w:rPr>
        <w:t xml:space="preserve">секции начинается служебной строкой, содержащей символы</w:t>
      </w:r>
      <w:r>
        <w:t xml:space="preserve"> </w:t>
      </w:r>
      <w:r>
        <w:rPr>
          <w:b/>
          <w:bCs/>
        </w:rPr>
        <w:t xml:space="preserve">#$</w:t>
      </w:r>
      <w:r>
        <w:t xml:space="preserve">, </w:t>
      </w:r>
      <w:r>
        <w:rPr>
          <w:rStyle w:val="2266"/>
        </w:rPr>
        <w:t xml:space="preserve">которые указываются без пробела, и заканчивается служебной строкой, содержащей символ #. Между названными служебными строками размещаются</w:t>
      </w:r>
      <w:r>
        <w:t xml:space="preserve"> </w:t>
      </w:r>
      <w:r>
        <w:rPr>
          <w:b/>
          <w:bCs/>
        </w:rPr>
        <w:t xml:space="preserve">строки данных</w:t>
      </w:r>
      <w:r>
        <w:t xml:space="preserve">.</w:t>
      </w:r>
      <w:r/>
    </w:p>
    <w:p>
      <w:pPr>
        <w:pStyle w:val="2265"/>
      </w:pPr>
      <w:r>
        <w:t xml:space="preserve">При подготовке строк данных необходимо руководствоваться следующими требованиями:</w:t>
      </w:r>
      <w:r/>
    </w:p>
    <w:p>
      <w:pPr>
        <w:pStyle w:val="2267"/>
        <w:numPr>
          <w:ilvl w:val="0"/>
          <w:numId w:val="47"/>
        </w:numPr>
      </w:pPr>
      <w:r>
        <w:t xml:space="preserve">максимальная длина строки – 2000 знаков; При формировании форм Пояснительной записки (ф. 0503160) графы, содержащие текстовую ча</w:t>
      </w:r>
      <w:r>
        <w:t xml:space="preserve">сть в части пояснения показателей, не должны превышать объем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w:t>
      </w:r>
      <w:r>
        <w:t xml:space="preserve">ункт, абзац текстовой части;</w:t>
      </w:r>
      <w:r/>
    </w:p>
    <w:p>
      <w:pPr>
        <w:pStyle w:val="2267"/>
        <w:numPr>
          <w:ilvl w:val="0"/>
          <w:numId w:val="47"/>
        </w:numPr>
      </w:pPr>
      <w:r>
        <w:t xml:space="preserve">строки данных должны состоять из числовых или текстовых значений, разделенных символом «|» (</w:t>
      </w:r>
      <w:r>
        <w:t xml:space="preserve">к</w:t>
      </w:r>
      <w:r>
        <w:t xml:space="preserve">од 124 ASCII), не допускается указание в файле символа «неразрывный пробел» (код 160 ASCII). Наличие пустых строк не допускается;</w:t>
      </w:r>
      <w:r/>
    </w:p>
    <w:p>
      <w:pPr>
        <w:pStyle w:val="2267"/>
        <w:numPr>
          <w:ilvl w:val="0"/>
          <w:numId w:val="47"/>
        </w:numPr>
      </w:pPr>
      <w:r>
        <w:t xml:space="preserve">между значениями и разделительными символами «|»</w:t>
      </w:r>
      <w:r>
        <w:t xml:space="preserve"> пробелы не допускаются</w:t>
      </w:r>
      <w:r>
        <w:t xml:space="preserve">;</w:t>
      </w:r>
      <w:r/>
    </w:p>
    <w:p>
      <w:pPr>
        <w:pStyle w:val="2267"/>
        <w:numPr>
          <w:ilvl w:val="0"/>
          <w:numId w:val="47"/>
        </w:numPr>
      </w:pPr>
      <w:r>
        <w:t xml:space="preserve">код отчетного показателя и все соответствующие им значения должны располагаться в одной строке;</w:t>
      </w:r>
      <w:r/>
    </w:p>
    <w:p>
      <w:pPr>
        <w:pStyle w:val="2267"/>
        <w:numPr>
          <w:ilvl w:val="0"/>
          <w:numId w:val="47"/>
        </w:numPr>
      </w:pPr>
      <w:r>
        <w:t xml:space="preserve">разделителями целой и дробной части числовых значений отчетных показателей могут быть либо «точка», либо «запятая»;</w:t>
      </w:r>
      <w:r/>
    </w:p>
    <w:p>
      <w:pPr>
        <w:pStyle w:val="2267"/>
        <w:numPr>
          <w:ilvl w:val="0"/>
          <w:numId w:val="47"/>
        </w:numPr>
      </w:pPr>
      <w:r>
        <w:t xml:space="preserve">наличие пустых граф не допускается; в графах, по которым нет отчётных данных (в том числе и для граф отчетных данных, содержащих в бланке отчетной формы значение</w:t>
      </w:r>
      <w:r>
        <w:t xml:space="preserve"> </w:t>
      </w:r>
      <w:r>
        <w:t xml:space="preserve">«</w:t>
      </w:r>
      <w:r>
        <w:t xml:space="preserve">x</w:t>
      </w:r>
      <w:r>
        <w:t xml:space="preserve">»</w:t>
      </w:r>
      <w:r>
        <w:t xml:space="preserve">):</w:t>
      </w:r>
      <w:r/>
    </w:p>
    <w:p>
      <w:pPr>
        <w:pStyle w:val="2278"/>
      </w:pPr>
      <w:r>
        <w:t xml:space="preserve">в качестве числовых значений указывается «0» (ноль)</w:t>
      </w:r>
      <w:r>
        <w:t xml:space="preserve"> или «0.00»;</w:t>
      </w:r>
      <w:r/>
    </w:p>
    <w:p>
      <w:pPr>
        <w:pStyle w:val="2278"/>
      </w:pPr>
      <w:r>
        <w:t xml:space="preserve">в качестве текстовых значений </w:t>
      </w:r>
      <w:r>
        <w:t xml:space="preserve">указывается </w:t>
      </w:r>
      <w:r>
        <w:t xml:space="preserve">«-» (прочерк)</w:t>
      </w:r>
      <w:r>
        <w:t xml:space="preserve"> (не зависимо от размерности графы), если иное не определено в требованиях к конкретному отчету;</w:t>
      </w:r>
      <w:r/>
    </w:p>
    <w:p>
      <w:pPr>
        <w:pStyle w:val="2278"/>
      </w:pPr>
      <w:r>
        <w:t xml:space="preserve">в качестве значений дат указ</w:t>
      </w:r>
      <w:r>
        <w:t xml:space="preserve">ывается </w:t>
      </w:r>
      <w:r>
        <w:t xml:space="preserve">«*» (звездочка)</w:t>
      </w:r>
      <w:r>
        <w:t xml:space="preserve">. «*» указыва</w:t>
      </w:r>
      <w:r>
        <w:t xml:space="preserve">е</w:t>
      </w:r>
      <w:r>
        <w:t xml:space="preserve">тся в том формате, в котором предусмотрено отражение даты в отчете (например, если в отчете предусмотрено отражение даты в формате ДД.ММ.ГГГГ, то при не</w:t>
      </w:r>
      <w:r>
        <w:t xml:space="preserve"> </w:t>
      </w:r>
      <w:r>
        <w:t xml:space="preserve">заполнении даты поле заполняется значением «**.**.****»)</w:t>
      </w:r>
      <w:r>
        <w:t xml:space="preserve">.</w:t>
      </w:r>
      <w:r/>
    </w:p>
    <w:p>
      <w:pPr>
        <w:pStyle w:val="2267"/>
        <w:numPr>
          <w:ilvl w:val="0"/>
          <w:numId w:val="47"/>
        </w:numPr>
      </w:pPr>
      <w:r>
        <w:t xml:space="preserve">любые комментарии к отчетным данным в содержательной части файла не допускаются (за исключением отчетных форм, являющихся приложением к пояснительной записке, содержащих специальные графы д</w:t>
      </w:r>
      <w:r>
        <w:t xml:space="preserve">ля пояснений и комментариев);</w:t>
      </w:r>
      <w:r/>
    </w:p>
    <w:p>
      <w:pPr>
        <w:pStyle w:val="2267"/>
        <w:numPr>
          <w:ilvl w:val="0"/>
          <w:numId w:val="47"/>
        </w:numPr>
      </w:pPr>
      <w:r>
        <w:t xml:space="preserve">значения сумм в графах отчетных форм должны указываться </w:t>
      </w:r>
      <w:r>
        <w:t xml:space="preserve">действительным числом с десятичным разделителем и не более чем двумя цифрами после разделителя</w:t>
      </w:r>
      <w:r>
        <w:t xml:space="preserve">. Пример: 2034,56; 34567,00.</w:t>
      </w:r>
      <w:r>
        <w:t xml:space="preserve"> В случае отсутствия данных возможно указание «0</w:t>
      </w:r>
      <w:r>
        <w:t xml:space="preserve">» или «0.00».</w:t>
      </w:r>
      <w:r/>
    </w:p>
    <w:p>
      <w:pPr>
        <w:pStyle w:val="2265"/>
      </w:pPr>
      <w:r>
        <w:t xml:space="preserve">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приложении к настоящему документу.</w:t>
      </w:r>
      <w:r/>
    </w:p>
    <w:p>
      <w:pPr>
        <w:pStyle w:val="1822"/>
      </w:pPr>
      <w:r/>
      <w:bookmarkStart w:id="163" w:name="_Toc342487046"/>
      <w:r/>
      <w:bookmarkStart w:id="164" w:name="_Toc441831448"/>
      <w:r/>
      <w:bookmarkStart w:id="165" w:name="_Toc152664055"/>
      <w:r>
        <w:t xml:space="preserve">Заключительная часть</w:t>
      </w:r>
      <w:bookmarkEnd w:id="163"/>
      <w:r/>
      <w:bookmarkEnd w:id="164"/>
      <w:r/>
      <w:bookmarkEnd w:id="165"/>
      <w:r/>
      <w:r/>
    </w:p>
    <w:p>
      <w:pPr>
        <w:pStyle w:val="2057"/>
      </w:pPr>
      <w:r>
        <w:rPr>
          <w:b/>
          <w:bCs/>
        </w:rPr>
        <w:t xml:space="preserve">Заключительная часть</w:t>
      </w:r>
      <w:r>
        <w:t xml:space="preserve"> </w:t>
      </w:r>
      <w:r>
        <w:rPr>
          <w:rStyle w:val="2266"/>
        </w:rPr>
        <w:t xml:space="preserve">файла начинается служебной строкой, в которой без пробелов указываются символы</w:t>
      </w:r>
      <w:r>
        <w:t xml:space="preserve"> </w:t>
      </w:r>
      <w:r>
        <w:rPr>
          <w:b/>
          <w:bCs/>
        </w:rPr>
        <w:t xml:space="preserve">#&amp;</w:t>
      </w:r>
      <w:r>
        <w:t xml:space="preserve">.</w:t>
      </w:r>
      <w:r/>
    </w:p>
    <w:p>
      <w:pPr>
        <w:pStyle w:val="2265"/>
      </w:pPr>
      <w:r>
        <w:t xml:space="preserve">Заключительная часть состоит из двух блоков:</w:t>
      </w:r>
      <w:r/>
    </w:p>
    <w:p>
      <w:pPr>
        <w:pStyle w:val="2272"/>
      </w:pPr>
      <w:r>
        <w:t xml:space="preserve">«Справочная информация»;</w:t>
      </w:r>
      <w:r/>
    </w:p>
    <w:p>
      <w:pPr>
        <w:pStyle w:val="2272"/>
      </w:pPr>
      <w:r>
        <w:t xml:space="preserve">«Наименование ППО».</w:t>
      </w:r>
      <w:r/>
    </w:p>
    <w:p>
      <w:pPr>
        <w:pStyle w:val="2265"/>
      </w:pPr>
      <w:r>
        <w:t xml:space="preserve">В блоке «Справочная информация» указываются: фамилия и инициалы руководителя организации, фамилия и инициалы главного бухгалтера, контактные телефоны исполнителей. Эти данные представляются в неформализованном виде</w:t>
      </w:r>
      <w:r>
        <w:t xml:space="preserve">. В случае отсутствия данных </w:t>
      </w:r>
      <w:r>
        <w:t xml:space="preserve">реквизиты передаются без значений</w:t>
      </w:r>
      <w:r>
        <w:t xml:space="preserve"> </w:t>
      </w:r>
      <w:r>
        <w:t xml:space="preserve">либо реквизиты могут полностью отсутствовать, если не предусмотрены макетом файла. </w:t>
      </w:r>
      <w:r>
        <w:t xml:space="preserve">Блок «Справочная информация» заканчивается, служебной строкой, содержащей символ #.</w:t>
      </w:r>
      <w:r/>
    </w:p>
    <w:p>
      <w:pPr>
        <w:pStyle w:val="2265"/>
      </w:pPr>
      <w:r>
        <w:t xml:space="preserve">Блок «Наименование ППО» начинается служебной строкой, в которой без пробела указываются символы #~. В блоке «Наименование ППО» указывается наименование прикладного программного обеспечени</w:t>
      </w:r>
      <w:r>
        <w:t xml:space="preserve">я (ППО или текстового редактора), с помощью которого был создан данный файл: ППО=&lt;Наименование ППО&gt; (атрибут &lt;Наименование ППО&gt; может содержать не более 255 символов). Блок «Наименование ППО» заканчивается служебной строкой, в которой указывается символ #.</w:t>
      </w:r>
      <w:r/>
    </w:p>
    <w:p>
      <w:pPr>
        <w:pStyle w:val="2265"/>
      </w:pPr>
      <w:r>
        <w:t xml:space="preserve">Файл заканчивается служебной строкой, в которой без пробелов указываются символы ##.</w:t>
      </w:r>
      <w:r/>
    </w:p>
    <w:p>
      <w:pPr>
        <w:pStyle w:val="2265"/>
      </w:pPr>
      <w:r>
        <w:t xml:space="preserve">Пример текстового файла по форме </w:t>
      </w:r>
      <w:r>
        <w:t xml:space="preserve">227</w:t>
      </w:r>
      <w:r>
        <w:t xml:space="preserve">:</w:t>
      </w:r>
      <w:r/>
    </w:p>
    <w:p>
      <w:pPr>
        <w:pStyle w:val="2265"/>
      </w:pPr>
      <w:r>
        <w:t xml:space="preserve">#%</w:t>
      </w:r>
      <w:r/>
    </w:p>
    <w:p>
      <w:pPr>
        <w:pStyle w:val="2265"/>
      </w:pPr>
      <w:r>
        <w:t xml:space="preserve">КОДФ=</w:t>
      </w:r>
      <w:r>
        <w:t xml:space="preserve">22</w:t>
      </w:r>
      <w:r>
        <w:t xml:space="preserve">7</w:t>
      </w:r>
      <w:r/>
    </w:p>
    <w:p>
      <w:pPr>
        <w:pStyle w:val="2265"/>
      </w:pPr>
      <w:r>
        <w:t xml:space="preserve">ПРД=5</w:t>
      </w:r>
      <w:r/>
    </w:p>
    <w:p>
      <w:pPr>
        <w:pStyle w:val="2265"/>
      </w:pPr>
      <w:r>
        <w:t xml:space="preserve">РДТ=01.01.2018</w:t>
      </w:r>
      <w:r/>
    </w:p>
    <w:p>
      <w:pPr>
        <w:pStyle w:val="2265"/>
      </w:pPr>
      <w:r>
        <w:t xml:space="preserve">ВИД=3</w:t>
      </w:r>
      <w:r/>
    </w:p>
    <w:p>
      <w:pPr>
        <w:pStyle w:val="2265"/>
      </w:pPr>
      <w:r>
        <w:t xml:space="preserve">ПРП=500</w:t>
      </w:r>
      <w:r/>
    </w:p>
    <w:p>
      <w:pPr>
        <w:pStyle w:val="2265"/>
      </w:pPr>
      <w:r>
        <w:t xml:space="preserve">ПОЛН=ПБС</w:t>
      </w:r>
      <w:r/>
    </w:p>
    <w:p>
      <w:pPr>
        <w:pStyle w:val="2265"/>
      </w:pPr>
      <w:r>
        <w:t xml:space="preserve">ИСТ=392</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pPr>
      <w:r>
        <w:t xml:space="preserve">010|***|85000000000000000|8000.00|4000.00|4000.00|</w:t>
      </w:r>
      <w:r>
        <w:t xml:space="preserve">0.00|0.00|0.00|</w:t>
      </w:r>
      <w:r/>
    </w:p>
    <w:p>
      <w:pPr>
        <w:pStyle w:val="2265"/>
      </w:pPr>
      <w:r>
        <w:t xml:space="preserve">010|000|10000000000000000|4400.00|1700.00|2700.00|</w:t>
      </w:r>
      <w:r>
        <w:t xml:space="preserve">0.00|0.00|0.00|</w:t>
      </w:r>
      <w:r/>
    </w:p>
    <w:p>
      <w:pPr>
        <w:pStyle w:val="2265"/>
      </w:pPr>
      <w:r>
        <w:t xml:space="preserve">010|000|10100000000000110|400.00|200.00|200.00|</w:t>
      </w:r>
      <w:r>
        <w:t xml:space="preserve">0.00|0.00|0.00|</w:t>
      </w:r>
      <w:r/>
    </w:p>
    <w:p>
      <w:pPr>
        <w:pStyle w:val="2265"/>
      </w:pPr>
      <w:r>
        <w:t xml:space="preserve">010|000|10101000000000110|200.00|100.00|100.00|</w:t>
      </w:r>
      <w:r>
        <w:t xml:space="preserve">0.00|0.00|0.00|</w:t>
      </w:r>
      <w:r/>
    </w:p>
    <w:p>
      <w:pPr>
        <w:pStyle w:val="2265"/>
      </w:pPr>
      <w:r>
        <w:t xml:space="preserve">010|000|10101010000000110|0.00|0.00|0.00|</w:t>
      </w:r>
      <w:r>
        <w:t xml:space="preserve">0.00|0.00|0.00|</w:t>
      </w:r>
      <w:r/>
    </w:p>
    <w:p>
      <w:pPr>
        <w:pStyle w:val="2265"/>
      </w:pPr>
      <w:r>
        <w:t xml:space="preserve">010|000|10101012020000110|2000.00|1000.00|1000.00|</w:t>
      </w:r>
      <w:r>
        <w:t xml:space="preserve">0.00|0.00|0.00|</w:t>
      </w:r>
      <w:r/>
    </w:p>
    <w:p>
      <w:pPr>
        <w:pStyle w:val="2265"/>
      </w:pPr>
      <w:r>
        <w:t xml:space="preserve">010|000|21906080090000151|1000.00|1000.00|0.00|</w:t>
      </w:r>
      <w:r>
        <w:t xml:space="preserve">0.00|0.00|0.00|</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pPr>
      <w:r>
        <w:t xml:space="preserve">200|***|9600|0000000000|000|6600.00|6000.00|600.00|</w:t>
      </w:r>
      <w:r>
        <w:t xml:space="preserve">0.00|0.00|0.00|0.00|0.00|</w:t>
      </w:r>
      <w:r/>
    </w:p>
    <w:p>
      <w:pPr>
        <w:pStyle w:val="2265"/>
      </w:pPr>
      <w:r>
        <w:t xml:space="preserve">200|000|0100|0000000000|000|600.00|600.00|0.00|</w:t>
      </w:r>
      <w:r>
        <w:t xml:space="preserve">0.00|0.00|0.00|0.00|0.00|</w:t>
      </w:r>
      <w:r/>
    </w:p>
    <w:p>
      <w:pPr>
        <w:pStyle w:val="2265"/>
      </w:pPr>
      <w:r>
        <w:t xml:space="preserve">200|000|0108|0000000000|000|6000.00|5400.00|600.00|</w:t>
      </w:r>
      <w:r>
        <w:t xml:space="preserve">0.00|0.00|0.00|0.00|0.00|</w:t>
      </w:r>
      <w:r/>
    </w:p>
    <w:p>
      <w:pPr>
        <w:pStyle w:val="2265"/>
      </w:pPr>
      <w:r>
        <w:t xml:space="preserve">450|***|7900|0000000000|000|0.00|6600.00|0.00|</w:t>
      </w:r>
      <w:r>
        <w:t xml:space="preserve">0.00|0.00|0.00|0.00|0.00|</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pPr>
      <w:r>
        <w:t xml:space="preserve">500|***|90000000000000000|0.00|-13268678079.55|0.00|</w:t>
      </w:r>
      <w:r>
        <w:t xml:space="preserve">0.00|0.00|0.00|0.00|0.00|0.00|</w:t>
      </w:r>
      <w:r/>
    </w:p>
    <w:p>
      <w:pPr>
        <w:pStyle w:val="2265"/>
      </w:pPr>
      <w:r>
        <w:t xml:space="preserve">520|***|01000000000000000|0.00|69405.46|0.00|</w:t>
      </w:r>
      <w:r>
        <w:t xml:space="preserve">0.00|0.00|0.00|0.00|0.00|0.00|</w:t>
      </w:r>
      <w:r/>
    </w:p>
    <w:p>
      <w:pPr>
        <w:pStyle w:val="2265"/>
      </w:pPr>
      <w:r>
        <w:t xml:space="preserve">520|000|01010000000000000|0.00|69405.46|0.00|</w:t>
      </w:r>
      <w:r>
        <w:t xml:space="preserve">0.00|0.00|0.00|0.00|0.00|0.00|</w:t>
      </w:r>
      <w:r/>
    </w:p>
    <w:p>
      <w:pPr>
        <w:pStyle w:val="2265"/>
      </w:pPr>
      <w:r>
        <w:t xml:space="preserve">520|000|01010000000000700|0.00|69405.46|0.00|</w:t>
      </w:r>
      <w:r>
        <w:t xml:space="preserve">0.00|0.00|0.00|0.00|0.00|0.00|</w:t>
      </w:r>
      <w:r/>
    </w:p>
    <w:p>
      <w:pPr>
        <w:pStyle w:val="2265"/>
      </w:pPr>
      <w:r>
        <w:t xml:space="preserve">520|000|01060502050000640|0.00|69405.46|0.00|</w:t>
      </w:r>
      <w:r>
        <w:t xml:space="preserve">0.00|0.00|0.00|0.00|0.00|0.00|</w:t>
      </w:r>
      <w:r/>
    </w:p>
    <w:p>
      <w:pPr>
        <w:pStyle w:val="2265"/>
      </w:pPr>
      <w:r>
        <w:t xml:space="preserve">620|***|02000000000000000|0.00|0.00|0.00|</w:t>
      </w:r>
      <w:r>
        <w:t xml:space="preserve">0.00|0.00|0.00|0.00|0.00|0.00|</w:t>
      </w:r>
      <w:r/>
    </w:p>
    <w:p>
      <w:pPr>
        <w:pStyle w:val="2265"/>
      </w:pPr>
      <w:r>
        <w:t xml:space="preserve">700|***|01000000000000000|0.00|-13268747485.01|0.00|</w:t>
      </w:r>
      <w:r>
        <w:t xml:space="preserve">0.00|0.00|0.00|0.00|0.00|0.00|</w:t>
      </w:r>
      <w:r/>
    </w:p>
    <w:p>
      <w:pPr>
        <w:pStyle w:val="2265"/>
      </w:pPr>
      <w:r>
        <w:t xml:space="preserve">710|000|01050000000000500|-1705935908000.00|-1263784994022.03|0.00|</w:t>
      </w:r>
      <w:r>
        <w:t xml:space="preserve">0.00|0.00|0.00|0.00|0.00|0.00|</w:t>
      </w:r>
      <w:r/>
    </w:p>
    <w:p>
      <w:pPr>
        <w:pStyle w:val="2265"/>
      </w:pPr>
      <w:r>
        <w:t xml:space="preserve">710|000|02010000000000000|-1705935908000.00|-1263784994022.03|0.00|</w:t>
      </w:r>
      <w:r>
        <w:t xml:space="preserve">0.00|0.00|0.00|0.00|0.00|0.00|</w:t>
      </w:r>
      <w:r/>
    </w:p>
    <w:p>
      <w:pPr>
        <w:pStyle w:val="2265"/>
      </w:pPr>
      <w:r>
        <w:t xml:space="preserve">710|000|02010000000000720|-1705935908000.00|-1263784994022.03|0.00|</w:t>
      </w:r>
      <w:r>
        <w:t xml:space="preserve">0.00|0.00|0.00|0.00|0.00|0.00|</w:t>
      </w:r>
      <w:r/>
    </w:p>
    <w:p>
      <w:pPr>
        <w:pStyle w:val="2265"/>
      </w:pPr>
      <w:r>
        <w:t xml:space="preserve">720|000|01050000000000600|1734978616600.00|1250516246537.02|0.00|</w:t>
      </w:r>
      <w:r>
        <w:t xml:space="preserve">0.00|0.00|0.00|0.00|0.00|0.00|</w:t>
      </w:r>
      <w:r/>
    </w:p>
    <w:p>
      <w:pPr>
        <w:pStyle w:val="2265"/>
      </w:pPr>
      <w:r>
        <w:t xml:space="preserve">800|***|00000000000000000|0.00|0.00|0.00|0.00|0.00|0.00|0.00|0.00|0.00|</w:t>
      </w:r>
      <w:r/>
    </w:p>
    <w:p>
      <w:pPr>
        <w:pStyle w:val="2265"/>
      </w:pPr>
      <w:r>
        <w:t xml:space="preserve">810|***|00000000000000000|0.00|0.00|0.00|0.00|0.00|0.00|0.00|0.00|0.00|</w:t>
      </w:r>
      <w:r/>
    </w:p>
    <w:p>
      <w:pPr>
        <w:pStyle w:val="2265"/>
      </w:pPr>
      <w:r>
        <w:t xml:space="preserve">811|***|00000000000000000|0.00|0.00|0.00|0.00|0.00|0.00|0.00|0.00|0.00|</w:t>
      </w:r>
      <w:r/>
    </w:p>
    <w:p>
      <w:pPr>
        <w:pStyle w:val="2265"/>
      </w:pPr>
      <w:r>
        <w:t xml:space="preserve">812|***|00000000000000000|0.00|0.00|0.00|0.00|0.00|0.00|0.00|0.00|0.00|</w:t>
      </w:r>
      <w:r/>
    </w:p>
    <w:p>
      <w:pPr>
        <w:pStyle w:val="2265"/>
      </w:pPr>
      <w:r>
        <w:t xml:space="preserve">820|***|00000000000000000|0.00|0.00|0.00|0.00|0.00|0.00|0.00|0.00|0.00|</w:t>
      </w:r>
      <w:r/>
    </w:p>
    <w:p>
      <w:pPr>
        <w:pStyle w:val="2265"/>
      </w:pPr>
      <w:r>
        <w:t xml:space="preserve">821|***|00000000000000000|0.00|0.00|0.00|0.00|0.00|0.00|0.00|0.00|0.00|</w:t>
      </w:r>
      <w:r/>
    </w:p>
    <w:p>
      <w:pPr>
        <w:pStyle w:val="2265"/>
      </w:pPr>
      <w:r>
        <w:t xml:space="preserve">822|***|00000000000000000|0.00|0.00|0.00|0.00|0.00|0.00|0.00|0.00|0.00|</w:t>
      </w:r>
      <w:r/>
    </w:p>
    <w:p>
      <w:pPr>
        <w:pStyle w:val="2265"/>
      </w:pPr>
      <w:r>
        <w:t xml:space="preserve">#</w:t>
      </w:r>
      <w:r/>
    </w:p>
    <w:p>
      <w:pPr>
        <w:pStyle w:val="2265"/>
      </w:pPr>
      <w:r>
        <w:t xml:space="preserve">#&amp;</w:t>
      </w:r>
      <w:r/>
    </w:p>
    <w:p>
      <w:pPr>
        <w:pStyle w:val="2265"/>
      </w:pPr>
      <w:r>
        <w:t xml:space="preserve">Руководитель=Краснова Наталья Николаевна</w:t>
      </w:r>
      <w:r/>
    </w:p>
    <w:p>
      <w:pPr>
        <w:pStyle w:val="2265"/>
      </w:pPr>
      <w:r>
        <w:t xml:space="preserve">Гл. бухгалтер=Коваленко Оксана Николаевна</w:t>
      </w:r>
      <w:r/>
    </w:p>
    <w:p>
      <w:pPr>
        <w:pStyle w:val="2265"/>
      </w:pPr>
      <w:r>
        <w:t xml:space="preserve">Исполнитель=Малинина Марина Анатольевна</w:t>
      </w:r>
      <w:r/>
    </w:p>
    <w:p>
      <w:pPr>
        <w:pStyle w:val="2265"/>
      </w:pPr>
      <w:r>
        <w:t xml:space="preserve">Тел.=</w:t>
      </w:r>
      <w:r/>
    </w:p>
    <w:p>
      <w:pPr>
        <w:pStyle w:val="2265"/>
      </w:pPr>
      <w:r>
        <w:t xml:space="preserve">#</w:t>
      </w:r>
      <w:r/>
    </w:p>
    <w:p>
      <w:pPr>
        <w:pStyle w:val="2265"/>
      </w:pPr>
      <w:r>
        <w:t xml:space="preserve">#~</w:t>
      </w:r>
      <w:r/>
    </w:p>
    <w:p>
      <w:pPr>
        <w:pStyle w:val="2265"/>
      </w:pPr>
      <w:r>
        <w:t xml:space="preserve">ППО=Электронный бюджет</w:t>
      </w:r>
      <w:r/>
    </w:p>
    <w:p>
      <w:pPr>
        <w:pStyle w:val="2265"/>
      </w:pPr>
      <w:r>
        <w:t xml:space="preserve">#</w:t>
      </w:r>
      <w:r/>
    </w:p>
    <w:p>
      <w:pPr>
        <w:pStyle w:val="2265"/>
        <w:rPr>
          <w:sz w:val="22"/>
          <w:szCs w:val="22"/>
        </w:rPr>
      </w:pPr>
      <w:r>
        <w:t xml:space="preserve">##</w:t>
      </w:r>
      <w:r/>
    </w:p>
    <w:p>
      <w:pPr>
        <w:pStyle w:val="1821"/>
      </w:pPr>
      <w:r/>
      <w:bookmarkStart w:id="166" w:name="_Toc93561479"/>
      <w:r/>
      <w:bookmarkStart w:id="167" w:name="_Toc342487047"/>
      <w:r/>
      <w:bookmarkStart w:id="168" w:name="_Toc441831449"/>
      <w:r/>
      <w:bookmarkStart w:id="169" w:name="_Toc152664056"/>
      <w:r>
        <w:t xml:space="preserve">Структура файла, содержащего пояснительную записку к отчетным данным</w:t>
      </w:r>
      <w:bookmarkEnd w:id="166"/>
      <w:r/>
      <w:bookmarkEnd w:id="167"/>
      <w:r/>
      <w:bookmarkEnd w:id="168"/>
      <w:r/>
      <w:bookmarkEnd w:id="169"/>
      <w:r/>
      <w:r/>
    </w:p>
    <w:p>
      <w:pPr>
        <w:pStyle w:val="2265"/>
      </w:pPr>
      <w:r>
        <w:t xml:space="preserve">Файл с пояснительной запиской (форма 260) заполняется в произвольной форме с помощью текстового редактора или специализированного программного обеспечения</w:t>
      </w:r>
      <w:r>
        <w:t xml:space="preserve">,</w:t>
      </w:r>
      <w:r>
        <w:t xml:space="preserve"> </w:t>
      </w:r>
      <w:r>
        <w:t xml:space="preserve">в одном из форматов: .txt, .odt, .rtf, .doc, .docx, .ods, .xls, .xlsx, </w:t>
      </w:r>
      <w:r>
        <w:t xml:space="preserve">.</w:t>
      </w:r>
      <w:r>
        <w:rPr>
          <w:lang w:val="en-US"/>
        </w:rPr>
        <w:t xml:space="preserve">pdf</w:t>
      </w:r>
      <w:r>
        <w:t xml:space="preserve">. </w:t>
      </w:r>
      <w:r>
        <w:t xml:space="preserve">Так же могут быть приложены файлы изображений (</w:t>
      </w:r>
      <w:r>
        <w:t xml:space="preserve">в форматах: .pdf, .jpeg, .jpg, .png, .tiff</w:t>
      </w:r>
      <w:r>
        <w:t xml:space="preserve">), архив (</w:t>
      </w:r>
      <w:r>
        <w:rPr>
          <w:color w:val="000000"/>
        </w:rPr>
        <w:t xml:space="preserve">в форматах: </w:t>
      </w:r>
      <w:r>
        <w:t xml:space="preserve">.rar, .zip</w:t>
      </w:r>
      <w:r>
        <w:t xml:space="preserve">, .</w:t>
      </w:r>
      <w:r>
        <w:rPr>
          <w:lang w:val="en-US"/>
        </w:rPr>
        <w:t xml:space="preserve">arj</w:t>
      </w:r>
      <w:r>
        <w:t xml:space="preserve">). </w:t>
      </w:r>
      <w:r>
        <w:t xml:space="preserve">При этом структура файла, описанная в п. </w:t>
      </w:r>
      <w:r>
        <w:fldChar w:fldCharType="begin"/>
      </w:r>
      <w:r>
        <w:instrText xml:space="preserve"> REF _Ref519779824 \r \h </w:instrText>
      </w:r>
      <w:r>
        <w:instrText xml:space="preserve"> \* MERGEFORMAT </w:instrText>
      </w:r>
      <w:r>
        <w:fldChar w:fldCharType="separate"/>
      </w:r>
      <w:r>
        <w:t xml:space="preserve">3.1.1</w:t>
      </w:r>
      <w:r>
        <w:fldChar w:fldCharType="end"/>
      </w:r>
      <w:r>
        <w:t xml:space="preserve">, не соблюдается.</w:t>
      </w:r>
      <w:r/>
    </w:p>
    <w:p>
      <w:pPr>
        <w:pStyle w:val="1821"/>
      </w:pPr>
      <w:r/>
      <w:bookmarkStart w:id="170" w:name="_Перечень_недопустимых_символов_для_"/>
      <w:r/>
      <w:bookmarkStart w:id="171" w:name="_Toc342487048"/>
      <w:r/>
      <w:bookmarkStart w:id="172" w:name="_Toc441831450"/>
      <w:r/>
      <w:bookmarkStart w:id="173" w:name="_Toc152664057"/>
      <w:r/>
      <w:bookmarkEnd w:id="170"/>
      <w:r>
        <w:t xml:space="preserve">Перечень </w:t>
      </w:r>
      <w:r>
        <w:t xml:space="preserve">ограничений требований к форматам файлов отчетности</w:t>
      </w:r>
      <w:bookmarkEnd w:id="173"/>
      <w:r/>
      <w:r/>
    </w:p>
    <w:p>
      <w:pPr>
        <w:ind w:left="567" w:firstLine="0"/>
      </w:pPr>
      <w:r>
        <w:t xml:space="preserve">Требования к форматам файлов отчетности содержат следующие ограничения:</w:t>
      </w:r>
      <w:bookmarkEnd w:id="171"/>
      <w:r/>
      <w:bookmarkEnd w:id="172"/>
      <w:r/>
      <w:r/>
    </w:p>
    <w:p>
      <w:pPr>
        <w:pStyle w:val="2267"/>
        <w:numPr>
          <w:ilvl w:val="0"/>
          <w:numId w:val="190"/>
        </w:numPr>
        <w:rPr>
          <w:szCs w:val="24"/>
        </w:rPr>
      </w:pPr>
      <w:r>
        <w:t xml:space="preserve">Электронный файл должен быть сформирован в строгом соответствии со</w:t>
      </w:r>
      <w:r>
        <w:t xml:space="preserve"> </w:t>
      </w:r>
      <w:r>
        <w:t xml:space="preserve">структурой текстового файла</w:t>
      </w:r>
      <w:r>
        <w:t xml:space="preserve">;</w:t>
      </w:r>
      <w:r/>
    </w:p>
    <w:p>
      <w:pPr>
        <w:pStyle w:val="2267"/>
        <w:rPr>
          <w:szCs w:val="24"/>
        </w:rPr>
      </w:pPr>
      <w:r>
        <w:t xml:space="preserve">В заголовочной, содержательной и заключительной части не допускается наличие пустых строк</w:t>
      </w:r>
      <w:r>
        <w:t xml:space="preserve">;</w:t>
      </w:r>
      <w:r/>
    </w:p>
    <w:p>
      <w:pPr>
        <w:pStyle w:val="2267"/>
        <w:rPr>
          <w:szCs w:val="24"/>
        </w:rPr>
      </w:pPr>
      <w:r>
        <w:t xml:space="preserve">Файл данных должен быть сформирован в одной кодовой странице</w:t>
      </w:r>
      <w:r>
        <w:t xml:space="preserve">;</w:t>
      </w:r>
      <w:r/>
    </w:p>
    <w:p>
      <w:pPr>
        <w:pStyle w:val="2267"/>
        <w:rPr>
          <w:szCs w:val="24"/>
        </w:rPr>
      </w:pPr>
      <w:r>
        <w:t xml:space="preserve">В полях данных с датами и </w:t>
      </w:r>
      <w:r>
        <w:t xml:space="preserve">числовыми</w:t>
      </w:r>
      <w:r>
        <w:t xml:space="preserve"> значениями не допускается использование буквенных значений</w:t>
      </w:r>
      <w:r>
        <w:t xml:space="preserve">;</w:t>
      </w:r>
      <w:r/>
    </w:p>
    <w:p>
      <w:pPr>
        <w:pStyle w:val="2267"/>
        <w:rPr>
          <w:szCs w:val="24"/>
        </w:rPr>
      </w:pPr>
      <w:r>
        <w:t xml:space="preserve">Внутри </w:t>
      </w:r>
      <w:r>
        <w:t xml:space="preserve">полей, содержащих </w:t>
      </w:r>
      <w:r>
        <w:t xml:space="preserve">текстовы</w:t>
      </w:r>
      <w:r>
        <w:t xml:space="preserve">е</w:t>
      </w:r>
      <w:r>
        <w:t xml:space="preserve"> данны</w:t>
      </w:r>
      <w:r>
        <w:t xml:space="preserve">е,</w:t>
      </w:r>
      <w:r>
        <w:t xml:space="preserve"> допускается использование символов</w:t>
      </w:r>
      <w:r>
        <w:t xml:space="preserve"> </w:t>
      </w:r>
      <w:r>
        <w:t xml:space="preserve">только с кодами </w:t>
      </w:r>
      <w:r>
        <w:rPr>
          <w:lang w:val="en-US"/>
        </w:rPr>
        <w:t xml:space="preserve">ASCII</w:t>
      </w:r>
      <w:r>
        <w:t xml:space="preserve">: 32 – 123, 125, 126, 168, 170, 184, 185, 192 – 255.</w:t>
      </w:r>
      <w:r/>
    </w:p>
    <w:p>
      <w:pPr>
        <w:pStyle w:val="1820"/>
      </w:pPr>
      <w:r/>
      <w:bookmarkStart w:id="174" w:name="_Toc342487049"/>
      <w:r/>
      <w:bookmarkStart w:id="175" w:name="_Toc441831451"/>
      <w:r/>
      <w:bookmarkStart w:id="176" w:name="_Toc152664058"/>
      <w:r>
        <w:t xml:space="preserve">Порядок корректировки отчетных</w:t>
      </w:r>
      <w:r>
        <w:t xml:space="preserve"> </w:t>
      </w:r>
      <w:r>
        <w:t xml:space="preserve">данных</w:t>
      </w:r>
      <w:bookmarkEnd w:id="174"/>
      <w:r/>
      <w:bookmarkEnd w:id="175"/>
      <w:r/>
      <w:bookmarkEnd w:id="176"/>
      <w:r/>
      <w:r/>
    </w:p>
    <w:p>
      <w:pPr>
        <w:pStyle w:val="2265"/>
        <w:rPr>
          <w:szCs w:val="24"/>
        </w:rPr>
      </w:pPr>
      <w:r>
        <w:rPr>
          <w:szCs w:val="24"/>
        </w:rPr>
        <w:t xml:space="preserve">При </w:t>
      </w:r>
      <w:r>
        <w:t xml:space="preserve">необходимости корректировки данных отчетов, сформированных в электронном виде, необходимо подготовить новы</w:t>
      </w:r>
      <w:r>
        <w:t xml:space="preserve">е</w:t>
      </w:r>
      <w:r>
        <w:t xml:space="preserve"> файл</w:t>
      </w:r>
      <w:r>
        <w:t xml:space="preserve">ы</w:t>
      </w:r>
      <w:r>
        <w:t xml:space="preserve"> </w:t>
      </w:r>
      <w:r>
        <w:t xml:space="preserve">отчетных</w:t>
      </w:r>
      <w:r>
        <w:t xml:space="preserve"> </w:t>
      </w:r>
      <w:r>
        <w:t xml:space="preserve">данных</w:t>
      </w:r>
      <w:r>
        <w:t xml:space="preserve">, аналогичны</w:t>
      </w:r>
      <w:r>
        <w:t xml:space="preserve">й</w:t>
      </w:r>
      <w:r>
        <w:t xml:space="preserve"> стар</w:t>
      </w:r>
      <w:r>
        <w:t xml:space="preserve">ому</w:t>
      </w:r>
      <w:r>
        <w:t xml:space="preserve"> по структуре, со следующими</w:t>
      </w:r>
      <w:r>
        <w:rPr>
          <w:szCs w:val="24"/>
        </w:rPr>
        <w:t xml:space="preserve"> особенностями:</w:t>
      </w:r>
      <w:r/>
    </w:p>
    <w:p>
      <w:pPr>
        <w:pStyle w:val="2272"/>
      </w:pPr>
      <w:r>
        <w:t xml:space="preserve">в содержательной части нового текстового файла указываются данные отчета в полном объеме с откорректированными показателями;</w:t>
      </w:r>
      <w:r/>
    </w:p>
    <w:p>
      <w:pPr>
        <w:pStyle w:val="2272"/>
      </w:pPr>
      <w:r>
        <w:t xml:space="preserve">имя нового архивного файла, а также наименование входящего в него текстового файла должны отличаться от сформированных ранее только ном</w:t>
      </w:r>
      <w:r>
        <w:t xml:space="preserve">ером версии (01, 02, 03 и т.д.);</w:t>
      </w:r>
      <w:r/>
    </w:p>
    <w:p>
      <w:pPr>
        <w:pStyle w:val="2272"/>
      </w:pPr>
      <w:r>
        <w:t xml:space="preserve">архивный файл, содержащий откорректированные данные, формируется в соответствии с правилами, указанными в п.</w:t>
      </w:r>
      <w:r>
        <w:t xml:space="preserve"> </w:t>
      </w:r>
      <w:r>
        <w:fldChar w:fldCharType="begin"/>
      </w:r>
      <w:r>
        <w:instrText xml:space="preserve"> REF _Ref429572658 \r \h  \* MERGEFORMAT </w:instrText>
      </w:r>
      <w:r>
        <w:fldChar w:fldCharType="separate"/>
      </w:r>
      <w:r>
        <w:t xml:space="preserve">2.5.2</w:t>
      </w:r>
      <w:r>
        <w:fldChar w:fldCharType="end"/>
      </w:r>
      <w:r>
        <w:t xml:space="preserve">.</w:t>
      </w:r>
      <w:r/>
    </w:p>
    <w:p>
      <w:pPr>
        <w:pStyle w:val="1820"/>
      </w:pPr>
      <w:r/>
      <w:bookmarkStart w:id="177" w:name="_Ref249255913"/>
      <w:r/>
      <w:bookmarkStart w:id="178" w:name="_Ref249255917"/>
      <w:r/>
      <w:bookmarkStart w:id="179" w:name="_Ref249343039"/>
      <w:r/>
      <w:bookmarkStart w:id="180" w:name="_Toc342487050"/>
      <w:r/>
      <w:bookmarkStart w:id="181" w:name="_Toc441831452"/>
      <w:r/>
      <w:bookmarkStart w:id="182" w:name="_Toc152664059"/>
      <w:r>
        <w:t xml:space="preserve">Порядок передачи отчетности в электронном виде</w:t>
      </w:r>
      <w:bookmarkEnd w:id="177"/>
      <w:r/>
      <w:bookmarkEnd w:id="178"/>
      <w:r/>
      <w:bookmarkEnd w:id="179"/>
      <w:r/>
      <w:bookmarkEnd w:id="180"/>
      <w:r/>
      <w:bookmarkEnd w:id="181"/>
      <w:r/>
      <w:bookmarkEnd w:id="182"/>
      <w:r/>
      <w:r/>
    </w:p>
    <w:p>
      <w:pPr>
        <w:pStyle w:val="2265"/>
      </w:pPr>
      <w:r/>
      <w:bookmarkStart w:id="183" w:name="OLE_LINK3"/>
      <w:r/>
      <w:bookmarkStart w:id="184" w:name="_Ref113848642"/>
      <w:r>
        <w:t xml:space="preserve">Отчеты, не содержащие сведения, составляющие государственную тайну, предоставляются </w:t>
      </w:r>
      <w:r>
        <w:t xml:space="preserve">в электронном виде в ПУ</w:t>
      </w:r>
      <w:r>
        <w:t xml:space="preserve">и</w:t>
      </w:r>
      <w:r>
        <w:t xml:space="preserve">О </w:t>
      </w:r>
      <w:r>
        <w:t xml:space="preserve">ЭБ</w:t>
      </w:r>
      <w:r>
        <w:t xml:space="preserve">.</w:t>
      </w:r>
      <w:r/>
    </w:p>
    <w:p>
      <w:pPr>
        <w:pStyle w:val="2265"/>
      </w:pPr>
      <w:r>
        <w:t xml:space="preserve">Отчеты, содержащие сведения, составляющие государственную тайну, представляются в установленном порядке в электронном виде (на </w:t>
      </w:r>
      <w:r>
        <w:rPr>
          <w:lang w:val="en-US"/>
        </w:rPr>
        <w:t xml:space="preserve">CD</w:t>
      </w:r>
      <w:r>
        <w:t xml:space="preserve">-дисках</w:t>
      </w:r>
      <w:r>
        <w:t xml:space="preserve">) и на </w:t>
      </w:r>
      <w:r>
        <w:t xml:space="preserve">бумажном носителе.</w:t>
      </w:r>
      <w:r>
        <w:t xml:space="preserve"> Отчетные данные, подготовленные в электронном виде, должны полностью соответствовать подписанному отчету на </w:t>
      </w:r>
      <w:r>
        <w:t xml:space="preserve">бумажном носителе</w:t>
      </w:r>
      <w:r>
        <w:t xml:space="preserve">.</w:t>
      </w:r>
      <w:bookmarkEnd w:id="183"/>
      <w:r/>
      <w:r/>
    </w:p>
    <w:p>
      <w:pPr>
        <w:pStyle w:val="2265"/>
      </w:pPr>
      <w:r>
        <w:t xml:space="preserve">По вопросам, касающимся настоящих Требований и порядку предоставления информации в электронном виде обращаться:</w:t>
      </w:r>
      <w:r/>
    </w:p>
    <w:p>
      <w:pPr>
        <w:pStyle w:val="2265"/>
      </w:pPr>
      <w:r>
        <w:t xml:space="preserve">– в компанию ОТР, адрес портала поддержки http://asfk-service.otr.ru, телефон (495) 223-07-88. Заявки на регистрацию на сайте портала поддержки и заявки по вопросам настоящих Требований направлять по адресу </w:t>
      </w:r>
      <w:hyperlink r:id="rId20" w:tooltip="mailto:service@otr.ru" w:history="1">
        <w:r>
          <w:rPr>
            <w:rStyle w:val="1857"/>
            <w:szCs w:val="24"/>
          </w:rPr>
          <w:t xml:space="preserve">service@otr.ru</w:t>
        </w:r>
      </w:hyperlink>
      <w:r>
        <w:t xml:space="preserve">.</w:t>
      </w:r>
      <w:r/>
    </w:p>
    <w:p>
      <w:pPr>
        <w:pStyle w:val="2135"/>
        <w:rPr>
          <w:highlight w:val="green"/>
        </w:rPr>
      </w:pPr>
      <w:r/>
      <w:bookmarkStart w:id="185" w:name="_Приложение_1"/>
      <w:r/>
      <w:bookmarkStart w:id="186" w:name="_Toc342487051"/>
      <w:r/>
      <w:bookmarkStart w:id="187" w:name="_Ref249342974"/>
      <w:r/>
      <w:bookmarkStart w:id="188" w:name="_Toc441831453"/>
      <w:r/>
      <w:bookmarkEnd w:id="185"/>
      <w:r>
        <w:rPr>
          <w:highlight w:val="green"/>
        </w:rPr>
        <w:fldChar w:fldCharType="begin"/>
      </w:r>
      <w:r>
        <w:rPr>
          <w:highlight w:val="green"/>
        </w:rPr>
        <w:instrText xml:space="preserve"> SEQ Приложение \* ARABIC </w:instrText>
      </w:r>
      <w:r>
        <w:rPr>
          <w:highlight w:val="green"/>
        </w:rPr>
        <w:fldChar w:fldCharType="separate"/>
      </w:r>
      <w:bookmarkStart w:id="189" w:name="_Toc152664060"/>
      <w:r>
        <w:rPr>
          <w:highlight w:val="green"/>
        </w:rPr>
        <w:t xml:space="preserve">1</w:t>
      </w:r>
      <w:bookmarkEnd w:id="186"/>
      <w:r>
        <w:rPr>
          <w:highlight w:val="green"/>
        </w:rPr>
        <w:fldChar w:fldCharType="end"/>
      </w:r>
      <w:bookmarkEnd w:id="184"/>
      <w:r/>
      <w:bookmarkEnd w:id="187"/>
      <w:r>
        <w:rPr>
          <w:highlight w:val="green"/>
        </w:rPr>
        <w:t xml:space="preserve">.</w:t>
      </w:r>
      <w:r>
        <w:rPr>
          <w:highlight w:val="green"/>
        </w:rPr>
        <w:t xml:space="preserve"> </w:t>
      </w:r>
      <w:r>
        <w:rPr>
          <w:highlight w:val="green"/>
        </w:rPr>
        <w:t xml:space="preserve">Порядок формирования строк данных в соответствии с отчетными формами</w:t>
      </w:r>
      <w:bookmarkEnd w:id="188"/>
      <w:r/>
      <w:bookmarkEnd w:id="189"/>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1035"/>
        <w:gridCol w:w="1090"/>
        <w:gridCol w:w="1888"/>
        <w:gridCol w:w="3427"/>
        <w:gridCol w:w="2313"/>
      </w:tblGrid>
      <w:tr>
        <w:trPr>
          <w:trHeight w:val="414"/>
          <w:tblHeader/>
        </w:trPr>
        <w:tc>
          <w:tcPr>
            <w:shd w:val="clear" w:color="auto" w:fill="e6e6e6"/>
            <w:tcBorders>
              <w:top w:val="single" w:color="auto" w:sz="4" w:space="0"/>
              <w:left w:val="single" w:color="auto" w:sz="4" w:space="0"/>
              <w:bottom w:val="single" w:color="auto" w:sz="4" w:space="0"/>
              <w:right w:val="single" w:color="auto" w:sz="4" w:space="0"/>
            </w:tcBorders>
            <w:tcW w:w="1015" w:type="dxa"/>
            <w:vAlign w:val="center"/>
            <w:textDirection w:val="lrTb"/>
            <w:noWrap w:val="false"/>
          </w:tcPr>
          <w:p>
            <w:pPr>
              <w:pStyle w:val="2251"/>
              <w:spacing w:before="60" w:after="60"/>
            </w:pPr>
            <w:r>
              <w:t xml:space="preserve">Код формы</w:t>
            </w:r>
            <w:r/>
          </w:p>
        </w:tc>
        <w:tc>
          <w:tcPr>
            <w:shd w:val="clear" w:color="auto" w:fill="e6e6e6"/>
            <w:tcBorders>
              <w:top w:val="single" w:color="auto" w:sz="4" w:space="0"/>
              <w:left w:val="single" w:color="auto" w:sz="4" w:space="0"/>
              <w:bottom w:val="single" w:color="auto" w:sz="4" w:space="0"/>
              <w:right w:val="single" w:color="auto" w:sz="4" w:space="0"/>
            </w:tcBorders>
            <w:tcW w:w="1069" w:type="dxa"/>
            <w:vAlign w:val="center"/>
            <w:textDirection w:val="lrTb"/>
            <w:noWrap w:val="false"/>
          </w:tcPr>
          <w:p>
            <w:pPr>
              <w:pStyle w:val="2251"/>
              <w:spacing w:before="60" w:after="60"/>
            </w:pPr>
            <w:r>
              <w:t xml:space="preserve">Секция отчета</w:t>
            </w:r>
            <w:r/>
          </w:p>
        </w:tc>
        <w:tc>
          <w:tcPr>
            <w:shd w:val="clear" w:color="auto" w:fill="e6e6e6"/>
            <w:tcBorders>
              <w:top w:val="single" w:color="auto" w:sz="4" w:space="0"/>
              <w:left w:val="single" w:color="auto" w:sz="4" w:space="0"/>
              <w:bottom w:val="single" w:color="auto" w:sz="4" w:space="0"/>
              <w:right w:val="single" w:color="auto" w:sz="4" w:space="0"/>
            </w:tcBorders>
            <w:tcW w:w="1852" w:type="dxa"/>
            <w:vAlign w:val="center"/>
            <w:textDirection w:val="lrTb"/>
            <w:noWrap w:val="false"/>
          </w:tcPr>
          <w:p>
            <w:pPr>
              <w:pStyle w:val="2251"/>
              <w:spacing w:before="60" w:after="60"/>
            </w:pPr>
            <w:r>
              <w:t xml:space="preserve">Название секции</w:t>
            </w:r>
            <w:r/>
          </w:p>
        </w:tc>
        <w:tc>
          <w:tcPr>
            <w:shd w:val="clear" w:color="auto" w:fill="e6e6e6"/>
            <w:tcBorders>
              <w:top w:val="single" w:color="auto" w:sz="4" w:space="0"/>
              <w:left w:val="single" w:color="auto" w:sz="4" w:space="0"/>
              <w:bottom w:val="single" w:color="auto" w:sz="4" w:space="0"/>
              <w:right w:val="single" w:color="auto" w:sz="4" w:space="0"/>
            </w:tcBorders>
            <w:tcW w:w="3361" w:type="dxa"/>
            <w:vAlign w:val="center"/>
            <w:textDirection w:val="lrTb"/>
            <w:noWrap w:val="false"/>
          </w:tcPr>
          <w:p>
            <w:pPr>
              <w:pStyle w:val="2251"/>
              <w:spacing w:before="60" w:after="60"/>
            </w:pPr>
            <w:r>
              <w:t xml:space="preserve">Вид строки</w:t>
            </w:r>
            <w:r/>
          </w:p>
        </w:tc>
        <w:tc>
          <w:tcPr>
            <w:shd w:val="clear" w:color="auto" w:fill="e6e6e6"/>
            <w:tcBorders>
              <w:top w:val="single" w:color="auto" w:sz="4" w:space="0"/>
              <w:left w:val="single" w:color="auto" w:sz="4" w:space="0"/>
              <w:bottom w:val="single" w:color="auto" w:sz="4" w:space="0"/>
              <w:right w:val="single" w:color="auto" w:sz="4" w:space="0"/>
            </w:tcBorders>
            <w:tcW w:w="2268" w:type="dxa"/>
            <w:vAlign w:val="center"/>
            <w:textDirection w:val="lrTb"/>
            <w:noWrap w:val="false"/>
          </w:tcPr>
          <w:p>
            <w:pPr>
              <w:pStyle w:val="2251"/>
              <w:spacing w:before="60" w:after="60"/>
            </w:pPr>
            <w:r>
              <w:t xml:space="preserve">Примечание</w:t>
            </w:r>
            <w:r/>
          </w:p>
        </w:tc>
      </w:tr>
      <w:tr>
        <w:trPr>
          <w:trHeight w:val="102"/>
        </w:trPr>
        <w:tc>
          <w:tcPr>
            <w:shd w:val="clear" w:color="auto" w:fill="auto"/>
            <w:tcW w:w="1015" w:type="dxa"/>
            <w:vMerge w:val="restart"/>
            <w:textDirection w:val="lrTb"/>
            <w:noWrap w:val="false"/>
          </w:tcPr>
          <w:p>
            <w:pPr>
              <w:pStyle w:val="2248"/>
              <w:spacing w:before="60" w:after="60"/>
            </w:pPr>
            <w:r>
              <w:t xml:space="preserve">210</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Бюджетная деятельность (доходы)</w:t>
            </w:r>
            <w:r/>
          </w:p>
        </w:tc>
        <w:tc>
          <w:tcPr>
            <w:shd w:val="clear" w:color="auto" w:fill="auto"/>
            <w:tcW w:w="3361" w:type="dxa"/>
            <w:textDirection w:val="lrTb"/>
            <w:noWrap w:val="false"/>
          </w:tcPr>
          <w:p>
            <w:pPr>
              <w:pStyle w:val="2248"/>
              <w:spacing w:before="60" w:after="60"/>
            </w:pPr>
            <w:r>
              <w:t xml:space="preserve">ПГР|ПСТ|ЭЛМ|ПВД|АКВПВ|КВД|Код счета|КОСГУ|Знач.Гр.2|…|Знач.Гр.9|</w:t>
            </w:r>
            <w:r/>
          </w:p>
        </w:tc>
        <w:tc>
          <w:tcPr>
            <w:shd w:val="clear" w:color="auto" w:fill="auto"/>
            <w:tcW w:w="2268"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Отсутствующие элементы строк заполняются соответствующим количеством нолей.</w:t>
            </w:r>
            <w:r/>
          </w:p>
          <w:p>
            <w:pPr>
              <w:pStyle w:val="2248"/>
              <w:spacing w:before="60" w:after="60"/>
              <w:rPr>
                <w:szCs w:val="22"/>
              </w:rPr>
            </w:pPr>
            <w:r>
              <w:rPr>
                <w:szCs w:val="22"/>
              </w:rPr>
              <w:t xml:space="preserve">При отсутствии кода по КОСГУ в бланке отчета указывать код ***.</w:t>
            </w:r>
            <w:r/>
          </w:p>
          <w:p>
            <w:pPr>
              <w:pStyle w:val="2248"/>
              <w:spacing w:before="60" w:after="60"/>
            </w:pPr>
            <w:r>
              <w:t xml:space="preserve">В 4-й секции файла с отчетом отражаются данные по коду счета 21002, 21004, 30404, 30405, 30406, и итоговый показатель по всем разделам.</w:t>
            </w:r>
            <w:r/>
          </w:p>
          <w:p>
            <w:pPr>
              <w:pStyle w:val="2248"/>
              <w:spacing w:before="60" w:after="60"/>
            </w:pPr>
            <w:r>
              <w:t xml:space="preserve">Для итогового показателя используется дополнительный код (см.</w:t>
            </w:r>
            <w:r>
              <w:t xml:space="preserve">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rHeight w:val="102"/>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Бюджетная деятельность (расходы)</w:t>
            </w:r>
            <w:r/>
          </w:p>
        </w:tc>
        <w:tc>
          <w:tcPr>
            <w:shd w:val="clear" w:color="auto" w:fill="auto"/>
            <w:tcW w:w="3361" w:type="dxa"/>
            <w:textDirection w:val="lrTb"/>
            <w:noWrap w:val="false"/>
          </w:tcPr>
          <w:p>
            <w:pPr>
              <w:pStyle w:val="2248"/>
              <w:spacing w:before="60" w:after="60"/>
            </w:pPr>
            <w:r>
              <w:t xml:space="preserve">Р,Пр|КЦСР|КВР|КВД|Код счета|КОСГУ|Знач.Гр.2|…|Знач.Гр.9|</w:t>
            </w:r>
            <w:r/>
          </w:p>
        </w:tc>
        <w:tc>
          <w:tcPr>
            <w:shd w:val="clear" w:color="auto" w:fill="auto"/>
            <w:tcW w:w="2268" w:type="dxa"/>
            <w:vMerge w:val="continue"/>
            <w:textDirection w:val="lrTb"/>
            <w:noWrap w:val="false"/>
          </w:tcPr>
          <w:p>
            <w:pPr>
              <w:pStyle w:val="2248"/>
              <w:spacing w:before="60" w:after="60"/>
            </w:pPr>
            <w:r/>
            <w:r/>
          </w:p>
        </w:tc>
      </w:tr>
      <w:tr>
        <w:trPr>
          <w:trHeight w:val="102"/>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ТБ=03</w:t>
            </w:r>
            <w:r/>
          </w:p>
        </w:tc>
        <w:tc>
          <w:tcPr>
            <w:shd w:val="clear" w:color="auto" w:fill="auto"/>
            <w:tcW w:w="1852" w:type="dxa"/>
            <w:textDirection w:val="lrTb"/>
            <w:noWrap w:val="false"/>
          </w:tcPr>
          <w:p>
            <w:pPr>
              <w:pStyle w:val="2248"/>
              <w:spacing w:before="60" w:after="60"/>
            </w:pPr>
            <w:r>
              <w:t xml:space="preserve">Бюджетная деятельность (источники финансирования)</w:t>
            </w:r>
            <w:r/>
          </w:p>
        </w:tc>
        <w:tc>
          <w:tcPr>
            <w:shd w:val="clear" w:color="auto" w:fill="auto"/>
            <w:tcW w:w="3361" w:type="dxa"/>
            <w:textDirection w:val="lrTb"/>
            <w:noWrap w:val="false"/>
          </w:tcPr>
          <w:p>
            <w:pPr>
              <w:pStyle w:val="2248"/>
              <w:spacing w:before="60" w:after="60"/>
            </w:pPr>
            <w:r>
              <w:t xml:space="preserve">ПГР|ПСТ|ЭЛМ|КВИ|АКВПВ|КВД|Код счета|КОСГУ|Знач.Гр.2|…|Знач.Гр.9|</w:t>
            </w:r>
            <w:r/>
          </w:p>
        </w:tc>
        <w:tc>
          <w:tcPr>
            <w:shd w:val="clear" w:color="auto" w:fill="auto"/>
            <w:tcW w:w="2268" w:type="dxa"/>
            <w:vMerge w:val="continue"/>
            <w:textDirection w:val="lrTb"/>
            <w:noWrap w:val="false"/>
          </w:tcPr>
          <w:p>
            <w:pPr>
              <w:pStyle w:val="2248"/>
              <w:spacing w:before="60" w:after="60"/>
            </w:pPr>
            <w:r/>
            <w:r/>
          </w:p>
        </w:tc>
      </w:tr>
      <w:tr>
        <w:trPr>
          <w:trHeight w:val="102"/>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ТБ=04</w:t>
            </w:r>
            <w:r/>
          </w:p>
        </w:tc>
        <w:tc>
          <w:tcPr>
            <w:shd w:val="clear" w:color="auto" w:fill="auto"/>
            <w:tcW w:w="1852" w:type="dxa"/>
            <w:textDirection w:val="lrTb"/>
            <w:noWrap w:val="false"/>
          </w:tcPr>
          <w:p>
            <w:pPr>
              <w:pStyle w:val="2248"/>
              <w:spacing w:before="60" w:after="60"/>
            </w:pPr>
            <w:r>
              <w:t xml:space="preserve">Бюджетная деятельность (счета 21002, 21004, 30404, 30405, 30406, строка итого)</w:t>
            </w:r>
            <w:r/>
          </w:p>
        </w:tc>
        <w:tc>
          <w:tcPr>
            <w:shd w:val="clear" w:color="auto" w:fill="auto"/>
            <w:tcW w:w="3361" w:type="dxa"/>
            <w:textDirection w:val="lrTb"/>
            <w:noWrap w:val="false"/>
          </w:tcPr>
          <w:p>
            <w:pPr>
              <w:pStyle w:val="2248"/>
              <w:spacing w:before="60" w:after="60"/>
            </w:pPr>
            <w:r>
              <w:t xml:space="preserve">КБК|КВД|Код счета|КОСГУ|Знач.Гр.2|…|Знач.Гр.9|</w:t>
            </w:r>
            <w:r/>
          </w:p>
        </w:tc>
        <w:tc>
          <w:tcPr>
            <w:shd w:val="clear" w:color="auto" w:fill="auto"/>
            <w:tcW w:w="2268" w:type="dxa"/>
            <w:vMerge w:val="continue"/>
            <w:textDirection w:val="lrTb"/>
            <w:noWrap w:val="false"/>
          </w:tcPr>
          <w:p>
            <w:pPr>
              <w:pStyle w:val="2248"/>
              <w:spacing w:before="60" w:after="60"/>
            </w:pPr>
            <w:r/>
            <w:r/>
          </w:p>
        </w:tc>
      </w:tr>
      <w:tr>
        <w:trPr>
          <w:trHeight w:val="102"/>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ТБ=05</w:t>
            </w:r>
            <w:r/>
          </w:p>
        </w:tc>
        <w:tc>
          <w:tcPr>
            <w:shd w:val="clear" w:color="auto" w:fill="auto"/>
            <w:tcW w:w="1852" w:type="dxa"/>
            <w:textDirection w:val="lrTb"/>
            <w:noWrap w:val="false"/>
          </w:tcPr>
          <w:p>
            <w:pPr>
              <w:pStyle w:val="2248"/>
              <w:spacing w:before="60" w:after="60"/>
            </w:pPr>
            <w:r>
              <w:t xml:space="preserve">Расшифровка расходов, принятых в уменьшени</w:t>
            </w:r>
            <w:r>
              <w:t xml:space="preserve">е</w:t>
            </w:r>
            <w:r>
              <w:t xml:space="preserve"> доходов отчетного периода</w:t>
            </w:r>
            <w:r/>
          </w:p>
        </w:tc>
        <w:tc>
          <w:tcPr>
            <w:shd w:val="clear" w:color="auto" w:fill="auto"/>
            <w:tcW w:w="3361" w:type="dxa"/>
            <w:textDirection w:val="lrTb"/>
            <w:noWrap w:val="false"/>
          </w:tcPr>
          <w:p>
            <w:pPr>
              <w:pStyle w:val="2248"/>
              <w:spacing w:before="60" w:after="60"/>
            </w:pPr>
            <w:r>
              <w:t xml:space="preserve">ПГР|ПСТ|ЭЛМ|ПВД|АКВПВ|</w:t>
            </w:r>
            <w:r>
              <w:t xml:space="preserve">КВД|Код счета|КОСГУ|</w:t>
            </w:r>
            <w:r>
              <w:t xml:space="preserve">Р,Пр|КОСГУ|Знач.Гр.4|</w:t>
            </w:r>
            <w:r>
              <w:rPr>
                <w:highlight w:val="green"/>
              </w:rPr>
              <w:t xml:space="preserve">…|</w:t>
            </w:r>
            <w:r>
              <w:rPr>
                <w:highlight w:val="green"/>
              </w:rPr>
              <w:t xml:space="preserve">Знач.Гр.</w:t>
            </w:r>
            <w:r>
              <w:rPr>
                <w:highlight w:val="green"/>
              </w:rPr>
              <w:t xml:space="preserve">8</w:t>
            </w:r>
            <w:r>
              <w:rPr>
                <w:highlight w:val="green"/>
              </w:rPr>
              <w:t xml:space="preserve">|</w:t>
            </w:r>
            <w:r/>
          </w:p>
        </w:tc>
        <w:tc>
          <w:tcPr>
            <w:shd w:val="clear" w:color="auto" w:fill="auto"/>
            <w:tcW w:w="2268" w:type="dxa"/>
            <w:vMerge w:val="continue"/>
            <w:textDirection w:val="lrTb"/>
            <w:noWrap w:val="false"/>
          </w:tcPr>
          <w:p>
            <w:pPr>
              <w:pStyle w:val="2248"/>
              <w:spacing w:before="60" w:after="60"/>
            </w:pPr>
            <w:r/>
            <w:r/>
          </w:p>
        </w:tc>
      </w:tr>
      <w:tr>
        <w:trPr>
          <w:trHeight w:val="102"/>
        </w:trPr>
        <w:tc>
          <w:tcPr>
            <w:shd w:val="clear" w:color="auto" w:fill="auto"/>
            <w:tcW w:w="1015" w:type="dxa"/>
            <w:textDirection w:val="lrTb"/>
            <w:noWrap w:val="false"/>
          </w:tcPr>
          <w:p>
            <w:pPr>
              <w:pStyle w:val="2248"/>
              <w:spacing w:before="60" w:after="60"/>
            </w:pPr>
            <w:r>
              <w:t xml:space="preserve">218</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Сведения</w:t>
            </w:r>
            <w:r/>
          </w:p>
        </w:tc>
        <w:tc>
          <w:tcPr>
            <w:shd w:val="clear" w:color="auto" w:fill="auto"/>
            <w:tcW w:w="3361" w:type="dxa"/>
            <w:textDirection w:val="lrTb"/>
            <w:noWrap w:val="false"/>
          </w:tcPr>
          <w:p>
            <w:pPr>
              <w:pStyle w:val="2248"/>
              <w:spacing w:before="60" w:after="60"/>
            </w:pPr>
            <w:r>
              <w:t xml:space="preserve">Код строки|</w:t>
            </w:r>
            <w:r>
              <w:t xml:space="preserve">Дата_П|Номер_П|ЦН|ППП|Р,Пр|КЦСР|КВР|Знач.Гр.9|Знач.Гр.10|Знач.Гр.11|</w:t>
            </w:r>
            <w:r>
              <w:t xml:space="preserve">Прим|</w:t>
            </w:r>
            <w:r/>
          </w:p>
        </w:tc>
        <w:tc>
          <w:tcPr>
            <w:shd w:val="clear" w:color="auto" w:fill="auto"/>
            <w:tcW w:w="2268" w:type="dxa"/>
            <w:textDirection w:val="lrTb"/>
            <w:noWrap w:val="false"/>
          </w:tcPr>
          <w:p>
            <w:pPr>
              <w:pStyle w:val="2248"/>
              <w:spacing w:before="60" w:after="60"/>
            </w:pPr>
            <w:r>
              <w:t xml:space="preserve">Для кода строки – используются дополнительные коды от 001 до 999</w:t>
            </w:r>
            <w:r/>
          </w:p>
        </w:tc>
      </w:tr>
      <w:tr>
        <w:trPr/>
        <w:tc>
          <w:tcPr>
            <w:shd w:val="clear" w:color="auto" w:fill="auto"/>
            <w:tcW w:w="1015" w:type="dxa"/>
            <w:textDirection w:val="lrTb"/>
            <w:noWrap w:val="false"/>
          </w:tcPr>
          <w:p>
            <w:pPr>
              <w:pStyle w:val="2248"/>
              <w:spacing w:before="60" w:after="60"/>
            </w:pPr>
            <w:r>
              <w:t xml:space="preserve">221</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Отчет</w:t>
            </w:r>
            <w:r/>
          </w:p>
        </w:tc>
        <w:tc>
          <w:tcPr>
            <w:shd w:val="clear" w:color="auto" w:fill="auto"/>
            <w:tcW w:w="3361" w:type="dxa"/>
            <w:textDirection w:val="lrTb"/>
            <w:noWrap w:val="false"/>
          </w:tcPr>
          <w:p>
            <w:pPr>
              <w:pStyle w:val="2248"/>
              <w:spacing w:before="60" w:after="60"/>
            </w:pPr>
            <w:r>
              <w:t xml:space="preserve">Код строки</w:t>
            </w:r>
            <w:r>
              <w:t xml:space="preserve">|КОСГУ</w:t>
            </w:r>
            <w:r>
              <w:t xml:space="preserve">|Знач.Гр.4|…|Знач.Гр.6|</w:t>
            </w:r>
            <w:r/>
          </w:p>
        </w:tc>
        <w:tc>
          <w:tcPr>
            <w:shd w:val="clear" w:color="auto" w:fill="auto"/>
            <w:tcW w:w="2268" w:type="dxa"/>
            <w:textDirection w:val="lrTb"/>
            <w:noWrap w:val="false"/>
          </w:tcPr>
          <w:p>
            <w:pPr>
              <w:pStyle w:val="2248"/>
              <w:spacing w:before="60" w:after="60"/>
              <w:rPr>
                <w:szCs w:val="22"/>
              </w:rPr>
            </w:pPr>
            <w:r>
              <w:rPr>
                <w:szCs w:val="22"/>
              </w:rPr>
              <w:t xml:space="preserve">При отсутствии кода по КОСГУ в бланке отчета указывать код ***.</w:t>
            </w:r>
            <w:r/>
          </w:p>
          <w:p>
            <w:pPr>
              <w:pStyle w:val="2248"/>
              <w:spacing w:before="60" w:after="60"/>
            </w:pPr>
            <w:r>
              <w:rPr>
                <w:szCs w:val="22"/>
              </w:rPr>
              <w:t xml:space="preserve">Для строк 322, 332, 352 </w:t>
            </w:r>
            <w:r>
              <w:rPr>
                <w:szCs w:val="22"/>
              </w:rPr>
              <w:t xml:space="preserve">в качестве группирующего символа </w:t>
            </w:r>
            <w:r>
              <w:rPr>
                <w:szCs w:val="22"/>
              </w:rPr>
              <w:t xml:space="preserve">в коде КОСГУ </w:t>
            </w:r>
            <w:r>
              <w:rPr>
                <w:szCs w:val="22"/>
              </w:rPr>
              <w:t xml:space="preserve">допустимо использовать только заглавную русскую </w:t>
            </w:r>
            <w:r>
              <w:rPr>
                <w:szCs w:val="22"/>
              </w:rPr>
              <w:t xml:space="preserve">букву «Х». </w:t>
            </w:r>
            <w:r/>
          </w:p>
        </w:tc>
      </w:tr>
      <w:tr>
        <w:trPr/>
        <w:tc>
          <w:tcPr>
            <w:shd w:val="clear" w:color="auto" w:fill="auto"/>
            <w:tcW w:w="1015" w:type="dxa"/>
            <w:vMerge w:val="restart"/>
            <w:textDirection w:val="lrTb"/>
            <w:noWrap w:val="false"/>
          </w:tcPr>
          <w:p>
            <w:pPr>
              <w:pStyle w:val="2248"/>
              <w:spacing w:before="60" w:after="60"/>
            </w:pPr>
            <w:r>
              <w:t xml:space="preserve">223</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Поступления</w:t>
            </w:r>
            <w:r/>
          </w:p>
        </w:tc>
        <w:tc>
          <w:tcPr>
            <w:shd w:val="clear" w:color="auto" w:fill="auto"/>
            <w:tcW w:w="3361" w:type="dxa"/>
            <w:textDirection w:val="lrTb"/>
            <w:noWrap w:val="false"/>
          </w:tcPr>
          <w:p>
            <w:pPr>
              <w:pStyle w:val="2248"/>
              <w:spacing w:before="60" w:after="60"/>
            </w:pPr>
            <w:r>
              <w:t xml:space="preserve">Код строки|КОСГУ|Знач.Гр.4|Знач.Гр.5|</w:t>
            </w:r>
            <w:r/>
          </w:p>
        </w:tc>
        <w:tc>
          <w:tcPr>
            <w:shd w:val="clear" w:color="auto" w:fill="auto"/>
            <w:tcW w:w="2268"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В разделе ТБ=02 для кода строки 3900 отражаются только итоговые строки без дополнительной детализации.</w:t>
            </w:r>
            <w:r/>
          </w:p>
          <w:p>
            <w:pPr>
              <w:pStyle w:val="2248"/>
              <w:spacing w:before="60" w:after="60"/>
            </w:pPr>
            <w:r>
              <w:t xml:space="preserve">При отсутствии кода по КОСГУ в бланке отчета указыва</w:t>
            </w:r>
            <w:r>
              <w:t xml:space="preserve">ть</w:t>
            </w:r>
            <w:r>
              <w:t xml:space="preserve"> код «***».</w:t>
            </w:r>
            <w:r/>
          </w:p>
          <w:p>
            <w:pPr>
              <w:pStyle w:val="2248"/>
              <w:spacing w:before="60" w:after="60"/>
            </w:pPr>
            <w:r>
              <w:t xml:space="preserve">В разделе ТБ=04 при отсутствии </w:t>
            </w:r>
            <w:r>
              <w:t xml:space="preserve">значений</w:t>
            </w:r>
            <w:r>
              <w:t xml:space="preserve"> в ППП указыва</w:t>
            </w:r>
            <w:r>
              <w:t xml:space="preserve">ть</w:t>
            </w:r>
            <w:r>
              <w:t xml:space="preserve"> </w:t>
            </w:r>
            <w:r>
              <w:t xml:space="preserve">«***», при отсутствии </w:t>
            </w:r>
            <w:r>
              <w:t xml:space="preserve">значений</w:t>
            </w:r>
            <w:r>
              <w:t xml:space="preserve"> в КБК указыва</w:t>
            </w:r>
            <w:r>
              <w:t xml:space="preserve">ть</w:t>
            </w:r>
            <w:r>
              <w:t xml:space="preserve"> </w:t>
            </w:r>
            <w:r>
              <w:t xml:space="preserve">«*****************» - (17 звезд).</w:t>
            </w:r>
            <w:r/>
          </w:p>
          <w:p>
            <w:pPr>
              <w:pStyle w:val="2248"/>
              <w:spacing w:before="60" w:after="60"/>
            </w:pPr>
            <w:r>
              <w:t xml:space="preserve">В разделе ТБ=05 п</w:t>
            </w:r>
            <w:r>
              <w:t xml:space="preserve">ри отсутствии</w:t>
            </w:r>
            <w:r>
              <w:t xml:space="preserve"> </w:t>
            </w:r>
            <w:r>
              <w:t xml:space="preserve">значений</w:t>
            </w:r>
            <w:r>
              <w:t xml:space="preserve"> в </w:t>
            </w:r>
            <w:r>
              <w:t xml:space="preserve">Р,Пр </w:t>
            </w:r>
            <w:r>
              <w:t xml:space="preserve">указыва</w:t>
            </w:r>
            <w:r>
              <w:t xml:space="preserve">ть</w:t>
            </w:r>
            <w:r>
              <w:t xml:space="preserve"> «****»</w:t>
            </w:r>
            <w:r>
              <w:t xml:space="preserve">,</w:t>
            </w:r>
            <w:r>
              <w:t xml:space="preserve"> </w:t>
            </w:r>
            <w:r>
              <w:t xml:space="preserve">п</w:t>
            </w:r>
            <w:r>
              <w:t xml:space="preserve">ри отсутствии</w:t>
            </w:r>
            <w:r>
              <w:t xml:space="preserve"> </w:t>
            </w:r>
            <w:r>
              <w:t xml:space="preserve">значений</w:t>
            </w:r>
            <w:r>
              <w:t xml:space="preserve"> в </w:t>
            </w:r>
            <w:r>
              <w:t xml:space="preserve">КВР </w:t>
            </w:r>
            <w:r>
              <w:t xml:space="preserve">указыва</w:t>
            </w:r>
            <w:r>
              <w:t xml:space="preserve">ть</w:t>
            </w:r>
            <w:r>
              <w:t xml:space="preserve"> </w:t>
            </w:r>
            <w:r>
              <w:t xml:space="preserve">«***»</w:t>
            </w:r>
            <w:r>
              <w:t xml:space="preserve">.</w:t>
            </w:r>
            <w:r/>
          </w:p>
          <w:p>
            <w:pPr>
              <w:pStyle w:val="2248"/>
              <w:spacing w:before="60" w:after="60"/>
            </w:pPr>
            <w:r/>
            <w:r/>
          </w:p>
          <w:p>
            <w:pPr>
              <w:pStyle w:val="2248"/>
              <w:spacing w:before="60" w:after="60"/>
            </w:pPr>
            <w:r>
              <w:t xml:space="preserve">Для итогового показателя используется дополнительный код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Выбытия</w:t>
            </w:r>
            <w:r/>
          </w:p>
        </w:tc>
        <w:tc>
          <w:tcPr>
            <w:shd w:val="clear" w:color="auto" w:fill="auto"/>
            <w:tcW w:w="3361" w:type="dxa"/>
            <w:textDirection w:val="lrTb"/>
            <w:noWrap w:val="false"/>
          </w:tcPr>
          <w:p>
            <w:pPr>
              <w:pStyle w:val="2248"/>
              <w:spacing w:before="60" w:after="60"/>
            </w:pPr>
            <w:r>
              <w:t xml:space="preserve">Код строки|КОСГУ|Знач.Гр.4|Знач.Гр.5|</w:t>
            </w:r>
            <w:r/>
          </w:p>
        </w:tc>
        <w:tc>
          <w:tcPr>
            <w:shd w:val="clear" w:color="auto" w:fill="auto"/>
            <w:tcW w:w="2268" w:type="dxa"/>
            <w:vMerge w:val="continue"/>
            <w:textDirection w:val="lrTb"/>
            <w:noWrap w:val="false"/>
          </w:tcPr>
          <w:p>
            <w:pPr>
              <w:pStyle w:val="2248"/>
              <w:spacing w:before="60" w:after="60"/>
            </w:pPr>
            <w:r/>
            <w:r/>
          </w:p>
        </w:tc>
      </w:tr>
      <w:tr>
        <w:trPr>
          <w:trHeight w:val="541"/>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ТБ=03</w:t>
            </w:r>
            <w:r/>
          </w:p>
        </w:tc>
        <w:tc>
          <w:tcPr>
            <w:shd w:val="clear" w:color="auto" w:fill="auto"/>
            <w:tcW w:w="1852" w:type="dxa"/>
            <w:textDirection w:val="lrTb"/>
            <w:noWrap w:val="false"/>
          </w:tcPr>
          <w:p>
            <w:pPr>
              <w:pStyle w:val="2248"/>
              <w:spacing w:before="60" w:after="60"/>
            </w:pPr>
            <w:r>
              <w:t xml:space="preserve">Изменение остатков средств</w:t>
            </w:r>
            <w:r/>
          </w:p>
        </w:tc>
        <w:tc>
          <w:tcPr>
            <w:shd w:val="clear" w:color="auto" w:fill="auto"/>
            <w:tcW w:w="3361" w:type="dxa"/>
            <w:textDirection w:val="lrTb"/>
            <w:noWrap w:val="false"/>
          </w:tcPr>
          <w:p>
            <w:pPr>
              <w:pStyle w:val="2248"/>
              <w:spacing w:before="60" w:after="60"/>
            </w:pPr>
            <w:r>
              <w:t xml:space="preserve">Код строки|КОСГУ|Знач.Гр.4|Знач.Гр.5|</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ТБ=04</w:t>
            </w:r>
            <w:r/>
          </w:p>
        </w:tc>
        <w:tc>
          <w:tcPr>
            <w:shd w:val="clear" w:color="auto" w:fill="auto"/>
            <w:tcW w:w="1852" w:type="dxa"/>
            <w:textDirection w:val="lrTb"/>
            <w:noWrap w:val="false"/>
          </w:tcPr>
          <w:p>
            <w:pPr>
              <w:pStyle w:val="2248"/>
              <w:spacing w:before="60" w:after="60"/>
            </w:pPr>
            <w:r>
              <w:t xml:space="preserve">Аналитическая информация по управлению остатками</w:t>
            </w:r>
            <w:r/>
          </w:p>
        </w:tc>
        <w:tc>
          <w:tcPr>
            <w:shd w:val="clear" w:color="auto" w:fill="auto"/>
            <w:tcW w:w="3361" w:type="dxa"/>
            <w:textDirection w:val="lrTb"/>
            <w:noWrap w:val="false"/>
          </w:tcPr>
          <w:p>
            <w:pPr>
              <w:pStyle w:val="2248"/>
              <w:spacing w:before="60" w:after="60"/>
            </w:pPr>
            <w:r>
              <w:t xml:space="preserve">Код строки|КОСГУ|ППП|КБК|Знач.Гр.5|</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ТБ=05</w:t>
            </w:r>
            <w:r/>
          </w:p>
        </w:tc>
        <w:tc>
          <w:tcPr>
            <w:shd w:val="clear" w:color="auto" w:fill="auto"/>
            <w:tcW w:w="1852" w:type="dxa"/>
            <w:textDirection w:val="lrTb"/>
            <w:noWrap w:val="false"/>
          </w:tcPr>
          <w:p>
            <w:pPr>
              <w:pStyle w:val="2248"/>
              <w:spacing w:before="60" w:after="60"/>
            </w:pPr>
            <w:r>
              <w:t xml:space="preserve">Аналитическая информация по выбытиям</w:t>
            </w:r>
            <w:r/>
          </w:p>
        </w:tc>
        <w:tc>
          <w:tcPr>
            <w:shd w:val="clear" w:color="auto" w:fill="auto"/>
            <w:tcW w:w="3361" w:type="dxa"/>
            <w:textDirection w:val="lrTb"/>
            <w:noWrap w:val="false"/>
          </w:tcPr>
          <w:p>
            <w:pPr>
              <w:pStyle w:val="2248"/>
              <w:spacing w:before="60" w:after="60"/>
            </w:pPr>
            <w:r>
              <w:t xml:space="preserve">Код строки|КОСГУ|Р,Пр|КВР|Знач.Гр.5|</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restart"/>
            <w:textDirection w:val="lrTb"/>
            <w:noWrap w:val="false"/>
          </w:tcPr>
          <w:p>
            <w:pPr>
              <w:pStyle w:val="2248"/>
              <w:spacing w:before="60" w:after="60"/>
            </w:pPr>
            <w:r>
              <w:t xml:space="preserve">225</w:t>
            </w:r>
            <w:r>
              <w:t xml:space="preserve">, </w:t>
            </w:r>
            <w:r>
              <w:rPr>
                <w:szCs w:val="22"/>
                <w:lang w:val="en-US"/>
              </w:rPr>
              <w:t xml:space="preserve">225f, 225</w:t>
            </w:r>
            <w:r>
              <w:rPr>
                <w:szCs w:val="22"/>
                <w:lang w:val="en-US"/>
              </w:rPr>
              <w:t xml:space="preserve">m</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Отчет</w:t>
            </w:r>
            <w:r/>
          </w:p>
        </w:tc>
        <w:tc>
          <w:tcPr>
            <w:shd w:val="clear" w:color="auto" w:fill="auto"/>
            <w:tcW w:w="3361" w:type="dxa"/>
            <w:textDirection w:val="lrTb"/>
            <w:noWrap w:val="false"/>
          </w:tcPr>
          <w:p>
            <w:pPr>
              <w:pStyle w:val="2248"/>
              <w:spacing w:before="60" w:after="60"/>
            </w:pPr>
            <w:r>
              <w:t xml:space="preserve">СР|ППП|ОКТМО|ЭЛ|ППП|КБК|КВД|Код счета|КОСГУ|КВД|Код счета|КОСГУ|СР|ППП|ОКТМО|З</w:t>
            </w:r>
            <w:r>
              <w:t xml:space="preserve">н</w:t>
            </w:r>
            <w:r>
              <w:t xml:space="preserve">ач.Гр.7|Знач.Гр.8|</w:t>
            </w:r>
            <w:r/>
          </w:p>
        </w:tc>
        <w:tc>
          <w:tcPr>
            <w:shd w:val="clear" w:color="auto" w:fill="auto"/>
            <w:tcW w:w="2268" w:type="dxa"/>
            <w:textDirection w:val="lrTb"/>
            <w:noWrap w:val="false"/>
          </w:tcPr>
          <w:p>
            <w:pPr>
              <w:pStyle w:val="2248"/>
              <w:spacing w:before="60" w:after="60"/>
            </w:pPr>
            <w:r>
              <w:t xml:space="preserve">Первый СР – гр.2 бланка, второй СР – гр.10 бланка;</w:t>
            </w:r>
            <w:r/>
          </w:p>
          <w:p>
            <w:pPr>
              <w:pStyle w:val="2248"/>
              <w:spacing w:before="60" w:after="60"/>
            </w:pPr>
            <w:r>
              <w:t xml:space="preserve">Первый ППП – гр.3 бланка, второй ППП – гр.6 бланка, третий ППП – гр.11 бланка;</w:t>
            </w:r>
            <w:r/>
          </w:p>
          <w:p>
            <w:pPr>
              <w:pStyle w:val="2248"/>
              <w:spacing w:before="60" w:after="60"/>
            </w:pPr>
            <w:r>
              <w:t xml:space="preserve">Первый ОКТМО – </w:t>
            </w:r>
            <w:r>
              <w:t xml:space="preserve">гр.4 бланка, второй ОКТМО – гр.12 бланка.</w:t>
            </w:r>
            <w:r/>
          </w:p>
          <w:p>
            <w:pPr>
              <w:pStyle w:val="2248"/>
              <w:spacing w:before="60" w:after="60"/>
            </w:pPr>
            <w:r/>
            <w:r/>
          </w:p>
          <w:p>
            <w:pPr>
              <w:pStyle w:val="2248"/>
              <w:spacing w:before="60" w:after="60"/>
            </w:pPr>
            <w:r>
              <w:t xml:space="preserve">Для КСБУ=130404000 ПРП=600 или ПРП=500 (см. Приложение </w:t>
            </w:r>
            <w:r>
              <w:fldChar w:fldCharType="begin"/>
            </w:r>
            <w:r>
              <w:instrText xml:space="preserve"> REF _Ref183244446 \h  \* MERGEFORMAT _</w:instrText>
            </w:r>
            <w:r>
              <w:fldChar w:fldCharType="separate"/>
            </w:r>
            <w:r>
              <w:t xml:space="preserve">6</w:t>
            </w:r>
            <w:r>
              <w:fldChar w:fldCharType="end"/>
            </w:r>
            <w:r>
              <w:t xml:space="preserve">). Для других КСБУ</w:t>
            </w:r>
            <w:r>
              <w:t xml:space="preserve"> (при наличии признака ПРП)</w:t>
            </w:r>
            <w:r>
              <w:t xml:space="preserve"> </w:t>
            </w:r>
            <w:r>
              <w:t xml:space="preserve">ПРП=500.</w:t>
            </w:r>
            <w:r/>
          </w:p>
          <w:p>
            <w:pPr>
              <w:pStyle w:val="2248"/>
              <w:spacing w:before="60" w:after="60"/>
            </w:pPr>
            <w:r>
              <w:t xml:space="preserve">Не заполненные в бланке коды заполняются соответствующим количеством «*»</w:t>
            </w:r>
            <w:r>
              <w:t xml:space="preserve">.</w:t>
            </w:r>
            <w:r/>
          </w:p>
          <w:p>
            <w:pPr>
              <w:pStyle w:val="2248"/>
              <w:spacing w:before="60" w:after="60"/>
            </w:pPr>
            <w:r>
              <w:t xml:space="preserve">Для </w:t>
            </w:r>
            <w:r>
              <w:t xml:space="preserve">итоговых и подытоговых показателей </w:t>
            </w:r>
            <w:r>
              <w:t xml:space="preserve">используется дополнительный код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Отчет</w:t>
            </w:r>
            <w:r/>
          </w:p>
        </w:tc>
        <w:tc>
          <w:tcPr>
            <w:shd w:val="clear" w:color="auto" w:fill="auto"/>
            <w:tcW w:w="3361" w:type="dxa"/>
            <w:textDirection w:val="lrTb"/>
            <w:noWrap w:val="false"/>
          </w:tcPr>
          <w:p>
            <w:pPr>
              <w:pStyle w:val="2248"/>
              <w:spacing w:before="60" w:after="60"/>
            </w:pPr>
            <w:r>
              <w:t xml:space="preserve">СР|ППП|ОКТМО|ЭЛ|ППП|КБК|КВД|Код счета|КОСГУ|КВД|Код счета|КОСГУ|СР|ППП|ОКТМО|Знач.Гр.7|Знач.Гр.8|</w:t>
            </w:r>
            <w:r/>
          </w:p>
        </w:tc>
        <w:tc>
          <w:tcPr>
            <w:shd w:val="clear" w:color="auto" w:fill="auto"/>
            <w:tcW w:w="2268" w:type="dxa"/>
            <w:textDirection w:val="lrTb"/>
            <w:noWrap w:val="false"/>
          </w:tcPr>
          <w:p>
            <w:pPr>
              <w:pStyle w:val="2248"/>
              <w:spacing w:before="60" w:after="60"/>
            </w:pPr>
            <w:r>
              <w:t xml:space="preserve">При предоставлении отчетности ГРБС в МОУ ФК, раздел ТБ=02 не заполняется.</w:t>
            </w:r>
            <w:r/>
          </w:p>
          <w:p>
            <w:pPr>
              <w:pStyle w:val="2248"/>
              <w:spacing w:before="60" w:after="60"/>
            </w:pPr>
            <w:r>
              <w:t xml:space="preserve">Не заполненные в бланке коды заполняются соответствующим количеством «*»</w:t>
            </w:r>
            <w:r/>
          </w:p>
        </w:tc>
      </w:tr>
      <w:tr>
        <w:trPr/>
        <w:tc>
          <w:tcPr>
            <w:shd w:val="clear" w:color="auto" w:fill="auto"/>
            <w:tcW w:w="1015" w:type="dxa"/>
            <w:vMerge w:val="restart"/>
            <w:textDirection w:val="lrTb"/>
            <w:noWrap w:val="false"/>
          </w:tcPr>
          <w:p>
            <w:pPr>
              <w:pStyle w:val="2248"/>
              <w:spacing w:before="60" w:after="60"/>
            </w:pPr>
            <w:r>
              <w:t xml:space="preserve">227</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Доходы</w:t>
            </w:r>
            <w:r/>
          </w:p>
        </w:tc>
        <w:tc>
          <w:tcPr>
            <w:shd w:val="clear" w:color="auto" w:fill="auto"/>
            <w:tcW w:w="3361" w:type="dxa"/>
            <w:textDirection w:val="lrTb"/>
            <w:noWrap w:val="false"/>
          </w:tcPr>
          <w:p>
            <w:pPr>
              <w:pStyle w:val="2248"/>
              <w:spacing w:before="60" w:after="60"/>
            </w:pPr>
            <w:r>
              <w:t xml:space="preserve">Код строки|АП|КД|Знач.Гр.4|…|Знач.Гр.9|</w:t>
            </w:r>
            <w:r/>
          </w:p>
        </w:tc>
        <w:tc>
          <w:tcPr>
            <w:shd w:val="clear" w:color="auto" w:fill="auto"/>
            <w:tcW w:w="2268" w:type="dxa"/>
            <w:vMerge w:val="restart"/>
            <w:textDirection w:val="lrTb"/>
            <w:noWrap w:val="false"/>
          </w:tcPr>
          <w:p>
            <w:pPr>
              <w:pStyle w:val="2248"/>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248"/>
              <w:spacing w:before="60" w:after="60"/>
            </w:pPr>
            <w:r>
              <w:t xml:space="preserve">ПРП пр</w:t>
            </w:r>
            <w:r>
              <w:t xml:space="preserve">инимает значение из Приложения </w:t>
            </w:r>
            <w:r>
              <w:fldChar w:fldCharType="begin"/>
            </w:r>
            <w:r>
              <w:instrText xml:space="preserve"> REF _Ref90558167 \h </w:instrText>
            </w:r>
            <w:r>
              <w:instrText xml:space="preserve"> \* MERGEFORMAT </w:instrText>
            </w:r>
            <w:r>
              <w:fldChar w:fldCharType="separate"/>
            </w:r>
            <w:r>
              <w:t xml:space="preserve">6</w:t>
            </w:r>
            <w:r>
              <w:fldChar w:fldCharType="end"/>
            </w:r>
            <w:r>
              <w:t xml:space="preserve">.</w:t>
            </w:r>
            <w:r/>
          </w:p>
          <w:p>
            <w:pPr>
              <w:pStyle w:val="2248"/>
              <w:spacing w:before="60" w:after="60"/>
            </w:pPr>
            <w:r>
              <w:t xml:space="preserve">Для итоговых показателей используются дополнительные коды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Расходы</w:t>
            </w:r>
            <w:r/>
          </w:p>
        </w:tc>
        <w:tc>
          <w:tcPr>
            <w:shd w:val="clear" w:color="auto" w:fill="auto"/>
            <w:tcW w:w="3361" w:type="dxa"/>
            <w:textDirection w:val="lrTb"/>
            <w:noWrap w:val="false"/>
          </w:tcPr>
          <w:p>
            <w:pPr>
              <w:pStyle w:val="2248"/>
              <w:spacing w:before="60" w:after="60"/>
            </w:pPr>
            <w:r>
              <w:t xml:space="preserve">Код строки|ППП|Р,Пр|КЦСР|КВР|Знач.Гр.4|…|Знач.Гр.11|</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ТБ=03</w:t>
            </w:r>
            <w:r/>
          </w:p>
        </w:tc>
        <w:tc>
          <w:tcPr>
            <w:shd w:val="clear" w:color="auto" w:fill="auto"/>
            <w:tcW w:w="1852" w:type="dxa"/>
            <w:textDirection w:val="lrTb"/>
            <w:noWrap w:val="false"/>
          </w:tcPr>
          <w:p>
            <w:pPr>
              <w:pStyle w:val="2248"/>
              <w:spacing w:before="60" w:after="60"/>
            </w:pPr>
            <w:r>
              <w:t xml:space="preserve">Источники финансирования дефицитов бюджетов</w:t>
            </w:r>
            <w:r/>
          </w:p>
        </w:tc>
        <w:tc>
          <w:tcPr>
            <w:shd w:val="clear" w:color="auto" w:fill="auto"/>
            <w:tcW w:w="3361" w:type="dxa"/>
            <w:textDirection w:val="lrTb"/>
            <w:noWrap w:val="false"/>
          </w:tcPr>
          <w:p>
            <w:pPr>
              <w:pStyle w:val="2248"/>
              <w:spacing w:before="60" w:after="60"/>
            </w:pPr>
            <w:r>
              <w:t xml:space="preserve">Код строки|АП|КИФД|Знач.Гр.4|…|Знач.Гр.9|</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restart"/>
            <w:textDirection w:val="lrTb"/>
            <w:noWrap w:val="false"/>
          </w:tcPr>
          <w:p>
            <w:pPr>
              <w:pStyle w:val="2248"/>
              <w:spacing w:before="60" w:after="60"/>
              <w:rPr>
                <w:lang w:val="en-US"/>
              </w:rPr>
            </w:pPr>
            <w:r>
              <w:rPr>
                <w:lang w:val="en-US"/>
              </w:rPr>
              <w:t xml:space="preserve">227s</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Доходы</w:t>
            </w:r>
            <w:r/>
          </w:p>
        </w:tc>
        <w:tc>
          <w:tcPr>
            <w:shd w:val="clear" w:color="auto" w:fill="auto"/>
            <w:tcW w:w="3361" w:type="dxa"/>
            <w:textDirection w:val="lrTb"/>
            <w:noWrap w:val="false"/>
          </w:tcPr>
          <w:p>
            <w:pPr>
              <w:pStyle w:val="2248"/>
              <w:spacing w:before="60" w:after="60"/>
            </w:pPr>
            <w:r/>
            <w:bookmarkStart w:id="190" w:name="OLE_LINK15"/>
            <w:r>
              <w:t xml:space="preserve">Код строки|АП|КД|Знач.Гр.4|…|Знач.Гр.9|</w:t>
            </w:r>
            <w:bookmarkEnd w:id="190"/>
            <w:r/>
            <w:r/>
          </w:p>
        </w:tc>
        <w:tc>
          <w:tcPr>
            <w:shd w:val="clear" w:color="auto" w:fill="auto"/>
            <w:tcW w:w="2268" w:type="dxa"/>
            <w:vMerge w:val="restart"/>
            <w:textDirection w:val="lrTb"/>
            <w:noWrap w:val="false"/>
          </w:tcPr>
          <w:p>
            <w:pPr>
              <w:pStyle w:val="2248"/>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248"/>
              <w:spacing w:before="60" w:after="60"/>
            </w:pPr>
            <w:r>
              <w:t xml:space="preserve">Для заполнения кодов показателей применяется классификация Союзного государства.</w:t>
            </w:r>
            <w:r/>
          </w:p>
          <w:p>
            <w:pPr>
              <w:pStyle w:val="2248"/>
              <w:spacing w:before="60" w:after="60"/>
            </w:pPr>
            <w:r>
              <w:t xml:space="preserve">Для итоговых показателей используются дополнительные коды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Расходы</w:t>
            </w:r>
            <w:r/>
          </w:p>
        </w:tc>
        <w:tc>
          <w:tcPr>
            <w:shd w:val="clear" w:color="auto" w:fill="auto"/>
            <w:tcW w:w="3361" w:type="dxa"/>
            <w:textDirection w:val="lrTb"/>
            <w:noWrap w:val="false"/>
          </w:tcPr>
          <w:p>
            <w:pPr>
              <w:pStyle w:val="2248"/>
              <w:spacing w:before="60" w:after="60"/>
            </w:pPr>
            <w:r>
              <w:t xml:space="preserve">Код строки|ППП|Р,Пр_С|КЦСР_С|КВР_С|КОСГУ_С|Знач.Гр.4|…|Знач.Гр.11|</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ТБ=03</w:t>
            </w:r>
            <w:r/>
          </w:p>
        </w:tc>
        <w:tc>
          <w:tcPr>
            <w:shd w:val="clear" w:color="auto" w:fill="auto"/>
            <w:tcW w:w="1852" w:type="dxa"/>
            <w:textDirection w:val="lrTb"/>
            <w:noWrap w:val="false"/>
          </w:tcPr>
          <w:p>
            <w:pPr>
              <w:pStyle w:val="2248"/>
              <w:spacing w:before="60" w:after="60"/>
            </w:pPr>
            <w:r>
              <w:t xml:space="preserve">Источники финансирования дефицитов бюджетов</w:t>
            </w:r>
            <w:r/>
          </w:p>
        </w:tc>
        <w:tc>
          <w:tcPr>
            <w:shd w:val="clear" w:color="auto" w:fill="auto"/>
            <w:tcW w:w="3361" w:type="dxa"/>
            <w:textDirection w:val="lrTb"/>
            <w:noWrap w:val="false"/>
          </w:tcPr>
          <w:p>
            <w:pPr>
              <w:pStyle w:val="2248"/>
              <w:spacing w:before="60" w:after="60"/>
              <w:rPr>
                <w:rStyle w:val="1844"/>
                <w:sz w:val="22"/>
                <w:szCs w:val="22"/>
              </w:rPr>
            </w:pPr>
            <w:r>
              <w:rPr>
                <w:rStyle w:val="1844"/>
                <w:sz w:val="22"/>
                <w:szCs w:val="22"/>
              </w:rPr>
              <w:t xml:space="preserve">Код строки|АП|КИФД|Знач.Гр.4|…|Знач.Гр.9|</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restart"/>
            <w:textDirection w:val="lrTb"/>
            <w:noWrap w:val="false"/>
          </w:tcPr>
          <w:p>
            <w:pPr>
              <w:pStyle w:val="2248"/>
              <w:spacing w:before="60" w:after="60"/>
            </w:pPr>
            <w:r>
              <w:t xml:space="preserve">227</w:t>
            </w:r>
            <w:r>
              <w:rPr>
                <w:lang w:val="en-US"/>
              </w:rPr>
              <w:t xml:space="preserve">z</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Доходы</w:t>
            </w:r>
            <w:r/>
          </w:p>
        </w:tc>
        <w:tc>
          <w:tcPr>
            <w:shd w:val="clear" w:color="auto" w:fill="auto"/>
            <w:tcW w:w="3361" w:type="dxa"/>
            <w:textDirection w:val="lrTb"/>
            <w:noWrap w:val="false"/>
          </w:tcPr>
          <w:p>
            <w:pPr>
              <w:pStyle w:val="2248"/>
              <w:spacing w:before="60" w:after="60"/>
            </w:pPr>
            <w:r>
              <w:t xml:space="preserve">Код строки|АП|КД|Знач.Гр.4|…|Знач.Гр.9|</w:t>
            </w:r>
            <w:r/>
          </w:p>
        </w:tc>
        <w:tc>
          <w:tcPr>
            <w:shd w:val="clear" w:color="auto" w:fill="auto"/>
            <w:tcW w:w="2268" w:type="dxa"/>
            <w:vMerge w:val="restart"/>
            <w:textDirection w:val="lrTb"/>
            <w:noWrap w:val="false"/>
          </w:tcPr>
          <w:p>
            <w:pPr>
              <w:pStyle w:val="2248"/>
              <w:spacing w:before="60" w:after="60"/>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248"/>
              <w:spacing w:before="60" w:after="60"/>
            </w:pPr>
            <w:r>
              <w:t xml:space="preserve">Показатели формы 227</w:t>
            </w:r>
            <w:r>
              <w:rPr>
                <w:lang w:val="en-US"/>
              </w:rPr>
              <w:t xml:space="preserve">z</w:t>
            </w:r>
            <w:r>
              <w:t xml:space="preserve"> в форму 227 включаются.</w:t>
            </w:r>
            <w:r/>
          </w:p>
          <w:p>
            <w:pPr>
              <w:pStyle w:val="2248"/>
              <w:spacing w:before="60" w:after="60"/>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Расходы</w:t>
            </w:r>
            <w:r/>
          </w:p>
        </w:tc>
        <w:tc>
          <w:tcPr>
            <w:shd w:val="clear" w:color="auto" w:fill="auto"/>
            <w:tcW w:w="3361" w:type="dxa"/>
            <w:textDirection w:val="lrTb"/>
            <w:noWrap w:val="false"/>
          </w:tcPr>
          <w:p>
            <w:pPr>
              <w:pStyle w:val="2248"/>
              <w:spacing w:before="60" w:after="60"/>
            </w:pPr>
            <w:r>
              <w:t xml:space="preserve">Код строки|ППП|Р,Пр|КЦСР|КВР|Знач.Гр.4|…|Знач.Гр.11|</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ТБ=03</w:t>
            </w:r>
            <w:r/>
          </w:p>
        </w:tc>
        <w:tc>
          <w:tcPr>
            <w:shd w:val="clear" w:color="auto" w:fill="auto"/>
            <w:tcW w:w="1852" w:type="dxa"/>
            <w:textDirection w:val="lrTb"/>
            <w:noWrap w:val="false"/>
          </w:tcPr>
          <w:p>
            <w:pPr>
              <w:pStyle w:val="2248"/>
              <w:spacing w:before="60" w:after="60"/>
            </w:pPr>
            <w:r>
              <w:t xml:space="preserve">Источники финансирования дефицитов бюджетов</w:t>
            </w:r>
            <w:r/>
          </w:p>
        </w:tc>
        <w:tc>
          <w:tcPr>
            <w:shd w:val="clear" w:color="auto" w:fill="auto"/>
            <w:tcW w:w="3361" w:type="dxa"/>
            <w:textDirection w:val="lrTb"/>
            <w:noWrap w:val="false"/>
          </w:tcPr>
          <w:p>
            <w:pPr>
              <w:pStyle w:val="2248"/>
              <w:spacing w:before="60" w:after="60"/>
              <w:rPr>
                <w:rStyle w:val="1844"/>
                <w:sz w:val="22"/>
                <w:szCs w:val="22"/>
              </w:rPr>
            </w:pPr>
            <w:r>
              <w:rPr>
                <w:rStyle w:val="1844"/>
                <w:sz w:val="22"/>
                <w:szCs w:val="22"/>
              </w:rPr>
              <w:t xml:space="preserve">Код строки|АП|КИФД|Знач.Гр.4|…|Знач.Гр.9|</w:t>
            </w:r>
            <w:r/>
          </w:p>
        </w:tc>
        <w:tc>
          <w:tcPr>
            <w:shd w:val="clear" w:color="auto" w:fill="auto"/>
            <w:tcW w:w="2268" w:type="dxa"/>
            <w:vMerge w:val="continue"/>
            <w:textDirection w:val="lrTb"/>
            <w:noWrap w:val="false"/>
          </w:tcPr>
          <w:p>
            <w:pPr>
              <w:pStyle w:val="2248"/>
              <w:spacing w:before="60" w:after="60"/>
              <w:rPr>
                <w:rStyle w:val="1844"/>
                <w:szCs w:val="24"/>
              </w:rPr>
            </w:pPr>
            <w:r>
              <w:rPr>
                <w:szCs w:val="24"/>
              </w:rPr>
            </w:r>
            <w:r/>
          </w:p>
        </w:tc>
      </w:tr>
      <w:tr>
        <w:trPr/>
        <w:tc>
          <w:tcPr>
            <w:shd w:val="clear" w:color="auto" w:fill="auto"/>
            <w:tcW w:w="1015" w:type="dxa"/>
            <w:textDirection w:val="lrTb"/>
            <w:noWrap w:val="false"/>
          </w:tcPr>
          <w:p>
            <w:pPr>
              <w:pStyle w:val="2248"/>
              <w:spacing w:before="60" w:after="60"/>
            </w:pPr>
            <w:r>
              <w:t xml:space="preserve">227</w:t>
            </w:r>
            <w:r>
              <w:rPr>
                <w:lang w:val="en-US"/>
              </w:rPr>
              <w:t xml:space="preserve">u</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Резервный фонд Президента Российской Федерации</w:t>
            </w:r>
            <w:r/>
          </w:p>
        </w:tc>
        <w:tc>
          <w:tcPr>
            <w:shd w:val="clear" w:color="auto" w:fill="auto"/>
            <w:tcW w:w="3361" w:type="dxa"/>
            <w:textDirection w:val="lrTb"/>
            <w:noWrap w:val="false"/>
          </w:tcPr>
          <w:p>
            <w:pPr>
              <w:pStyle w:val="2248"/>
              <w:spacing w:before="60" w:after="60"/>
              <w:rPr>
                <w:rStyle w:val="1844"/>
                <w:szCs w:val="24"/>
              </w:rPr>
            </w:pPr>
            <w:r>
              <w:t xml:space="preserve">Код строки|ППП|Р,Пр|КЦСР|КВР|Знач.Гр.8|…|Знач.Гр.10|Знач.Гр.2|Знач.Гр.3|</w:t>
            </w:r>
            <w:r/>
          </w:p>
        </w:tc>
        <w:tc>
          <w:tcPr>
            <w:shd w:val="clear" w:color="auto" w:fill="auto"/>
            <w:tcW w:w="2268" w:type="dxa"/>
            <w:textDirection w:val="lrTb"/>
            <w:noWrap w:val="false"/>
          </w:tcPr>
          <w:p>
            <w:pPr>
              <w:pStyle w:val="2248"/>
              <w:spacing w:before="60" w:after="60"/>
            </w:pPr>
            <w:r>
              <w:t xml:space="preserve">Для кода строки – используются дополнительные коды от 001 до 999</w:t>
            </w:r>
            <w:r/>
          </w:p>
          <w:p>
            <w:pPr>
              <w:pStyle w:val="2248"/>
              <w:spacing w:before="60" w:after="60"/>
              <w:rPr>
                <w:rStyle w:val="1844"/>
                <w:szCs w:val="24"/>
                <w:lang w:val="en-US"/>
              </w:rPr>
            </w:pPr>
            <w:r>
              <w:t xml:space="preserve">Для итоговых показателей используются дополнительные коды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restart"/>
            <w:textDirection w:val="lrTb"/>
            <w:noWrap w:val="false"/>
          </w:tcPr>
          <w:p>
            <w:pPr>
              <w:pStyle w:val="2248"/>
              <w:spacing w:before="60" w:after="60"/>
              <w:rPr>
                <w:lang w:val="en-US"/>
              </w:rPr>
            </w:pPr>
            <w:r>
              <w:rPr>
                <w:lang w:val="en-US"/>
              </w:rPr>
              <w:t xml:space="preserve">228</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Бюджетные обязательства текущего (отчетного) финансового года по расходам</w:t>
            </w:r>
            <w:r/>
          </w:p>
        </w:tc>
        <w:tc>
          <w:tcPr>
            <w:shd w:val="clear" w:color="auto" w:fill="auto"/>
            <w:tcW w:w="3361" w:type="dxa"/>
            <w:textDirection w:val="lrTb"/>
            <w:noWrap w:val="false"/>
          </w:tcPr>
          <w:p>
            <w:pPr>
              <w:pStyle w:val="2248"/>
              <w:spacing w:before="60" w:after="60"/>
            </w:pPr>
            <w:r>
              <w:t xml:space="preserve">КС|ППП|Р,Пр|КЦСР|КВР|Знач.Гр.4|…|Знач.Гр.12|</w:t>
            </w:r>
            <w:r/>
          </w:p>
        </w:tc>
        <w:tc>
          <w:tcPr>
            <w:shd w:val="clear" w:color="auto" w:fill="auto"/>
            <w:tcW w:w="2268" w:type="dxa"/>
            <w:vMerge w:val="restart"/>
            <w:textDirection w:val="lrTb"/>
            <w:noWrap w:val="false"/>
          </w:tcPr>
          <w:p>
            <w:pPr>
              <w:pStyle w:val="2248"/>
              <w:spacing w:before="60" w:after="60"/>
            </w:pPr>
            <w:r>
              <w:t xml:space="preserve">ПРП принимает значение из Приложения 6. ПРП не заполняется при предоставлении в МОУ ФК.</w:t>
            </w:r>
            <w:r/>
          </w:p>
          <w:p>
            <w:pPr>
              <w:pStyle w:val="2248"/>
              <w:spacing w:before="60" w:after="60"/>
            </w:pPr>
            <w:r>
              <w:t xml:space="preserve">Для детализированных строк код строки заполняется значением кода итоговой строки</w:t>
            </w:r>
            <w:r/>
          </w:p>
          <w:p>
            <w:pPr>
              <w:pStyle w:val="2248"/>
              <w:spacing w:before="60" w:after="60"/>
            </w:pPr>
            <w:r>
              <w:t xml:space="preserve">Для итоговых строк используются дополнительные код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Бюджетные обязательства текущего (отчетного) финансового года по выплатам источников финансирования дефицита бюджета</w:t>
            </w:r>
            <w:r/>
          </w:p>
        </w:tc>
        <w:tc>
          <w:tcPr>
            <w:shd w:val="clear" w:color="auto" w:fill="auto"/>
            <w:tcW w:w="3361" w:type="dxa"/>
            <w:textDirection w:val="lrTb"/>
            <w:noWrap w:val="false"/>
          </w:tcPr>
          <w:p>
            <w:pPr>
              <w:pStyle w:val="2248"/>
              <w:spacing w:before="60" w:after="60"/>
            </w:pPr>
            <w:r>
              <w:t xml:space="preserve">КС|АП|</w:t>
            </w:r>
            <w:r>
              <w:rPr>
                <w:rStyle w:val="1844"/>
                <w:szCs w:val="24"/>
              </w:rPr>
              <w:t xml:space="preserve">КИФД|</w:t>
            </w:r>
            <w:r>
              <w:t xml:space="preserve">Знач.Гр.4|…|Знач.Гр.12|</w:t>
            </w:r>
            <w:r/>
          </w:p>
        </w:tc>
        <w:tc>
          <w:tcPr>
            <w:shd w:val="clear" w:color="auto" w:fill="auto"/>
            <w:tcW w:w="2268" w:type="dxa"/>
            <w:vMerge w:val="continue"/>
            <w:textDirection w:val="lrTb"/>
            <w:noWrap w:val="false"/>
          </w:tcPr>
          <w:p>
            <w:pPr>
              <w:pStyle w:val="2248"/>
              <w:spacing w:before="60" w:after="60"/>
              <w:rPr>
                <w:rStyle w:val="1844"/>
                <w:szCs w:val="24"/>
              </w:rPr>
            </w:pPr>
            <w:r>
              <w:rPr>
                <w:szCs w:val="24"/>
              </w:rPr>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ТБ=03</w:t>
            </w:r>
            <w:r/>
          </w:p>
        </w:tc>
        <w:tc>
          <w:tcPr>
            <w:shd w:val="clear" w:color="auto" w:fill="auto"/>
            <w:tcW w:w="1852" w:type="dxa"/>
            <w:textDirection w:val="lrTb"/>
            <w:noWrap w:val="false"/>
          </w:tcPr>
          <w:p>
            <w:pPr>
              <w:pStyle w:val="2248"/>
              <w:spacing w:before="60" w:after="60"/>
            </w:pPr>
            <w:r>
              <w:t xml:space="preserve">Обязательства финансовых годов, следующих за текущим (отчетным) финансовым годом</w:t>
            </w:r>
            <w:r/>
          </w:p>
        </w:tc>
        <w:tc>
          <w:tcPr>
            <w:shd w:val="clear" w:color="auto" w:fill="auto"/>
            <w:tcW w:w="3361" w:type="dxa"/>
            <w:textDirection w:val="lrTb"/>
            <w:noWrap w:val="false"/>
          </w:tcPr>
          <w:p>
            <w:pPr>
              <w:pStyle w:val="2248"/>
              <w:spacing w:before="60" w:after="60"/>
            </w:pPr>
            <w:r>
              <w:t xml:space="preserve">КС|КБК|Знач.Гр.4|…|Знач.Гр.12|</w:t>
            </w:r>
            <w:r/>
          </w:p>
        </w:tc>
        <w:tc>
          <w:tcPr>
            <w:shd w:val="clear" w:color="auto" w:fill="auto"/>
            <w:tcW w:w="2268" w:type="dxa"/>
            <w:vMerge w:val="continue"/>
            <w:textDirection w:val="lrTb"/>
            <w:noWrap w:val="false"/>
          </w:tcPr>
          <w:p>
            <w:pPr>
              <w:pStyle w:val="2248"/>
              <w:spacing w:before="60" w:after="60"/>
              <w:rPr>
                <w:rStyle w:val="1844"/>
                <w:szCs w:val="24"/>
              </w:rPr>
            </w:pPr>
            <w:r>
              <w:rPr>
                <w:szCs w:val="24"/>
              </w:rPr>
            </w:r>
            <w:r/>
          </w:p>
        </w:tc>
      </w:tr>
      <w:tr>
        <w:trPr/>
        <w:tc>
          <w:tcPr>
            <w:shd w:val="clear" w:color="auto" w:fill="auto"/>
            <w:tcW w:w="1015" w:type="dxa"/>
            <w:vMerge w:val="restart"/>
            <w:textDirection w:val="lrTb"/>
            <w:noWrap w:val="false"/>
          </w:tcPr>
          <w:p>
            <w:pPr>
              <w:pStyle w:val="2248"/>
              <w:spacing w:before="60" w:after="60"/>
            </w:pPr>
            <w:r>
              <w:rPr>
                <w:lang w:val="en-US"/>
              </w:rPr>
              <w:t xml:space="preserve">228np</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Бюджетные обязательства текущего (отчетного) финансового года по расходам</w:t>
            </w:r>
            <w:r/>
          </w:p>
        </w:tc>
        <w:tc>
          <w:tcPr>
            <w:shd w:val="clear" w:color="auto" w:fill="auto"/>
            <w:tcW w:w="3361" w:type="dxa"/>
            <w:textDirection w:val="lrTb"/>
            <w:noWrap w:val="false"/>
          </w:tcPr>
          <w:p>
            <w:pPr>
              <w:pStyle w:val="2248"/>
              <w:spacing w:before="60" w:after="60"/>
            </w:pPr>
            <w:r>
              <w:t xml:space="preserve">КС|ППП|Р,Пр|КЦСР|КВР|Знач.Гр.4|…|Знач.Гр.12|</w:t>
            </w:r>
            <w:r/>
          </w:p>
        </w:tc>
        <w:tc>
          <w:tcPr>
            <w:shd w:val="clear" w:color="auto" w:fill="auto"/>
            <w:tcW w:w="2268" w:type="dxa"/>
            <w:vMerge w:val="restart"/>
            <w:textDirection w:val="lrTb"/>
            <w:noWrap w:val="false"/>
          </w:tcPr>
          <w:p>
            <w:pPr>
              <w:pStyle w:val="2248"/>
              <w:spacing w:before="60" w:after="60"/>
            </w:pPr>
            <w:r>
              <w:t xml:space="preserve">Отчетная форма содержит меньше секции, чем в стандартном бланке, так как заполняется только два раздела.</w:t>
            </w:r>
            <w:r/>
          </w:p>
          <w:p>
            <w:pPr>
              <w:pStyle w:val="2248"/>
              <w:spacing w:before="60" w:after="60"/>
            </w:pPr>
            <w:r>
              <w:t xml:space="preserve">Для детализированных строк код строки заполняется </w:t>
            </w:r>
            <w:r>
              <w:t xml:space="preserve">значением кода итоговой строки</w:t>
            </w:r>
            <w:r>
              <w:t xml:space="preserve">.</w:t>
            </w:r>
            <w:r/>
          </w:p>
          <w:p>
            <w:pPr>
              <w:pStyle w:val="2248"/>
              <w:spacing w:before="60" w:after="60"/>
            </w:pPr>
            <w:r>
              <w:t xml:space="preserve">Для итоговых строк используются дополнительные код (см. Приложение</w:t>
            </w:r>
            <w:r>
              <w:t xml:space="preserve">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t xml:space="preserve">.</w:t>
            </w:r>
            <w:r/>
          </w:p>
          <w:p>
            <w:pPr>
              <w:pStyle w:val="2248"/>
              <w:spacing w:before="60" w:after="60"/>
              <w:rPr>
                <w:rStyle w:val="1844"/>
                <w:szCs w:val="24"/>
              </w:rPr>
            </w:pPr>
            <w:r>
              <w:t xml:space="preserve">Строки с кодом 510, 900 не передаются</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Обязательства финансовых годов, следующих за </w:t>
            </w:r>
            <w:r>
              <w:t xml:space="preserve">текущим (отчетным) финансовым годом</w:t>
            </w:r>
            <w:r/>
          </w:p>
        </w:tc>
        <w:tc>
          <w:tcPr>
            <w:shd w:val="clear" w:color="auto" w:fill="auto"/>
            <w:tcW w:w="3361" w:type="dxa"/>
            <w:textDirection w:val="lrTb"/>
            <w:noWrap w:val="false"/>
          </w:tcPr>
          <w:p>
            <w:pPr>
              <w:pStyle w:val="2248"/>
              <w:spacing w:before="60" w:after="60"/>
            </w:pPr>
            <w:r>
              <w:t xml:space="preserve">КС|</w:t>
            </w:r>
            <w:r>
              <w:t xml:space="preserve">ППП|Р,Пр|КЦСР|КВР</w:t>
            </w:r>
            <w:r>
              <w:t xml:space="preserve">|Знач.Гр.4|…|Знач.Гр.12|</w:t>
            </w:r>
            <w:r/>
          </w:p>
        </w:tc>
        <w:tc>
          <w:tcPr>
            <w:shd w:val="clear" w:color="auto" w:fill="auto"/>
            <w:tcW w:w="2268" w:type="dxa"/>
            <w:vMerge w:val="continue"/>
            <w:textDirection w:val="lrTb"/>
            <w:noWrap w:val="false"/>
          </w:tcPr>
          <w:p>
            <w:pPr>
              <w:pStyle w:val="2248"/>
              <w:spacing w:before="60" w:after="60"/>
              <w:rPr>
                <w:rStyle w:val="1844"/>
                <w:szCs w:val="24"/>
              </w:rPr>
            </w:pPr>
            <w:r>
              <w:rPr>
                <w:szCs w:val="24"/>
              </w:rPr>
            </w:r>
            <w:r/>
          </w:p>
        </w:tc>
      </w:tr>
      <w:tr>
        <w:trPr/>
        <w:tc>
          <w:tcPr>
            <w:shd w:val="clear" w:color="auto" w:fill="auto"/>
            <w:tcW w:w="1015" w:type="dxa"/>
            <w:vMerge w:val="restart"/>
            <w:textDirection w:val="lrTb"/>
            <w:noWrap w:val="false"/>
          </w:tcPr>
          <w:p>
            <w:pPr>
              <w:pStyle w:val="2248"/>
              <w:spacing w:before="60" w:after="60"/>
            </w:pPr>
            <w:r>
              <w:t xml:space="preserve">230</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Баланс</w:t>
            </w:r>
            <w:r/>
          </w:p>
        </w:tc>
        <w:tc>
          <w:tcPr>
            <w:shd w:val="clear" w:color="auto" w:fill="auto"/>
            <w:tcW w:w="3361" w:type="dxa"/>
            <w:textDirection w:val="lrTb"/>
            <w:noWrap w:val="false"/>
          </w:tcPr>
          <w:p>
            <w:pPr>
              <w:pStyle w:val="2248"/>
              <w:spacing w:before="60" w:after="60"/>
            </w:pPr>
            <w:r>
              <w:t xml:space="preserve">Код строки|Знач.Гр.3|…|Знач.Гр.8|</w:t>
            </w:r>
            <w:r/>
          </w:p>
        </w:tc>
        <w:tc>
          <w:tcPr>
            <w:shd w:val="clear" w:color="auto" w:fill="auto"/>
            <w:tcW w:w="2268" w:type="dxa"/>
            <w:vMerge w:val="restart"/>
            <w:textDirection w:val="lrTb"/>
            <w:noWrap w:val="false"/>
          </w:tcPr>
          <w:p>
            <w:pPr>
              <w:pStyle w:val="2248"/>
              <w:spacing w:before="60" w:after="60"/>
            </w:pPr>
            <w:r>
              <w:t xml:space="preserve">В разделе ТБ=02 для кода строки 040, 200 отражаются только итоговые строки без дополнительной детализации</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Справка</w:t>
            </w:r>
            <w:r/>
          </w:p>
        </w:tc>
        <w:tc>
          <w:tcPr>
            <w:shd w:val="clear" w:color="auto" w:fill="auto"/>
            <w:tcW w:w="3361" w:type="dxa"/>
            <w:textDirection w:val="lrTb"/>
            <w:noWrap w:val="false"/>
          </w:tcPr>
          <w:p>
            <w:pPr>
              <w:pStyle w:val="2248"/>
              <w:spacing w:before="60" w:after="60"/>
            </w:pPr>
            <w:r>
              <w:t xml:space="preserve">Код строки|Знач.Гр.4|Знач.Гр.5|</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restart"/>
            <w:textDirection w:val="lrTb"/>
            <w:noWrap w:val="false"/>
          </w:tcPr>
          <w:p>
            <w:pPr>
              <w:pStyle w:val="2248"/>
              <w:spacing w:before="60" w:after="60"/>
              <w:rPr>
                <w:lang w:val="en-US"/>
              </w:rPr>
            </w:pPr>
            <w:r>
              <w:rPr>
                <w:lang w:val="en-US"/>
              </w:rPr>
              <w:t xml:space="preserve">230r</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Баланс</w:t>
            </w:r>
            <w:r/>
          </w:p>
        </w:tc>
        <w:tc>
          <w:tcPr>
            <w:shd w:val="clear" w:color="auto" w:fill="auto"/>
            <w:tcW w:w="3361" w:type="dxa"/>
            <w:textDirection w:val="lrTb"/>
            <w:noWrap w:val="false"/>
          </w:tcPr>
          <w:p>
            <w:pPr>
              <w:pStyle w:val="2248"/>
              <w:spacing w:before="60" w:after="60"/>
            </w:pPr>
            <w:r>
              <w:t xml:space="preserve">Код строки|Знач.Гр.3|…|Знач.Гр.8|</w:t>
            </w:r>
            <w:r/>
          </w:p>
        </w:tc>
        <w:tc>
          <w:tcPr>
            <w:shd w:val="clear" w:color="auto" w:fill="auto"/>
            <w:tcW w:w="2268" w:type="dxa"/>
            <w:vMerge w:val="restart"/>
            <w:textDirection w:val="lrTb"/>
            <w:noWrap w:val="false"/>
          </w:tcPr>
          <w:p>
            <w:pPr>
              <w:pStyle w:val="2248"/>
              <w:spacing w:before="60" w:after="60"/>
            </w:pPr>
            <w:r>
              <w:t xml:space="preserve">В разделе ТБ=02 для кода строки 040, 200 отражаются только итоговые строки без дополнительной детализации</w:t>
            </w:r>
            <w:r/>
          </w:p>
        </w:tc>
      </w:tr>
      <w:tr>
        <w:trPr/>
        <w:tc>
          <w:tcPr>
            <w:shd w:val="clear" w:color="auto" w:fill="auto"/>
            <w:tcW w:w="1015" w:type="dxa"/>
            <w:vMerge w:val="continue"/>
            <w:textDirection w:val="lrTb"/>
            <w:noWrap w:val="false"/>
          </w:tcPr>
          <w:p>
            <w:pPr>
              <w:pStyle w:val="2248"/>
              <w:spacing w:before="60" w:after="60"/>
            </w:pPr>
            <w:r/>
            <w:r/>
          </w:p>
        </w:tc>
        <w:tc>
          <w:tcPr>
            <w:shd w:val="clear" w:color="auto" w:fill="auto"/>
            <w:tcW w:w="1069" w:type="dxa"/>
            <w:textDirection w:val="lrTb"/>
            <w:noWrap w:val="false"/>
          </w:tcPr>
          <w:p>
            <w:pPr>
              <w:pStyle w:val="2248"/>
              <w:spacing w:before="60" w:after="60"/>
            </w:pPr>
            <w:r>
              <w:t xml:space="preserve">ТБ=02</w:t>
            </w:r>
            <w:r/>
          </w:p>
        </w:tc>
        <w:tc>
          <w:tcPr>
            <w:shd w:val="clear" w:color="auto" w:fill="auto"/>
            <w:tcW w:w="1852" w:type="dxa"/>
            <w:textDirection w:val="lrTb"/>
            <w:noWrap w:val="false"/>
          </w:tcPr>
          <w:p>
            <w:pPr>
              <w:pStyle w:val="2248"/>
              <w:spacing w:before="60" w:after="60"/>
            </w:pPr>
            <w:r>
              <w:t xml:space="preserve">Справка</w:t>
            </w:r>
            <w:r/>
          </w:p>
        </w:tc>
        <w:tc>
          <w:tcPr>
            <w:shd w:val="clear" w:color="auto" w:fill="auto"/>
            <w:tcW w:w="3361" w:type="dxa"/>
            <w:textDirection w:val="lrTb"/>
            <w:noWrap w:val="false"/>
          </w:tcPr>
          <w:p>
            <w:pPr>
              <w:pStyle w:val="2248"/>
              <w:spacing w:before="60" w:after="60"/>
            </w:pPr>
            <w:r>
              <w:t xml:space="preserve">Код строки|Знач.Гр.4|Знач.Гр.5|</w:t>
            </w:r>
            <w:r/>
          </w:p>
        </w:tc>
        <w:tc>
          <w:tcPr>
            <w:shd w:val="clear" w:color="auto" w:fill="auto"/>
            <w:tcW w:w="2268" w:type="dxa"/>
            <w:vMerge w:val="continue"/>
            <w:textDirection w:val="lrTb"/>
            <w:noWrap w:val="false"/>
          </w:tcPr>
          <w:p>
            <w:pPr>
              <w:pStyle w:val="2248"/>
              <w:spacing w:before="60" w:after="60"/>
            </w:pPr>
            <w:r/>
            <w:r/>
          </w:p>
        </w:tc>
      </w:tr>
      <w:tr>
        <w:trPr/>
        <w:tc>
          <w:tcPr>
            <w:shd w:val="clear" w:color="auto" w:fill="auto"/>
            <w:tcW w:w="1015" w:type="dxa"/>
            <w:vMerge w:val="restart"/>
            <w:textDirection w:val="lrTb"/>
            <w:noWrap w:val="false"/>
          </w:tcPr>
          <w:p>
            <w:pPr>
              <w:pStyle w:val="2248"/>
              <w:spacing w:before="60" w:after="60"/>
            </w:pPr>
            <w:r>
              <w:t xml:space="preserve">284</w:t>
            </w:r>
            <w:r/>
          </w:p>
        </w:tc>
        <w:tc>
          <w:tcPr>
            <w:shd w:val="clear" w:color="auto" w:fill="auto"/>
            <w:tcW w:w="1069" w:type="dxa"/>
            <w:textDirection w:val="lrTb"/>
            <w:noWrap w:val="false"/>
          </w:tcPr>
          <w:p>
            <w:pPr>
              <w:pStyle w:val="2248"/>
              <w:spacing w:before="60" w:after="60"/>
            </w:pPr>
            <w:r>
              <w:t xml:space="preserve">ТБ=01</w:t>
            </w:r>
            <w:r/>
          </w:p>
        </w:tc>
        <w:tc>
          <w:tcPr>
            <w:shd w:val="clear" w:color="auto" w:fill="auto"/>
            <w:tcW w:w="1852" w:type="dxa"/>
            <w:textDirection w:val="lrTb"/>
            <w:noWrap w:val="false"/>
          </w:tcPr>
          <w:p>
            <w:pPr>
              <w:pStyle w:val="2248"/>
              <w:spacing w:before="60" w:after="60"/>
            </w:pPr>
            <w:r>
              <w:t xml:space="preserve">Доходы бюджета</w:t>
            </w:r>
            <w:r/>
          </w:p>
        </w:tc>
        <w:tc>
          <w:tcPr>
            <w:shd w:val="clear" w:color="auto" w:fill="auto"/>
            <w:tcW w:w="3361" w:type="dxa"/>
            <w:textDirection w:val="lrTb"/>
            <w:noWrap w:val="false"/>
          </w:tcPr>
          <w:p>
            <w:pPr>
              <w:pStyle w:val="2248"/>
              <w:spacing w:before="60" w:after="60"/>
            </w:pPr>
            <w:r>
              <w:t xml:space="preserve">Код строки|АП|КД|Знач.Гр.4|</w:t>
            </w:r>
            <w:r/>
          </w:p>
        </w:tc>
        <w:tc>
          <w:tcPr>
            <w:shd w:val="clear" w:color="auto" w:fill="auto"/>
            <w:tcW w:w="2268"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Для итоговых показателей используется дополнительный код (см.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1015" w:type="dxa"/>
            <w:vMerge w:val="continue"/>
            <w:textDirection w:val="lrTb"/>
            <w:noWrap w:val="false"/>
          </w:tcPr>
          <w:p>
            <w:pPr>
              <w:pStyle w:val="2073"/>
              <w:ind w:left="57" w:right="57"/>
            </w:pPr>
            <w:r/>
            <w:r/>
          </w:p>
        </w:tc>
        <w:tc>
          <w:tcPr>
            <w:shd w:val="clear" w:color="auto" w:fill="auto"/>
            <w:tcW w:w="1069" w:type="dxa"/>
            <w:textDirection w:val="lrTb"/>
            <w:noWrap w:val="false"/>
          </w:tcPr>
          <w:p>
            <w:pPr>
              <w:pStyle w:val="2073"/>
              <w:ind w:left="57" w:right="57"/>
            </w:pPr>
            <w:r>
              <w:t xml:space="preserve">ТБ=02</w:t>
            </w:r>
            <w:r/>
          </w:p>
        </w:tc>
        <w:tc>
          <w:tcPr>
            <w:shd w:val="clear" w:color="auto" w:fill="auto"/>
            <w:tcW w:w="1852" w:type="dxa"/>
            <w:textDirection w:val="lrTb"/>
            <w:noWrap w:val="false"/>
          </w:tcPr>
          <w:p>
            <w:pPr>
              <w:pStyle w:val="2073"/>
              <w:ind w:left="57" w:right="57"/>
            </w:pPr>
            <w:r>
              <w:t xml:space="preserve">Источники внутреннего финансирования дефицита бюджета</w:t>
            </w:r>
            <w:r/>
          </w:p>
        </w:tc>
        <w:tc>
          <w:tcPr>
            <w:shd w:val="clear" w:color="auto" w:fill="auto"/>
            <w:tcW w:w="3361" w:type="dxa"/>
            <w:textDirection w:val="lrTb"/>
            <w:noWrap w:val="false"/>
          </w:tcPr>
          <w:p>
            <w:pPr>
              <w:pStyle w:val="2073"/>
              <w:ind w:left="57" w:right="57"/>
            </w:pPr>
            <w:r>
              <w:t xml:space="preserve">Код строки|АП|КИФД|Знач.Гр.4|</w:t>
            </w:r>
            <w:r/>
          </w:p>
        </w:tc>
        <w:tc>
          <w:tcPr>
            <w:shd w:val="clear" w:color="auto" w:fill="auto"/>
            <w:tcW w:w="2268" w:type="dxa"/>
            <w:vMerge w:val="continue"/>
            <w:textDirection w:val="lrTb"/>
            <w:noWrap w:val="false"/>
          </w:tcPr>
          <w:p>
            <w:pPr>
              <w:pStyle w:val="2073"/>
              <w:ind w:left="57" w:right="57"/>
            </w:pPr>
            <w:r/>
            <w:r/>
          </w:p>
        </w:tc>
      </w:tr>
    </w:tbl>
    <w:p>
      <w:pPr>
        <w:pStyle w:val="2135"/>
      </w:pPr>
      <w:r/>
      <w:bookmarkStart w:id="191" w:name="_Приложение_2"/>
      <w:r/>
      <w:bookmarkStart w:id="192" w:name="_Toc342487052"/>
      <w:r/>
      <w:bookmarkStart w:id="193" w:name="_Ref113198338"/>
      <w:r/>
      <w:bookmarkStart w:id="194" w:name="_Toc441831454"/>
      <w:r/>
      <w:bookmarkEnd w:id="191"/>
      <w:r>
        <w:fldChar w:fldCharType="begin"/>
      </w:r>
      <w:r>
        <w:instrText xml:space="preserve"> SEQ Приложение \* ARABIC </w:instrText>
      </w:r>
      <w:r>
        <w:fldChar w:fldCharType="separate"/>
      </w:r>
      <w:bookmarkStart w:id="195" w:name="_Toc152664061"/>
      <w:r>
        <w:t xml:space="preserve">2</w:t>
      </w:r>
      <w:bookmarkEnd w:id="192"/>
      <w:r>
        <w:fldChar w:fldCharType="end"/>
      </w:r>
      <w:bookmarkEnd w:id="193"/>
      <w:r>
        <w:t xml:space="preserve"> </w:t>
      </w:r>
      <w:r>
        <w:t xml:space="preserve">Порядок формирования строк данных приложений к пояснительной записке</w:t>
      </w:r>
      <w:bookmarkEnd w:id="194"/>
      <w:r/>
      <w:bookmarkEnd w:id="195"/>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784"/>
        <w:gridCol w:w="1040"/>
        <w:gridCol w:w="1777"/>
        <w:gridCol w:w="3937"/>
        <w:gridCol w:w="2215"/>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784" w:type="dxa"/>
            <w:vAlign w:val="center"/>
            <w:textDirection w:val="lrTb"/>
            <w:noWrap w:val="false"/>
          </w:tcPr>
          <w:p>
            <w:pPr>
              <w:pStyle w:val="2251"/>
              <w:spacing w:before="60" w:after="60"/>
            </w:pPr>
            <w:r>
              <w:t xml:space="preserve">Код</w:t>
            </w:r>
            <w:r>
              <w:t xml:space="preserve"> </w:t>
            </w:r>
            <w:r>
              <w:t xml:space="preserve">формы</w:t>
            </w:r>
            <w:r/>
          </w:p>
        </w:tc>
        <w:tc>
          <w:tcPr>
            <w:shd w:val="clear" w:color="auto" w:fill="e6e6e6"/>
            <w:tcBorders>
              <w:top w:val="single" w:color="auto" w:sz="4" w:space="0"/>
              <w:left w:val="single" w:color="auto" w:sz="4" w:space="0"/>
              <w:bottom w:val="single" w:color="auto" w:sz="4" w:space="0"/>
              <w:right w:val="single" w:color="auto" w:sz="4" w:space="0"/>
            </w:tcBorders>
            <w:tcW w:w="1040" w:type="dxa"/>
            <w:vAlign w:val="center"/>
            <w:textDirection w:val="lrTb"/>
            <w:noWrap w:val="false"/>
          </w:tcPr>
          <w:p>
            <w:pPr>
              <w:pStyle w:val="2251"/>
              <w:spacing w:before="60" w:after="60"/>
            </w:pPr>
            <w:r>
              <w:t xml:space="preserve">Секция отчета</w:t>
            </w:r>
            <w:r/>
          </w:p>
        </w:tc>
        <w:tc>
          <w:tcPr>
            <w:shd w:val="clear" w:color="auto" w:fill="e6e6e6"/>
            <w:tcBorders>
              <w:top w:val="single" w:color="auto" w:sz="4" w:space="0"/>
              <w:left w:val="single" w:color="auto" w:sz="4" w:space="0"/>
              <w:bottom w:val="single" w:color="auto" w:sz="4" w:space="0"/>
              <w:right w:val="single" w:color="auto" w:sz="4" w:space="0"/>
            </w:tcBorders>
            <w:tcW w:w="1777" w:type="dxa"/>
            <w:vAlign w:val="center"/>
            <w:textDirection w:val="lrTb"/>
            <w:noWrap w:val="false"/>
          </w:tcPr>
          <w:p>
            <w:pPr>
              <w:pStyle w:val="2251"/>
              <w:spacing w:before="60" w:after="60"/>
            </w:pPr>
            <w:r>
              <w:t xml:space="preserve">Название</w:t>
            </w:r>
            <w:r>
              <w:t xml:space="preserve"> </w:t>
            </w:r>
            <w:r>
              <w:t xml:space="preserve">секции</w:t>
            </w:r>
            <w:r/>
          </w:p>
        </w:tc>
        <w:tc>
          <w:tcPr>
            <w:shd w:val="clear" w:color="auto" w:fill="e6e6e6"/>
            <w:tcBorders>
              <w:top w:val="single" w:color="auto" w:sz="4" w:space="0"/>
              <w:left w:val="single" w:color="auto" w:sz="4" w:space="0"/>
              <w:bottom w:val="single" w:color="auto" w:sz="4" w:space="0"/>
              <w:right w:val="single" w:color="auto" w:sz="4" w:space="0"/>
            </w:tcBorders>
            <w:tcW w:w="3937" w:type="dxa"/>
            <w:vAlign w:val="center"/>
            <w:textDirection w:val="lrTb"/>
            <w:noWrap w:val="false"/>
          </w:tcPr>
          <w:p>
            <w:pPr>
              <w:pStyle w:val="2251"/>
              <w:spacing w:before="60" w:after="60"/>
            </w:pPr>
            <w:r>
              <w:t xml:space="preserve">Вид строки</w:t>
            </w:r>
            <w:r/>
          </w:p>
        </w:tc>
        <w:tc>
          <w:tcPr>
            <w:shd w:val="clear" w:color="auto" w:fill="e6e6e6"/>
            <w:tcBorders>
              <w:top w:val="single" w:color="auto" w:sz="4" w:space="0"/>
              <w:left w:val="single" w:color="auto" w:sz="4" w:space="0"/>
              <w:bottom w:val="single" w:color="auto" w:sz="4" w:space="0"/>
              <w:right w:val="single" w:color="auto" w:sz="4" w:space="0"/>
            </w:tcBorders>
            <w:tcW w:w="2215" w:type="dxa"/>
            <w:vAlign w:val="center"/>
            <w:textDirection w:val="lrTb"/>
            <w:noWrap w:val="false"/>
          </w:tcPr>
          <w:p>
            <w:pPr>
              <w:pStyle w:val="2251"/>
              <w:spacing w:before="60" w:after="60"/>
            </w:pPr>
            <w:r>
              <w:t xml:space="preserve">Примечание</w:t>
            </w:r>
            <w:r/>
          </w:p>
        </w:tc>
      </w:tr>
      <w:tr>
        <w:trPr/>
        <w:tc>
          <w:tcPr>
            <w:shd w:val="clear" w:color="auto" w:fill="auto"/>
            <w:tcW w:w="784" w:type="dxa"/>
            <w:vMerge w:val="restart"/>
            <w:textDirection w:val="lrTb"/>
            <w:noWrap w:val="false"/>
          </w:tcPr>
          <w:p>
            <w:pPr>
              <w:pStyle w:val="2248"/>
              <w:spacing w:before="60" w:after="60"/>
            </w:pPr>
            <w:r>
              <w:t xml:space="preserve">252</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 направлениях деятельности относительно года, предшествующего отчетному</w:t>
            </w:r>
            <w:r/>
          </w:p>
        </w:tc>
        <w:tc>
          <w:tcPr>
            <w:shd w:val="clear" w:color="auto" w:fill="auto"/>
            <w:tcW w:w="3937" w:type="dxa"/>
            <w:textDirection w:val="lrTb"/>
            <w:noWrap w:val="false"/>
          </w:tcPr>
          <w:p>
            <w:pPr>
              <w:pStyle w:val="2248"/>
              <w:spacing w:before="60" w:after="60"/>
            </w:pPr>
            <w:r>
              <w:t xml:space="preserve">Код строки|ВД|Р</w:t>
            </w:r>
            <w:r>
              <w:t xml:space="preserve">,</w:t>
            </w:r>
            <w:r>
              <w:t xml:space="preserve">Пр|Знач.Гр.3|</w:t>
            </w:r>
            <w:r/>
          </w:p>
        </w:tc>
        <w:tc>
          <w:tcPr>
            <w:shd w:val="clear" w:color="auto" w:fill="auto"/>
            <w:tcW w:w="2215" w:type="dxa"/>
            <w:vMerge w:val="restart"/>
            <w:textDirection w:val="lrTb"/>
            <w:noWrap w:val="false"/>
          </w:tcPr>
          <w:p>
            <w:pPr>
              <w:pStyle w:val="2248"/>
              <w:spacing w:before="60" w:after="60"/>
            </w:pPr>
            <w:r>
              <w:t xml:space="preserve">Для кода строки – используются дополнительные коды от 001 до 999</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Сведения о направлениях деятельности относительно очередного года, следующего за отчетным</w:t>
            </w:r>
            <w:r/>
          </w:p>
        </w:tc>
        <w:tc>
          <w:tcPr>
            <w:shd w:val="clear" w:color="auto" w:fill="auto"/>
            <w:tcW w:w="3937" w:type="dxa"/>
            <w:textDirection w:val="lrTb"/>
            <w:noWrap w:val="false"/>
          </w:tcPr>
          <w:p>
            <w:pPr>
              <w:pStyle w:val="2248"/>
              <w:spacing w:before="60" w:after="60"/>
            </w:pPr>
            <w:r>
              <w:t xml:space="preserve">Код строки|ВД|Р</w:t>
            </w:r>
            <w:r>
              <w:t xml:space="preserve">,</w:t>
            </w:r>
            <w:r>
              <w:t xml:space="preserve">Пр|</w:t>
            </w:r>
            <w:r>
              <w:t xml:space="preserve">Знач.Гр.3</w:t>
            </w:r>
            <w:r>
              <w:t xml:space="preserve">|</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textDirection w:val="lrTb"/>
            <w:noWrap w:val="false"/>
          </w:tcPr>
          <w:p>
            <w:pPr>
              <w:pStyle w:val="2248"/>
              <w:spacing w:before="60" w:after="60"/>
            </w:pPr>
            <w:r>
              <w:t xml:space="preserve">254</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об исполнении текстовых статей закона (решения) о бюджете</w:t>
            </w:r>
            <w:r/>
          </w:p>
        </w:tc>
        <w:tc>
          <w:tcPr>
            <w:shd w:val="clear" w:color="auto" w:fill="auto"/>
            <w:tcW w:w="3937" w:type="dxa"/>
            <w:textDirection w:val="lrTb"/>
            <w:noWrap w:val="false"/>
          </w:tcPr>
          <w:p>
            <w:pPr>
              <w:pStyle w:val="2248"/>
              <w:spacing w:before="60" w:after="60"/>
            </w:pPr>
            <w:r>
              <w:t xml:space="preserve">Код строки|Знач.Гр.1|…|Знач.Гр.3|</w:t>
            </w:r>
            <w:r/>
          </w:p>
        </w:tc>
        <w:tc>
          <w:tcPr>
            <w:shd w:val="clear" w:color="auto" w:fill="auto"/>
            <w:tcW w:w="2215" w:type="dxa"/>
            <w:textDirection w:val="lrTb"/>
            <w:noWrap w:val="false"/>
          </w:tcPr>
          <w:p>
            <w:pPr>
              <w:pStyle w:val="2248"/>
              <w:spacing w:before="60" w:after="60"/>
            </w:pPr>
            <w:r>
              <w:t xml:space="preserve">Для кода строки – используются дополнительные коды от 001 до 999</w:t>
            </w:r>
            <w:r/>
          </w:p>
        </w:tc>
      </w:tr>
      <w:tr>
        <w:trPr/>
        <w:tc>
          <w:tcPr>
            <w:shd w:val="clear" w:color="auto" w:fill="auto"/>
            <w:tcW w:w="784" w:type="dxa"/>
            <w:textDirection w:val="lrTb"/>
            <w:noWrap w:val="false"/>
          </w:tcPr>
          <w:p>
            <w:pPr>
              <w:pStyle w:val="2248"/>
              <w:spacing w:before="60" w:after="60"/>
            </w:pPr>
            <w:r>
              <w:t xml:space="preserve">251</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об </w:t>
            </w:r>
            <w:r>
              <w:t xml:space="preserve">основных положениях учетной политики</w:t>
            </w:r>
            <w:r/>
          </w:p>
        </w:tc>
        <w:tc>
          <w:tcPr>
            <w:shd w:val="clear" w:color="auto" w:fill="auto"/>
            <w:tcW w:w="3937" w:type="dxa"/>
            <w:textDirection w:val="lrTb"/>
            <w:noWrap w:val="false"/>
          </w:tcPr>
          <w:p>
            <w:pPr>
              <w:pStyle w:val="2248"/>
              <w:spacing w:before="60" w:after="60"/>
            </w:pPr>
            <w:r>
              <w:t xml:space="preserve">Код строки|</w:t>
            </w:r>
            <w:r>
              <w:t xml:space="preserve">О</w:t>
            </w:r>
            <w:r>
              <w:t xml:space="preserve">У</w:t>
            </w:r>
            <w:r>
              <w:t xml:space="preserve">ч</w:t>
            </w:r>
            <w:r>
              <w:t xml:space="preserve">|</w:t>
            </w:r>
            <w:r>
              <w:t xml:space="preserve">КСБУ</w:t>
            </w:r>
            <w:r>
              <w:t xml:space="preserve">|Знач.Гр.3|Знач.Гр.4|</w:t>
            </w:r>
            <w:r/>
          </w:p>
        </w:tc>
        <w:tc>
          <w:tcPr>
            <w:shd w:val="clear" w:color="auto" w:fill="auto"/>
            <w:tcW w:w="2215" w:type="dxa"/>
            <w:textDirection w:val="lrTb"/>
            <w:noWrap w:val="false"/>
          </w:tcPr>
          <w:p>
            <w:pPr>
              <w:pStyle w:val="2248"/>
              <w:spacing w:before="60" w:after="60"/>
            </w:pPr>
            <w:r>
              <w:t xml:space="preserve">Для кода строки – используются дополнительные коды от 001 до 999.</w:t>
            </w:r>
            <w:r/>
          </w:p>
          <w:p>
            <w:pPr>
              <w:pStyle w:val="2248"/>
              <w:spacing w:before="60" w:after="60"/>
            </w:pPr>
            <w:r>
              <w:t xml:space="preserve">При отсутствии Кода счета указывается «*********»</w:t>
            </w:r>
            <w:r/>
          </w:p>
        </w:tc>
      </w:tr>
      <w:tr>
        <w:trPr/>
        <w:tc>
          <w:tcPr>
            <w:shd w:val="clear" w:color="auto" w:fill="auto"/>
            <w:tcW w:w="784" w:type="dxa"/>
            <w:vMerge w:val="restart"/>
            <w:textDirection w:val="lrTb"/>
            <w:noWrap w:val="false"/>
          </w:tcPr>
          <w:p>
            <w:pPr>
              <w:pStyle w:val="2248"/>
              <w:spacing w:before="60" w:after="60"/>
            </w:pPr>
            <w:r>
              <w:rPr>
                <w:lang w:val="en-US"/>
              </w:rPr>
              <w:t xml:space="preserve">2</w:t>
            </w:r>
            <w:r>
              <w:t xml:space="preserve">53</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Задолженность по выданным авансам</w:t>
            </w:r>
            <w:r/>
          </w:p>
        </w:tc>
        <w:tc>
          <w:tcPr>
            <w:shd w:val="clear" w:color="auto" w:fill="auto"/>
            <w:tcW w:w="3937" w:type="dxa"/>
            <w:textDirection w:val="lrTb"/>
            <w:noWrap w:val="false"/>
          </w:tcPr>
          <w:p>
            <w:pPr>
              <w:pStyle w:val="2248"/>
              <w:spacing w:before="60" w:after="60"/>
            </w:pPr>
            <w:r>
              <w:t xml:space="preserve">Код строки|КВД|Код счета|КОСГУ|Знач.Гр.4|...|Знач.Гр.12|</w:t>
            </w:r>
            <w:r/>
          </w:p>
        </w:tc>
        <w:tc>
          <w:tcPr>
            <w:shd w:val="clear" w:color="auto" w:fill="auto"/>
            <w:tcW w:w="2215" w:type="dxa"/>
            <w:vMerge w:val="restart"/>
            <w:textDirection w:val="lrTb"/>
            <w:noWrap w:val="false"/>
          </w:tcPr>
          <w:p>
            <w:pPr>
              <w:pStyle w:val="2248"/>
              <w:spacing w:before="60" w:after="60"/>
            </w:pPr>
            <w:r>
              <w:t xml:space="preserve">Для итоговых показателей используются дополнительные коды (см.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Сроки погашения дебиторской задолженности</w:t>
            </w:r>
            <w:r/>
          </w:p>
        </w:tc>
        <w:tc>
          <w:tcPr>
            <w:shd w:val="clear" w:color="auto" w:fill="auto"/>
            <w:tcW w:w="3937" w:type="dxa"/>
            <w:textDirection w:val="lrTb"/>
            <w:noWrap w:val="false"/>
          </w:tcPr>
          <w:p>
            <w:pPr>
              <w:pStyle w:val="2248"/>
              <w:spacing w:before="60" w:after="60"/>
            </w:pPr>
            <w:r>
              <w:t xml:space="preserve">Код строки|КВД|Код счета|КОСГУ|Знач.Гр.4|</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textDirection w:val="lrTb"/>
            <w:noWrap w:val="false"/>
          </w:tcPr>
          <w:p>
            <w:pPr>
              <w:pStyle w:val="2248"/>
              <w:spacing w:before="60" w:after="60"/>
            </w:pPr>
            <w:r>
              <w:t xml:space="preserve">256</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 проведении </w:t>
            </w:r>
            <w:r>
              <w:t xml:space="preserve">инвентаризаций</w:t>
            </w:r>
            <w:r/>
          </w:p>
        </w:tc>
        <w:tc>
          <w:tcPr>
            <w:shd w:val="clear" w:color="auto" w:fill="auto"/>
            <w:tcW w:w="3937" w:type="dxa"/>
            <w:textDirection w:val="lrTb"/>
            <w:noWrap w:val="false"/>
          </w:tcPr>
          <w:p>
            <w:pPr>
              <w:pStyle w:val="2248"/>
              <w:spacing w:before="60" w:after="60"/>
            </w:pPr>
            <w:r>
              <w:t xml:space="preserve">Код строки|Знач.Гр.1|…|Знач.Гр.7|</w:t>
            </w:r>
            <w:r/>
          </w:p>
        </w:tc>
        <w:tc>
          <w:tcPr>
            <w:shd w:val="clear" w:color="auto" w:fill="auto"/>
            <w:tcW w:w="2215" w:type="dxa"/>
            <w:textDirection w:val="lrTb"/>
            <w:noWrap w:val="false"/>
          </w:tcPr>
          <w:p>
            <w:pPr>
              <w:pStyle w:val="2248"/>
              <w:spacing w:before="60" w:after="60"/>
            </w:pPr>
            <w:r>
              <w:t xml:space="preserve">Для кода строки – используются </w:t>
            </w:r>
            <w:r>
              <w:t xml:space="preserve">дополнительные коды от 001 до 999</w:t>
            </w:r>
            <w:r>
              <w:t xml:space="preserve">9</w:t>
            </w:r>
            <w:r/>
          </w:p>
        </w:tc>
      </w:tr>
      <w:tr>
        <w:trPr/>
        <w:tc>
          <w:tcPr>
            <w:shd w:val="clear" w:color="auto" w:fill="auto"/>
            <w:tcW w:w="784" w:type="dxa"/>
            <w:vMerge w:val="restart"/>
            <w:textDirection w:val="lrTb"/>
            <w:noWrap w:val="false"/>
          </w:tcPr>
          <w:p>
            <w:pPr>
              <w:pStyle w:val="2248"/>
              <w:spacing w:before="60" w:after="60"/>
            </w:pPr>
            <w:r>
              <w:t xml:space="preserve">264</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Доходы бюджета</w:t>
            </w:r>
            <w:r/>
          </w:p>
        </w:tc>
        <w:tc>
          <w:tcPr>
            <w:shd w:val="clear" w:color="auto" w:fill="auto"/>
            <w:tcW w:w="3937" w:type="dxa"/>
            <w:textDirection w:val="lrTb"/>
            <w:noWrap w:val="false"/>
          </w:tcPr>
          <w:p>
            <w:pPr>
              <w:pStyle w:val="2248"/>
              <w:spacing w:before="60" w:after="60"/>
            </w:pPr>
            <w:r>
              <w:t xml:space="preserve">АП|ПГР|ПСТ|ЭЛМ|ПВД|</w:t>
            </w:r>
            <w:r>
              <w:t xml:space="preserve">АКВПВ</w:t>
            </w:r>
            <w:r>
              <w:t xml:space="preserve">|Код строки|Знач.Гр.3|…|Знач.Гр.</w:t>
            </w:r>
            <w:r>
              <w:t xml:space="preserve">9</w:t>
            </w:r>
            <w:r>
              <w:t xml:space="preserve">|</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Коды строк указываются по аналогии с кодами строк формы 0503127.</w:t>
            </w:r>
            <w:r/>
          </w:p>
          <w:p>
            <w:pPr>
              <w:pStyle w:val="2248"/>
              <w:spacing w:before="60" w:after="60"/>
            </w:pPr>
            <w:r/>
            <w:r/>
          </w:p>
          <w:p>
            <w:pPr>
              <w:pStyle w:val="2248"/>
              <w:spacing w:before="60" w:after="60"/>
            </w:pPr>
            <w:r>
              <w:t xml:space="preserve">В случае отсутствия данных в графе 8 – указывается </w:t>
            </w:r>
            <w:r>
              <w:t xml:space="preserve">значение </w:t>
            </w:r>
            <w:r>
              <w:t xml:space="preserve">«0».</w:t>
            </w:r>
            <w:r/>
          </w:p>
          <w:p>
            <w:pPr>
              <w:pStyle w:val="2248"/>
              <w:spacing w:before="60" w:after="60"/>
            </w:pPr>
            <w:r/>
            <w:r/>
          </w:p>
          <w:p>
            <w:pPr>
              <w:pStyle w:val="2248"/>
              <w:spacing w:before="60" w:after="60"/>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Расходы бюджета</w:t>
            </w:r>
            <w:r/>
          </w:p>
        </w:tc>
        <w:tc>
          <w:tcPr>
            <w:shd w:val="clear" w:color="auto" w:fill="auto"/>
            <w:tcW w:w="3937" w:type="dxa"/>
            <w:textDirection w:val="lrTb"/>
            <w:noWrap w:val="false"/>
          </w:tcPr>
          <w:p>
            <w:pPr>
              <w:pStyle w:val="2248"/>
              <w:spacing w:before="60" w:after="60"/>
            </w:pPr>
            <w:r>
              <w:t xml:space="preserve">ППП|Р,Пр|КЦСР|КВР|Код строки|Знач.Гр.3|…|Знач.Гр.</w:t>
            </w:r>
            <w:r>
              <w:t xml:space="preserve">9</w:t>
            </w:r>
            <w:r>
              <w:t xml:space="preserve">|</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Источники финансирования дефицита бюджета, всего</w:t>
            </w:r>
            <w:r/>
          </w:p>
        </w:tc>
        <w:tc>
          <w:tcPr>
            <w:shd w:val="clear" w:color="auto" w:fill="auto"/>
            <w:tcW w:w="3937" w:type="dxa"/>
            <w:textDirection w:val="lrTb"/>
            <w:noWrap w:val="false"/>
          </w:tcPr>
          <w:p>
            <w:pPr>
              <w:pStyle w:val="2248"/>
              <w:spacing w:before="60" w:after="60"/>
            </w:pPr>
            <w:r>
              <w:t xml:space="preserve">АП|ПГР|ПСТ|ЭЛМ|КВИ|</w:t>
            </w:r>
            <w:r>
              <w:t xml:space="preserve">АКВПВ</w:t>
            </w:r>
            <w:r>
              <w:t xml:space="preserve">|Код строки|Знач.Гр.3|…|Знач.Гр.</w:t>
            </w:r>
            <w:r>
              <w:t xml:space="preserve">9</w:t>
            </w:r>
            <w:r>
              <w:t xml:space="preserve">|</w:t>
            </w:r>
            <w:r/>
          </w:p>
        </w:tc>
        <w:tc>
          <w:tcPr>
            <w:shd w:val="clear" w:color="auto" w:fill="auto"/>
            <w:tcW w:w="2215" w:type="dxa"/>
            <w:vMerge w:val="continue"/>
            <w:textDirection w:val="lrTb"/>
            <w:noWrap w:val="false"/>
          </w:tcPr>
          <w:p>
            <w:pPr>
              <w:pStyle w:val="2248"/>
              <w:spacing w:before="60" w:after="60"/>
              <w:rPr>
                <w:spacing w:val="20"/>
              </w:rPr>
            </w:pPr>
            <w:r>
              <w:rPr>
                <w:spacing w:val="20"/>
              </w:rPr>
            </w:r>
            <w:r/>
          </w:p>
        </w:tc>
      </w:tr>
      <w:tr>
        <w:trPr/>
        <w:tc>
          <w:tcPr>
            <w:shd w:val="clear" w:color="auto" w:fill="auto"/>
            <w:tcW w:w="784" w:type="dxa"/>
            <w:textDirection w:val="lrTb"/>
            <w:noWrap w:val="false"/>
          </w:tcPr>
          <w:p>
            <w:pPr>
              <w:pStyle w:val="2248"/>
              <w:spacing w:before="60" w:after="60"/>
            </w:pPr>
            <w:r>
              <w:t xml:space="preserve">266</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об исполнении мероприятий в рамках целевых программ</w:t>
            </w:r>
            <w:r/>
          </w:p>
        </w:tc>
        <w:tc>
          <w:tcPr>
            <w:shd w:val="clear" w:color="auto" w:fill="auto"/>
            <w:tcW w:w="3937" w:type="dxa"/>
            <w:textDirection w:val="lrTb"/>
            <w:noWrap w:val="false"/>
          </w:tcPr>
          <w:p>
            <w:pPr>
              <w:pStyle w:val="2248"/>
              <w:spacing w:before="60" w:after="60"/>
            </w:pPr>
            <w:r>
              <w:t xml:space="preserve">КЦСР|Знач.Гр.3|...|Знач.Гр.</w:t>
            </w:r>
            <w:r>
              <w:t xml:space="preserve">7</w:t>
            </w:r>
            <w:r>
              <w:t xml:space="preserve">|</w:t>
            </w:r>
            <w:r/>
          </w:p>
        </w:tc>
        <w:tc>
          <w:tcPr>
            <w:shd w:val="clear" w:color="auto" w:fill="auto"/>
            <w:tcW w:w="2215" w:type="dxa"/>
            <w:textDirection w:val="lrTb"/>
            <w:noWrap w:val="false"/>
          </w:tcPr>
          <w:p>
            <w:pPr>
              <w:pStyle w:val="2248"/>
              <w:spacing w:before="60" w:after="60"/>
            </w:pPr>
            <w:r/>
            <w:r/>
          </w:p>
        </w:tc>
      </w:tr>
      <w:tr>
        <w:trPr/>
        <w:tc>
          <w:tcPr>
            <w:shd w:val="clear" w:color="auto" w:fill="auto"/>
            <w:tcW w:w="784" w:type="dxa"/>
            <w:textDirection w:val="lrTb"/>
            <w:noWrap w:val="false"/>
          </w:tcPr>
          <w:p>
            <w:pPr>
              <w:pStyle w:val="2248"/>
              <w:spacing w:before="60" w:after="60"/>
            </w:pPr>
            <w:r>
              <w:t xml:space="preserve">267</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 целевых иностранных кредитах</w:t>
            </w:r>
            <w:r/>
          </w:p>
        </w:tc>
        <w:tc>
          <w:tcPr>
            <w:shd w:val="clear" w:color="auto" w:fill="auto"/>
            <w:tcW w:w="3937" w:type="dxa"/>
            <w:textDirection w:val="lrTb"/>
            <w:noWrap w:val="false"/>
          </w:tcPr>
          <w:p>
            <w:pPr>
              <w:pStyle w:val="2248"/>
              <w:spacing w:before="60" w:after="60"/>
            </w:pPr>
            <w:r>
              <w:t xml:space="preserve">Код строки|Знач.Гр.1|...|Знач.Гр.6|</w:t>
            </w:r>
            <w:r/>
          </w:p>
        </w:tc>
        <w:tc>
          <w:tcPr>
            <w:shd w:val="clear" w:color="auto" w:fill="auto"/>
            <w:tcW w:w="2215" w:type="dxa"/>
            <w:textDirection w:val="lrTb"/>
            <w:noWrap w:val="false"/>
          </w:tcPr>
          <w:p>
            <w:pPr>
              <w:pStyle w:val="2248"/>
              <w:spacing w:before="60" w:after="60"/>
            </w:pPr>
            <w:r>
              <w:t xml:space="preserve">Для кода строки – используются дополнительные коды от 001 до 999</w:t>
            </w:r>
            <w:r/>
          </w:p>
        </w:tc>
      </w:tr>
      <w:tr>
        <w:trPr/>
        <w:tc>
          <w:tcPr>
            <w:shd w:val="clear" w:color="auto" w:fill="auto"/>
            <w:tcW w:w="784" w:type="dxa"/>
            <w:vMerge w:val="restart"/>
            <w:textDirection w:val="lrTb"/>
            <w:noWrap w:val="false"/>
          </w:tcPr>
          <w:p>
            <w:pPr>
              <w:pStyle w:val="2248"/>
              <w:spacing w:before="60" w:after="60"/>
            </w:pPr>
            <w:r>
              <w:t xml:space="preserve">269</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по дебиторской и кредиторской задолженности (по бюджетной деятельности по кредиторской задолженности)</w:t>
            </w:r>
            <w:r/>
          </w:p>
        </w:tc>
        <w:tc>
          <w:tcPr>
            <w:shd w:val="clear" w:color="auto" w:fill="auto"/>
            <w:tcW w:w="3937" w:type="dxa"/>
            <w:textDirection w:val="lrTb"/>
            <w:noWrap w:val="false"/>
          </w:tcPr>
          <w:p>
            <w:pPr>
              <w:pStyle w:val="2248"/>
              <w:spacing w:before="60" w:after="60"/>
            </w:pPr>
            <w:r>
              <w:t xml:space="preserve">КБК|КВД|Код счета|КОСГУ|Знач.Гр.2|…|Знач.Гр.14|</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r/>
          </w:p>
          <w:p>
            <w:pPr>
              <w:pStyle w:val="2248"/>
              <w:spacing w:before="60" w:after="60"/>
            </w:pPr>
            <w:r>
              <w:t xml:space="preserve">В графе 1 «Код счета» применяются цифры и латинские </w:t>
            </w:r>
            <w:r>
              <w:t xml:space="preserve">символы</w:t>
            </w:r>
            <w:bookmarkStart w:id="196" w:name="_Ref105763600"/>
            <w:r>
              <w:rPr>
                <w:rStyle w:val="1925"/>
              </w:rPr>
              <w:footnoteReference w:id="6"/>
            </w:r>
            <w:bookmarkEnd w:id="196"/>
            <w:r>
              <w:t xml:space="preserve">.</w:t>
            </w:r>
            <w:r/>
          </w:p>
          <w:p>
            <w:pPr>
              <w:pStyle w:val="2248"/>
              <w:spacing w:before="60" w:after="60"/>
            </w:pPr>
            <w:r/>
            <w:r/>
          </w:p>
          <w:p>
            <w:pPr>
              <w:pStyle w:val="2248"/>
              <w:spacing w:before="60" w:after="60"/>
            </w:pPr>
            <w:r>
              <w:t xml:space="preserve">Графа 3 и 4 раздела ТБ=02 заполняются значением даты в формате ММ.ГГГГ. При отсутствии даты указывается «**.****».</w:t>
            </w:r>
            <w:r/>
          </w:p>
          <w:p>
            <w:pPr>
              <w:pStyle w:val="2248"/>
              <w:spacing w:before="60" w:after="60"/>
            </w:pPr>
            <w:r/>
            <w:r/>
          </w:p>
          <w:p>
            <w:pPr>
              <w:pStyle w:val="2248"/>
              <w:spacing w:before="60" w:after="60"/>
            </w:pPr>
            <w:r>
              <w:t xml:space="preserve">В графе 5 раздела ТБ=02 отражается ИНН (10 знаков).</w:t>
            </w:r>
            <w:r>
              <w:t xml:space="preserve"> В случае отсутствия данны</w:t>
            </w:r>
            <w:r>
              <w:t xml:space="preserve">х для ИНН указывается значение «**********» </w:t>
            </w:r>
            <w:r>
              <w:t xml:space="preserve">– (10 звезд).</w:t>
            </w:r>
            <w:r/>
          </w:p>
          <w:p>
            <w:pPr>
              <w:pStyle w:val="2248"/>
              <w:spacing w:before="60" w:after="60"/>
            </w:pPr>
            <w:r>
              <w:t xml:space="preserve">Для итогового показателя используется дополнительный код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Сведения о просроченной </w:t>
            </w:r>
            <w:r>
              <w:t xml:space="preserve">задолженности</w:t>
            </w:r>
            <w:r/>
          </w:p>
        </w:tc>
        <w:tc>
          <w:tcPr>
            <w:shd w:val="clear" w:color="auto" w:fill="auto"/>
            <w:tcW w:w="3937" w:type="dxa"/>
            <w:textDirection w:val="lrTb"/>
            <w:noWrap w:val="false"/>
          </w:tcPr>
          <w:p>
            <w:pPr>
              <w:pStyle w:val="2248"/>
              <w:spacing w:before="60" w:after="60"/>
            </w:pPr>
            <w:r>
              <w:t xml:space="preserve">КБК|КВД|Код счета|КОСГУ|Знач.Гр.3|Знач.Гр.4|Знач.</w:t>
            </w:r>
            <w:r>
              <w:t xml:space="preserve">Гр.2|Знач.Гр5|...|Знач.Гр.8|</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Всего по счету 040140000</w:t>
            </w:r>
            <w:r/>
          </w:p>
        </w:tc>
        <w:tc>
          <w:tcPr>
            <w:shd w:val="clear" w:color="auto" w:fill="auto"/>
            <w:tcW w:w="3937" w:type="dxa"/>
            <w:textDirection w:val="lrTb"/>
            <w:noWrap w:val="false"/>
          </w:tcPr>
          <w:p>
            <w:pPr>
              <w:pStyle w:val="2248"/>
              <w:spacing w:before="60" w:after="60"/>
            </w:pPr>
            <w:r>
              <w:t xml:space="preserve">КБК|КВД|Код счета|КОСГУ|Знач.Гр.2|…|Знач.Гр.14|</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spacing w:before="60" w:after="60"/>
            </w:pPr>
            <w:r>
              <w:t xml:space="preserve">Всего по счету 040160000</w:t>
            </w:r>
            <w:r/>
          </w:p>
        </w:tc>
        <w:tc>
          <w:tcPr>
            <w:shd w:val="clear" w:color="auto" w:fill="auto"/>
            <w:tcW w:w="3937" w:type="dxa"/>
            <w:textDirection w:val="lrTb"/>
            <w:noWrap w:val="false"/>
          </w:tcPr>
          <w:p>
            <w:pPr>
              <w:pStyle w:val="2248"/>
              <w:spacing w:before="60" w:after="60"/>
            </w:pPr>
            <w:r>
              <w:t xml:space="preserve">КБК|КВД|Код счета|КОСГУ|Знач.Гр.2|…|Знач.Гр.14|</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t xml:space="preserve">259</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по дебиторской и кредиторской задолженности (по бюджетной деятельности по дебиторской задолженности)</w:t>
            </w:r>
            <w:r/>
          </w:p>
        </w:tc>
        <w:tc>
          <w:tcPr>
            <w:shd w:val="clear" w:color="auto" w:fill="auto"/>
            <w:tcW w:w="3937" w:type="dxa"/>
            <w:textDirection w:val="lrTb"/>
            <w:noWrap w:val="false"/>
          </w:tcPr>
          <w:p>
            <w:pPr>
              <w:pStyle w:val="2248"/>
              <w:spacing w:before="60" w:after="60"/>
            </w:pPr>
            <w:r>
              <w:t xml:space="preserve">КБК|КВД|Код счета|КОСГУ|Знач.Гр.2|…|Знач.Гр.14|</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r/>
          </w:p>
          <w:p>
            <w:pPr>
              <w:pStyle w:val="2248"/>
              <w:spacing w:before="60" w:after="60"/>
            </w:pPr>
            <w:r>
              <w:t xml:space="preserve">В графе 1 «Код счета» применяются цифры и латинские символы</w:t>
            </w:r>
            <w:r>
              <w:rPr>
                <w:rStyle w:val="1925"/>
              </w:rPr>
              <w:footnoteReference w:id="7"/>
            </w:r>
            <w:r>
              <w:t xml:space="preserve">.</w:t>
            </w:r>
            <w:r/>
          </w:p>
          <w:p>
            <w:pPr>
              <w:pStyle w:val="2248"/>
              <w:spacing w:before="60" w:after="60"/>
            </w:pPr>
            <w:r/>
            <w:r/>
          </w:p>
          <w:p>
            <w:pPr>
              <w:pStyle w:val="2248"/>
              <w:spacing w:before="60" w:after="60"/>
            </w:pPr>
            <w:r>
              <w:t xml:space="preserve">Графа 3 и 4 раздела ТБ=02 заполняются значением даты в формате ММ.ГГГГ. При отсутствии </w:t>
            </w:r>
            <w:r>
              <w:t xml:space="preserve">даты указывается «**.****».</w:t>
            </w:r>
            <w:r/>
          </w:p>
          <w:p>
            <w:pPr>
              <w:pStyle w:val="2248"/>
              <w:spacing w:before="60" w:after="60"/>
            </w:pPr>
            <w:r/>
            <w:r/>
          </w:p>
          <w:p>
            <w:pPr>
              <w:pStyle w:val="2248"/>
              <w:spacing w:before="60" w:after="60"/>
            </w:pPr>
            <w:r>
              <w:t xml:space="preserve">В графе 5 раздела ТБ=02 отражается ИНН (10 знаков).</w:t>
            </w:r>
            <w:r/>
          </w:p>
          <w:p>
            <w:pPr>
              <w:pStyle w:val="2248"/>
              <w:spacing w:before="60" w:after="60"/>
            </w:pPr>
            <w:r>
              <w:t xml:space="preserve">В случае отсутствия данных для ИНН указывается знач</w:t>
            </w:r>
            <w:r>
              <w:t xml:space="preserve">ение </w:t>
            </w:r>
            <w:r>
              <w:t xml:space="preserve">«</w:t>
            </w:r>
            <w:r>
              <w:t xml:space="preserve">**********</w:t>
            </w:r>
            <w:r>
              <w:t xml:space="preserve">»</w:t>
            </w:r>
            <w:r>
              <w:t xml:space="preserve"> – (10 звезд).</w:t>
            </w:r>
            <w:r/>
          </w:p>
          <w:p>
            <w:pPr>
              <w:pStyle w:val="2248"/>
              <w:spacing w:before="60" w:after="60"/>
            </w:pPr>
            <w:r/>
            <w:r/>
          </w:p>
          <w:p>
            <w:pPr>
              <w:pStyle w:val="2248"/>
              <w:spacing w:before="60" w:after="60"/>
            </w:pPr>
            <w:r>
              <w:t xml:space="preserve">Для итогового показателя используется дополнительный код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Сведения о просроченной задолженности</w:t>
            </w:r>
            <w:r/>
          </w:p>
        </w:tc>
        <w:tc>
          <w:tcPr>
            <w:shd w:val="clear" w:color="auto" w:fill="auto"/>
            <w:tcW w:w="3937" w:type="dxa"/>
            <w:textDirection w:val="lrTb"/>
            <w:noWrap w:val="false"/>
          </w:tcPr>
          <w:p>
            <w:pPr>
              <w:pStyle w:val="2248"/>
              <w:spacing w:before="60" w:after="60"/>
            </w:pPr>
            <w:r>
              <w:t xml:space="preserve">КБК|КВД|Код счета|КОСГУ|Знач.Гр.3|Знач.Гр.4|Знач.Гр.2|Знач.Гр5|...|Знач.Гр.8|</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Всего по счету 040140000</w:t>
            </w:r>
            <w:r/>
          </w:p>
        </w:tc>
        <w:tc>
          <w:tcPr>
            <w:shd w:val="clear" w:color="auto" w:fill="auto"/>
            <w:tcW w:w="3937" w:type="dxa"/>
            <w:textDirection w:val="lrTb"/>
            <w:noWrap w:val="false"/>
          </w:tcPr>
          <w:p>
            <w:pPr>
              <w:pStyle w:val="2248"/>
              <w:spacing w:before="60" w:after="60"/>
            </w:pPr>
            <w:r>
              <w:t xml:space="preserve">КБК|КВД|Код счета|КОСГУ|Знач.Гр.2|…|Знач.Гр.14|</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spacing w:before="60" w:after="60"/>
            </w:pPr>
            <w:r>
              <w:t xml:space="preserve">Всего по счету 040160000</w:t>
            </w:r>
            <w:r/>
          </w:p>
        </w:tc>
        <w:tc>
          <w:tcPr>
            <w:shd w:val="clear" w:color="auto" w:fill="auto"/>
            <w:tcW w:w="3937" w:type="dxa"/>
            <w:textDirection w:val="lrTb"/>
            <w:noWrap w:val="false"/>
          </w:tcPr>
          <w:p>
            <w:pPr>
              <w:pStyle w:val="2248"/>
              <w:spacing w:before="60" w:after="60"/>
            </w:pPr>
            <w:r>
              <w:t xml:space="preserve">КБК|КВД|Код счета|КОСГУ|Знач.Гр.2|…|Знач.Гр.14|</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t xml:space="preserve">268</w:t>
            </w:r>
            <w:r>
              <w:rPr>
                <w:lang w:val="en-US"/>
              </w:rPr>
              <w:t xml:space="preserve">b</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Нефинансовые активы </w:t>
            </w:r>
            <w:r/>
          </w:p>
        </w:tc>
        <w:tc>
          <w:tcPr>
            <w:shd w:val="clear" w:color="auto" w:fill="auto"/>
            <w:tcW w:w="3937" w:type="dxa"/>
            <w:textDirection w:val="lrTb"/>
            <w:noWrap w:val="false"/>
          </w:tcPr>
          <w:p>
            <w:pPr>
              <w:pStyle w:val="2248"/>
              <w:spacing w:before="60" w:after="60"/>
            </w:pPr>
            <w:r>
              <w:t xml:space="preserve">Код строки|Знач.Гр.4|...|Знач.Гр.11|</w:t>
            </w:r>
            <w:r/>
          </w:p>
        </w:tc>
        <w:tc>
          <w:tcPr>
            <w:shd w:val="clear" w:color="auto" w:fill="auto"/>
            <w:tcW w:w="2215" w:type="dxa"/>
            <w:vMerge w:val="restart"/>
            <w:textDirection w:val="lrTb"/>
            <w:noWrap w:val="false"/>
          </w:tcPr>
          <w:p>
            <w:pPr>
              <w:pStyle w:val="2248"/>
              <w:spacing w:before="60" w:after="60"/>
            </w:pPr>
            <w:r>
              <w:t xml:space="preserve">Раздел ТБ=02 при предоставлении в МОУ отчетной формы не заполняются.</w:t>
            </w:r>
            <w:r/>
          </w:p>
          <w:p>
            <w:pPr>
              <w:pStyle w:val="2248"/>
              <w:spacing w:before="60" w:after="60"/>
            </w:pPr>
            <w:r>
              <w:t xml:space="preserve">В разделе ТБ=03 для кода строки: 820, 840 отражаются только итоговые строки без дополнительной детализации.</w:t>
            </w:r>
            <w:r/>
          </w:p>
          <w:p>
            <w:pPr>
              <w:pStyle w:val="2248"/>
              <w:spacing w:before="60" w:after="60"/>
            </w:pPr>
            <w:r>
              <w:t xml:space="preserve">Для кода строки: 800, 810, 850, 860 880, 890, 900 отражаются только детализированные строки, предусмотренные шаблоном</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Нефинансовые активы, составляющие имущество казны </w:t>
            </w:r>
            <w:r/>
          </w:p>
        </w:tc>
        <w:tc>
          <w:tcPr>
            <w:shd w:val="clear" w:color="auto" w:fill="auto"/>
            <w:tcW w:w="3937" w:type="dxa"/>
            <w:textDirection w:val="lrTb"/>
            <w:noWrap w:val="false"/>
          </w:tcPr>
          <w:p>
            <w:pPr>
              <w:pStyle w:val="2248"/>
              <w:spacing w:before="60" w:after="60"/>
            </w:pPr>
            <w:r>
              <w:t xml:space="preserve">Код строки|Знач.Гр.4|...|Знач.Гр.11|</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Движение материальных ценностей на забалансовых счетах</w:t>
            </w:r>
            <w:r/>
          </w:p>
        </w:tc>
        <w:tc>
          <w:tcPr>
            <w:shd w:val="clear" w:color="auto" w:fill="auto"/>
            <w:tcW w:w="3937" w:type="dxa"/>
            <w:textDirection w:val="lrTb"/>
            <w:noWrap w:val="false"/>
          </w:tcPr>
          <w:p>
            <w:pPr>
              <w:pStyle w:val="2248"/>
              <w:spacing w:before="60" w:after="60"/>
            </w:pPr>
            <w:r>
              <w:t xml:space="preserve">Код строки|Знач.Гр.4|...|Знач.Гр.7|</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spacing w:before="60" w:after="60"/>
            </w:pPr>
            <w:r>
              <w:t xml:space="preserve">Движение материальных ценностей имущества казны на забалансовых счетах</w:t>
            </w:r>
            <w:r/>
          </w:p>
        </w:tc>
        <w:tc>
          <w:tcPr>
            <w:shd w:val="clear" w:color="auto" w:fill="auto"/>
            <w:tcW w:w="3937" w:type="dxa"/>
            <w:textDirection w:val="lrTb"/>
            <w:noWrap w:val="false"/>
          </w:tcPr>
          <w:p>
            <w:pPr>
              <w:pStyle w:val="2248"/>
              <w:spacing w:before="60" w:after="60"/>
            </w:pPr>
            <w:r>
              <w:t xml:space="preserve">Код строки|Знач.Гр.4|...|Знач.Гр.7|</w:t>
            </w:r>
            <w:r/>
          </w:p>
        </w:tc>
        <w:tc>
          <w:tcPr>
            <w:shd w:val="clear" w:color="auto" w:fill="auto"/>
            <w:tcW w:w="2215" w:type="dxa"/>
            <w:vMerge w:val="continue"/>
            <w:textDirection w:val="lrTb"/>
            <w:noWrap w:val="false"/>
          </w:tcPr>
          <w:p>
            <w:pPr>
              <w:pStyle w:val="2248"/>
              <w:spacing w:before="60" w:after="60"/>
            </w:pPr>
            <w:r/>
            <w:r/>
          </w:p>
        </w:tc>
      </w:tr>
      <w:tr>
        <w:trPr>
          <w:trHeight w:val="1338"/>
        </w:trPr>
        <w:tc>
          <w:tcPr>
            <w:shd w:val="clear" w:color="auto" w:fill="auto"/>
            <w:tcW w:w="784" w:type="dxa"/>
            <w:vMerge w:val="restart"/>
            <w:textDirection w:val="lrTb"/>
            <w:noWrap w:val="false"/>
          </w:tcPr>
          <w:p>
            <w:pPr>
              <w:pStyle w:val="2248"/>
              <w:spacing w:before="60" w:after="60"/>
            </w:pPr>
            <w:r>
              <w:t xml:space="preserve">271</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Расходы</w:t>
            </w:r>
            <w:r/>
          </w:p>
        </w:tc>
        <w:tc>
          <w:tcPr>
            <w:shd w:val="clear" w:color="auto" w:fill="auto"/>
            <w:tcW w:w="3937" w:type="dxa"/>
            <w:textDirection w:val="lrTb"/>
            <w:noWrap w:val="false"/>
          </w:tcPr>
          <w:p>
            <w:pPr>
              <w:pStyle w:val="2248"/>
              <w:spacing w:before="60" w:after="60"/>
            </w:pPr>
            <w:r>
              <w:t xml:space="preserve">Р,Пр|КЦСР|КВР|КВД|Код счета|КОСГУ|Код строки|Знач.Гр.4|Знач.Гр.2|Знач.Гр.5|Знач.Гр.6|</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w:t>
            </w:r>
            <w:r>
              <w:t xml:space="preserve">стандартном бланке.</w:t>
            </w:r>
            <w:r/>
          </w:p>
          <w:p>
            <w:pPr>
              <w:pStyle w:val="2248"/>
              <w:spacing w:before="60" w:after="60"/>
            </w:pPr>
            <w:r>
              <w:t xml:space="preserve">Для кода строки используются дополнительные коды от 001 до 999.</w:t>
            </w:r>
            <w:r/>
          </w:p>
          <w:p>
            <w:pPr>
              <w:pStyle w:val="2248"/>
              <w:spacing w:before="60" w:after="60"/>
            </w:pPr>
            <w:r>
              <w:t xml:space="preserve">В графе 5 отражается или </w:t>
            </w:r>
            <w:r>
              <w:t xml:space="preserve">ИНН</w:t>
            </w:r>
            <w:r>
              <w:t xml:space="preserve"> (</w:t>
            </w:r>
            <w:r>
              <w:t xml:space="preserve">10 </w:t>
            </w:r>
            <w:r>
              <w:t xml:space="preserve">знаков) или ОКСМ (3 знака)</w:t>
            </w:r>
            <w:r>
              <w:t xml:space="preserve"> или идентификатор (22 знака)</w:t>
            </w:r>
            <w:r>
              <w:t xml:space="preserve">.</w:t>
            </w:r>
            <w:r>
              <w:t xml:space="preserve"> В случае отсутствия данных в графе 5 указывается значение «-» – (прочерк).</w:t>
            </w:r>
            <w:r/>
          </w:p>
          <w:p>
            <w:pPr>
              <w:pStyle w:val="2248"/>
              <w:spacing w:before="60" w:after="60"/>
            </w:pPr>
            <w:r/>
            <w:r/>
          </w:p>
          <w:p>
            <w:pPr>
              <w:pStyle w:val="2248"/>
              <w:spacing w:before="60" w:after="60"/>
            </w:pPr>
            <w:r>
              <w:t xml:space="preserve">Для итогового показателя и итога по коду счета используется дополнительный код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rHeight w:val="1243"/>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Источники финансирования дефицита </w:t>
            </w:r>
            <w:r/>
          </w:p>
        </w:tc>
        <w:tc>
          <w:tcPr>
            <w:shd w:val="clear" w:color="auto" w:fill="auto"/>
            <w:tcW w:w="3937" w:type="dxa"/>
            <w:textDirection w:val="lrTb"/>
            <w:noWrap w:val="false"/>
          </w:tcPr>
          <w:p>
            <w:pPr>
              <w:pStyle w:val="2248"/>
              <w:spacing w:before="60" w:after="60"/>
            </w:pPr>
            <w:r>
              <w:t xml:space="preserve">ПГР|ПСТ|ЭЛМ|КВИ|АКВПВ|КВД|Код счета|КОСГУ|Код строки|Знач.Гр.4|Знач.Гр.2|Знач.Гр.5|Знач.Гр.6|</w:t>
            </w:r>
            <w:r/>
          </w:p>
        </w:tc>
        <w:tc>
          <w:tcPr>
            <w:shd w:val="clear" w:color="auto" w:fill="auto"/>
            <w:tcW w:w="2215" w:type="dxa"/>
            <w:vMerge w:val="continue"/>
            <w:textDirection w:val="lrTb"/>
            <w:noWrap w:val="false"/>
          </w:tcPr>
          <w:p>
            <w:pPr>
              <w:pStyle w:val="2248"/>
              <w:spacing w:before="60" w:after="60"/>
            </w:pPr>
            <w:r/>
            <w:r/>
          </w:p>
        </w:tc>
      </w:tr>
      <w:tr>
        <w:trPr>
          <w:trHeight w:val="331"/>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Всего</w:t>
            </w:r>
            <w:r/>
          </w:p>
        </w:tc>
        <w:tc>
          <w:tcPr>
            <w:shd w:val="clear" w:color="auto" w:fill="auto"/>
            <w:tcW w:w="3937" w:type="dxa"/>
            <w:textDirection w:val="lrTb"/>
            <w:noWrap w:val="false"/>
          </w:tcPr>
          <w:p>
            <w:pPr>
              <w:pStyle w:val="2248"/>
              <w:spacing w:before="60" w:after="60"/>
            </w:pPr>
            <w:r>
              <w:t xml:space="preserve">КБК|КВД|Код счета|КОСГУ|Код строки|Знач.Гр.4|Знач.Гр.2|</w:t>
            </w:r>
            <w:r/>
          </w:p>
        </w:tc>
        <w:tc>
          <w:tcPr>
            <w:shd w:val="clear" w:color="auto" w:fill="auto"/>
            <w:tcW w:w="2215" w:type="dxa"/>
            <w:vMerge w:val="continue"/>
            <w:textDirection w:val="lrTb"/>
            <w:noWrap w:val="false"/>
          </w:tcPr>
          <w:p>
            <w:pPr>
              <w:pStyle w:val="2248"/>
              <w:spacing w:before="60" w:after="60"/>
            </w:pPr>
            <w:r/>
            <w:r/>
          </w:p>
        </w:tc>
      </w:tr>
      <w:tr>
        <w:trPr>
          <w:trHeight w:val="1335"/>
        </w:trPr>
        <w:tc>
          <w:tcPr>
            <w:shd w:val="clear" w:color="auto" w:fill="auto"/>
            <w:tcW w:w="784" w:type="dxa"/>
            <w:vMerge w:val="restart"/>
            <w:textDirection w:val="lrTb"/>
            <w:noWrap w:val="false"/>
          </w:tcPr>
          <w:p>
            <w:pPr>
              <w:pStyle w:val="2248"/>
              <w:spacing w:before="60" w:after="60"/>
            </w:pPr>
            <w:r>
              <w:t xml:space="preserve">272</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Предоставленные бюджетные кредиты </w:t>
            </w:r>
            <w:r/>
          </w:p>
        </w:tc>
        <w:tc>
          <w:tcPr>
            <w:shd w:val="clear" w:color="auto" w:fill="auto"/>
            <w:tcW w:w="3937" w:type="dxa"/>
            <w:textDirection w:val="lrTb"/>
            <w:noWrap w:val="false"/>
          </w:tcPr>
          <w:p>
            <w:pPr>
              <w:pStyle w:val="2248"/>
              <w:spacing w:before="60" w:after="60"/>
            </w:pPr>
            <w:r>
              <w:t xml:space="preserve">КБК|КВД|Код счета|КОСГУ|Код строки|Знач.Гр.2|Знач.Гр.3|</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Для кода строки используются дополнительные коды от 001 до 999.</w:t>
            </w:r>
            <w:r/>
          </w:p>
          <w:p>
            <w:pPr>
              <w:pStyle w:val="2248"/>
              <w:spacing w:before="60" w:after="60"/>
            </w:pPr>
            <w:r>
              <w:t xml:space="preserve">В графе 8 Раздела ТБ=03 и графе 2 Раздела ТБ=04 отражается или ИНН (10 знаков), или ОКСМ (3 знака), или обобщенный показатель для ИП и ФЛ (8 </w:t>
            </w:r>
            <w:r>
              <w:t xml:space="preserve">знаков</w:t>
            </w:r>
            <w:r>
              <w:t xml:space="preserve">)</w:t>
            </w:r>
            <w:r>
              <w:t xml:space="preserve"> или идентификатор (22 знака).</w:t>
            </w:r>
            <w:r>
              <w:t xml:space="preserve"> В случае отсутствия данных в графе 8 Раздела ТБ=03 и графе 2 </w:t>
            </w:r>
            <w:r>
              <w:t xml:space="preserve">Раздела ТБ=04 указывается значение «-» – (прочерк).</w:t>
            </w:r>
            <w:r/>
          </w:p>
          <w:p>
            <w:pPr>
              <w:pStyle w:val="2248"/>
              <w:spacing w:before="60" w:after="60"/>
            </w:pPr>
            <w:r/>
            <w:r/>
          </w:p>
          <w:p>
            <w:pPr>
              <w:pStyle w:val="2248"/>
              <w:spacing w:before="60" w:after="60"/>
            </w:pPr>
            <w:r>
              <w:t xml:space="preserve">Для итогового показателя и итога по коду счета используется дополнительный код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rHeight w:val="270"/>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ind w:left="0" w:right="0"/>
              <w:spacing w:before="60" w:after="60"/>
            </w:pPr>
            <w:r>
              <w:t xml:space="preserve">Сведения о суммах государственного (муниципального) долга </w:t>
            </w:r>
            <w:r/>
          </w:p>
        </w:tc>
        <w:tc>
          <w:tcPr>
            <w:shd w:val="clear" w:color="auto" w:fill="auto"/>
            <w:tcW w:w="3937" w:type="dxa"/>
            <w:textDirection w:val="lrTb"/>
            <w:noWrap w:val="false"/>
          </w:tcPr>
          <w:p>
            <w:pPr>
              <w:pStyle w:val="2248"/>
              <w:spacing w:before="60" w:after="60"/>
            </w:pPr>
            <w:r>
              <w:t xml:space="preserve">КБК|КВД|Код счета|КОСГУ|Код строки|Знач.Гр.2|Знач.Гр.3|</w:t>
            </w:r>
            <w:r/>
          </w:p>
        </w:tc>
        <w:tc>
          <w:tcPr>
            <w:shd w:val="clear" w:color="auto" w:fill="auto"/>
            <w:tcW w:w="2215" w:type="dxa"/>
            <w:vMerge w:val="continue"/>
            <w:textDirection w:val="lrTb"/>
            <w:noWrap w:val="false"/>
          </w:tcPr>
          <w:p>
            <w:pPr>
              <w:pStyle w:val="2248"/>
              <w:spacing w:before="60" w:after="60"/>
            </w:pPr>
            <w:r/>
            <w:r/>
          </w:p>
        </w:tc>
      </w:tr>
      <w:tr>
        <w:trPr>
          <w:trHeight w:val="270"/>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ind w:left="0" w:right="0"/>
              <w:spacing w:before="60" w:after="60"/>
            </w:pPr>
            <w:r>
              <w:t xml:space="preserve">Аналитическая информация о </w:t>
            </w:r>
            <w:r>
              <w:t xml:space="preserve">государственном (муниципальном) долге, предоставленных бюджетных кредитах</w:t>
            </w:r>
            <w:r/>
          </w:p>
        </w:tc>
        <w:tc>
          <w:tcPr>
            <w:shd w:val="clear" w:color="auto" w:fill="auto"/>
            <w:tcW w:w="3937" w:type="dxa"/>
            <w:textDirection w:val="lrTb"/>
            <w:noWrap w:val="false"/>
          </w:tcPr>
          <w:p>
            <w:pPr>
              <w:pStyle w:val="2248"/>
              <w:spacing w:before="60" w:after="60"/>
            </w:pPr>
            <w:r>
              <w:t xml:space="preserve">КБК|КВД|Код счета|КОСГУ|Код строки|Знач.Гр.2|…|Знач.Гр.9|</w:t>
            </w:r>
            <w:r/>
          </w:p>
        </w:tc>
        <w:tc>
          <w:tcPr>
            <w:shd w:val="clear" w:color="auto" w:fill="auto"/>
            <w:tcW w:w="2215" w:type="dxa"/>
            <w:vMerge w:val="continue"/>
            <w:textDirection w:val="lrTb"/>
            <w:noWrap w:val="false"/>
          </w:tcPr>
          <w:p>
            <w:pPr>
              <w:pStyle w:val="2248"/>
              <w:spacing w:before="60" w:after="60"/>
            </w:pPr>
            <w:r/>
            <w:r/>
          </w:p>
        </w:tc>
      </w:tr>
      <w:tr>
        <w:trPr>
          <w:trHeight w:val="270"/>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ind w:left="0" w:right="0"/>
              <w:spacing w:before="60" w:after="60"/>
            </w:pPr>
            <w:r>
              <w:t xml:space="preserve">Государственные (муниципальные) гарантии </w:t>
            </w:r>
            <w:r/>
          </w:p>
        </w:tc>
        <w:tc>
          <w:tcPr>
            <w:shd w:val="clear" w:color="auto" w:fill="auto"/>
            <w:tcW w:w="3937" w:type="dxa"/>
            <w:textDirection w:val="lrTb"/>
            <w:noWrap w:val="false"/>
          </w:tcPr>
          <w:p>
            <w:pPr>
              <w:pStyle w:val="2248"/>
              <w:spacing w:before="60" w:after="60"/>
            </w:pPr>
            <w:r>
              <w:t xml:space="preserve">Код строки|Знач.Гр.1|…|Знач.Гр.5|</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t xml:space="preserve">273</w:t>
            </w:r>
            <w:r>
              <w:rPr>
                <w:lang w:val="en-US"/>
              </w:rPr>
              <w:t xml:space="preserve">b</w:t>
            </w:r>
            <w:r>
              <w:t xml:space="preserve">, 273</w:t>
            </w:r>
            <w:r>
              <w:rPr>
                <w:lang w:val="en-US"/>
              </w:rPr>
              <w:t xml:space="preserve">t</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Изменение остатков валюты баланса. Актив</w:t>
            </w:r>
            <w:r/>
          </w:p>
        </w:tc>
        <w:tc>
          <w:tcPr>
            <w:shd w:val="clear" w:color="auto" w:fill="auto"/>
            <w:tcW w:w="3937" w:type="dxa"/>
            <w:textDirection w:val="lrTb"/>
            <w:noWrap w:val="false"/>
          </w:tcPr>
          <w:p>
            <w:pPr>
              <w:pStyle w:val="2248"/>
              <w:spacing w:before="60" w:after="60"/>
            </w:pPr>
            <w:r>
              <w:t xml:space="preserve">Код строки|Знач.Гр.3|…|Знач.Гр.10|</w:t>
            </w:r>
            <w:r/>
          </w:p>
        </w:tc>
        <w:tc>
          <w:tcPr>
            <w:shd w:val="clear" w:color="auto" w:fill="auto"/>
            <w:tcW w:w="2215" w:type="dxa"/>
            <w:vMerge w:val="restart"/>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Изменение остатков валюты баланса. Пассив</w:t>
            </w:r>
            <w:r/>
          </w:p>
        </w:tc>
        <w:tc>
          <w:tcPr>
            <w:shd w:val="clear" w:color="auto" w:fill="auto"/>
            <w:tcW w:w="3937" w:type="dxa"/>
            <w:textDirection w:val="lrTb"/>
            <w:noWrap w:val="false"/>
          </w:tcPr>
          <w:p>
            <w:pPr>
              <w:pStyle w:val="2248"/>
              <w:spacing w:before="60" w:after="60"/>
            </w:pPr>
            <w:r>
              <w:t xml:space="preserve">Код строки|Знач.Гр.3|…|Знач.Гр.10|</w:t>
            </w:r>
            <w:r/>
          </w:p>
        </w:tc>
        <w:tc>
          <w:tcPr>
            <w:shd w:val="clear" w:color="auto" w:fill="auto"/>
            <w:tcW w:w="2215" w:type="dxa"/>
            <w:vMerge w:val="continue"/>
            <w:textDirection w:val="lrTb"/>
            <w:noWrap w:val="false"/>
          </w:tcPr>
          <w:p>
            <w:pPr>
              <w:pStyle w:val="2248"/>
              <w:spacing w:before="60" w:after="60"/>
            </w:pPr>
            <w:r/>
            <w:r/>
          </w:p>
        </w:tc>
      </w:tr>
      <w:tr>
        <w:trPr>
          <w:trHeight w:val="253"/>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Изменения в связи с реорганизацией. Актив</w:t>
            </w:r>
            <w:r/>
          </w:p>
        </w:tc>
        <w:tc>
          <w:tcPr>
            <w:shd w:val="clear" w:color="auto" w:fill="auto"/>
            <w:tcW w:w="3937" w:type="dxa"/>
            <w:textDirection w:val="lrTb"/>
            <w:noWrap w:val="false"/>
          </w:tcPr>
          <w:p>
            <w:pPr>
              <w:pStyle w:val="2248"/>
              <w:spacing w:before="60" w:after="60"/>
            </w:pPr>
            <w:r>
              <w:t xml:space="preserve">КВД|Код счета|КОСГУ|ППП|ЭЛМ|ОКТМО|Знач.Гр.2|Знач.Гр.5а|Знач.Гр.5б|</w:t>
            </w:r>
            <w:r/>
          </w:p>
        </w:tc>
        <w:tc>
          <w:tcPr>
            <w:shd w:val="clear" w:color="auto" w:fill="auto"/>
            <w:tcW w:w="2215" w:type="dxa"/>
            <w:vMerge w:val="restart"/>
            <w:textDirection w:val="lrTb"/>
            <w:noWrap w:val="false"/>
          </w:tcPr>
          <w:p>
            <w:pPr>
              <w:pStyle w:val="2248"/>
              <w:spacing w:before="60" w:after="60"/>
            </w:pPr>
            <w:r>
              <w:t xml:space="preserve">Поле «КВД» заполняется значением «0», поле «КОСГУ» заполняется значением «000».</w:t>
            </w:r>
            <w:r/>
          </w:p>
          <w:p>
            <w:pPr>
              <w:pStyle w:val="2248"/>
              <w:spacing w:before="60" w:after="60"/>
            </w:pPr>
            <w:r>
              <w:t xml:space="preserve">Графа 5 разбивается на 2 подграфы:</w:t>
            </w:r>
            <w:r/>
          </w:p>
          <w:p>
            <w:pPr>
              <w:pStyle w:val="2252"/>
            </w:pPr>
            <w:r>
              <w:t xml:space="preserve">5а – Код;</w:t>
            </w:r>
            <w:r/>
          </w:p>
          <w:p>
            <w:pPr>
              <w:pStyle w:val="2252"/>
            </w:pPr>
            <w:r>
              <w:t xml:space="preserve">5б – Пояснение,</w:t>
            </w:r>
            <w:r/>
          </w:p>
          <w:p>
            <w:pPr>
              <w:pStyle w:val="2248"/>
              <w:spacing w:before="60" w:after="60"/>
            </w:pPr>
            <w:r>
              <w:t xml:space="preserve">где «5а – Код» может принимать значения</w:t>
            </w:r>
            <w:r>
              <w:rPr>
                <w:rStyle w:val="1925"/>
              </w:rPr>
              <w:footnoteReference w:id="8"/>
            </w:r>
            <w:r>
              <w:t xml:space="preserve">:</w:t>
            </w:r>
            <w:r/>
          </w:p>
          <w:p>
            <w:pPr>
              <w:pStyle w:val="2253"/>
            </w:pPr>
            <w:r>
              <w:t xml:space="preserve">01.1;</w:t>
            </w:r>
            <w:r/>
          </w:p>
          <w:p>
            <w:pPr>
              <w:pStyle w:val="2253"/>
            </w:pPr>
            <w:r>
              <w:t xml:space="preserve">01.2;</w:t>
            </w:r>
            <w:r/>
          </w:p>
          <w:p>
            <w:pPr>
              <w:pStyle w:val="2253"/>
            </w:pPr>
            <w:r>
              <w:t xml:space="preserve">01.3;</w:t>
            </w:r>
            <w:r/>
          </w:p>
          <w:p>
            <w:pPr>
              <w:pStyle w:val="2253"/>
            </w:pPr>
            <w:r>
              <w:t xml:space="preserve">01.4.</w:t>
            </w:r>
            <w:r/>
          </w:p>
          <w:p>
            <w:pPr>
              <w:pStyle w:val="2248"/>
              <w:spacing w:before="60" w:after="60"/>
            </w:pPr>
            <w:r>
              <w:t xml:space="preserve">В случае отсутствия значения указывать «**.*».</w:t>
            </w:r>
            <w:r/>
          </w:p>
          <w:p>
            <w:pPr>
              <w:pStyle w:val="2248"/>
              <w:spacing w:before="60" w:after="60"/>
            </w:pPr>
            <w:r>
              <w:t xml:space="preserve">Для итоговых показателей используются дополнительные коды (см. Приложение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spacing w:before="60" w:after="60"/>
            </w:pPr>
            <w:r>
              <w:t xml:space="preserve">Изменения в связи с реорганизацией. Пассив</w:t>
            </w:r>
            <w:r/>
          </w:p>
        </w:tc>
        <w:tc>
          <w:tcPr>
            <w:shd w:val="clear" w:color="auto" w:fill="auto"/>
            <w:tcW w:w="3937" w:type="dxa"/>
            <w:textDirection w:val="lrTb"/>
            <w:noWrap w:val="false"/>
          </w:tcPr>
          <w:p>
            <w:pPr>
              <w:pStyle w:val="2248"/>
              <w:spacing w:before="60" w:after="60"/>
            </w:pPr>
            <w:r>
              <w:t xml:space="preserve">КВД|Код счета|КОСГУ|ППП|ЭЛМ|ОКТМО|Знач.Гр.2|Знач.Гр.5а|Знач.Гр.5б|</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ТБ=05</w:t>
            </w:r>
            <w:r/>
          </w:p>
        </w:tc>
        <w:tc>
          <w:tcPr>
            <w:shd w:val="clear" w:color="auto" w:fill="auto"/>
            <w:tcW w:w="1777" w:type="dxa"/>
            <w:textDirection w:val="lrTb"/>
            <w:noWrap w:val="false"/>
          </w:tcPr>
          <w:p>
            <w:pPr>
              <w:pStyle w:val="2248"/>
              <w:spacing w:before="60" w:after="60"/>
            </w:pPr>
            <w:r>
              <w:t xml:space="preserve">Изменения по забалансовым счетам</w:t>
            </w:r>
            <w:r/>
          </w:p>
        </w:tc>
        <w:tc>
          <w:tcPr>
            <w:shd w:val="clear" w:color="auto" w:fill="auto"/>
            <w:tcW w:w="3937" w:type="dxa"/>
            <w:textDirection w:val="lrTb"/>
            <w:noWrap w:val="false"/>
          </w:tcPr>
          <w:p>
            <w:pPr>
              <w:pStyle w:val="2248"/>
              <w:spacing w:before="60" w:after="60"/>
            </w:pPr>
            <w:r>
              <w:t xml:space="preserve">Код строки|Знач.Гр.4|Знач.Гр.5|Знач.Гр.6|Знач.Гр.7|Знач.Гр.8|Знач.Гр.9|Знач.Гр.10|Знач.Гр.11|</w:t>
            </w:r>
            <w:r/>
          </w:p>
        </w:tc>
        <w:tc>
          <w:tcPr>
            <w:shd w:val="clear" w:color="auto" w:fill="auto"/>
            <w:tcW w:w="2215" w:type="dxa"/>
            <w:textDirection w:val="lrTb"/>
            <w:noWrap w:val="false"/>
          </w:tcPr>
          <w:p>
            <w:pPr>
              <w:pStyle w:val="2248"/>
              <w:spacing w:before="60" w:after="60"/>
            </w:pPr>
            <w:r>
              <w:t xml:space="preserve">В разделе ТБ=05 для кода строки 040, 200 отражаются только итоговые строки без дополнительной детализации</w:t>
            </w:r>
            <w:r/>
          </w:p>
        </w:tc>
      </w:tr>
      <w:tr>
        <w:trPr>
          <w:trHeight w:val="253"/>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ТБ=06</w:t>
            </w:r>
            <w:r/>
          </w:p>
        </w:tc>
        <w:tc>
          <w:tcPr>
            <w:shd w:val="clear" w:color="auto" w:fill="auto"/>
            <w:tcW w:w="1777" w:type="dxa"/>
            <w:textDirection w:val="lrTb"/>
            <w:noWrap w:val="false"/>
          </w:tcPr>
          <w:p>
            <w:pPr>
              <w:pStyle w:val="2248"/>
              <w:spacing w:before="60" w:after="60"/>
            </w:pPr>
            <w:r>
              <w:t xml:space="preserve">Дополнительная информация по коду причины 03. Актив</w:t>
            </w:r>
            <w:r/>
          </w:p>
        </w:tc>
        <w:tc>
          <w:tcPr>
            <w:shd w:val="clear" w:color="auto" w:fill="auto"/>
            <w:tcW w:w="3937" w:type="dxa"/>
            <w:textDirection w:val="lrTb"/>
            <w:noWrap w:val="false"/>
          </w:tcPr>
          <w:p>
            <w:pPr>
              <w:pStyle w:val="2248"/>
              <w:spacing w:before="60" w:after="60"/>
            </w:pPr>
            <w:r>
              <w:t xml:space="preserve">КВД|Код счета|Знач.Гр.2|Знач.Гр.3|Знач.Гр.4|Знач.Гр.5|Знач.Гр.6|Знач.Гр.7|</w:t>
            </w:r>
            <w:r/>
          </w:p>
        </w:tc>
        <w:tc>
          <w:tcPr>
            <w:shd w:val="clear" w:color="auto" w:fill="auto"/>
            <w:tcW w:w="2215" w:type="dxa"/>
            <w:vMerge w:val="restart"/>
            <w:textDirection w:val="lrTb"/>
            <w:noWrap w:val="false"/>
          </w:tcPr>
          <w:p>
            <w:pPr>
              <w:pStyle w:val="2248"/>
              <w:spacing w:before="60" w:after="60"/>
            </w:pPr>
            <w:r>
              <w:t xml:space="preserve">Для итоговых показателей используются дополнительные коды (см. Приложение </w:t>
            </w:r>
            <w:r>
              <w:fldChar w:fldCharType="begin"/>
            </w:r>
            <w:r>
              <w:instrText xml:space="preserve"> REF _Ref536534699 \h </w:instrText>
            </w:r>
            <w:r>
              <w:instrText xml:space="preserve">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ТБ=07</w:t>
            </w:r>
            <w:r/>
          </w:p>
        </w:tc>
        <w:tc>
          <w:tcPr>
            <w:shd w:val="clear" w:color="auto" w:fill="auto"/>
            <w:tcW w:w="1777" w:type="dxa"/>
            <w:textDirection w:val="lrTb"/>
            <w:noWrap w:val="false"/>
          </w:tcPr>
          <w:p>
            <w:pPr>
              <w:pStyle w:val="2248"/>
              <w:spacing w:before="60" w:after="60"/>
            </w:pPr>
            <w:r>
              <w:t xml:space="preserve">Дополнительная информация по коду причины 03. Пассив</w:t>
            </w:r>
            <w:r/>
          </w:p>
        </w:tc>
        <w:tc>
          <w:tcPr>
            <w:shd w:val="clear" w:color="auto" w:fill="auto"/>
            <w:tcW w:w="3937" w:type="dxa"/>
            <w:textDirection w:val="lrTb"/>
            <w:noWrap w:val="false"/>
          </w:tcPr>
          <w:p>
            <w:pPr>
              <w:pStyle w:val="2248"/>
              <w:spacing w:before="60" w:after="60"/>
            </w:pPr>
            <w:r>
              <w:t xml:space="preserve">КВД|Код счета|</w:t>
            </w:r>
            <w:r>
              <w:t xml:space="preserve">Знач.Гр.2|Знач.Гр.3|Знач.Гр.4|Знач.Гр.5|Знач.Гр.6|Знач.Гр.7|</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t xml:space="preserve">274</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ind w:left="0" w:right="0"/>
              <w:spacing w:before="60" w:after="60"/>
            </w:pPr>
            <w:r>
              <w:t xml:space="preserve">Государственные (муниципальные) унитарные предприятия</w:t>
            </w:r>
            <w:r/>
          </w:p>
        </w:tc>
        <w:tc>
          <w:tcPr>
            <w:shd w:val="clear" w:color="auto" w:fill="auto"/>
            <w:tcW w:w="3937" w:type="dxa"/>
            <w:textDirection w:val="lrTb"/>
            <w:noWrap w:val="false"/>
          </w:tcPr>
          <w:p>
            <w:pPr>
              <w:pStyle w:val="2248"/>
              <w:spacing w:before="60" w:after="60"/>
            </w:pPr>
            <w:r>
              <w:t xml:space="preserve">ИНН|ОКОПФ|Знач.Гр.4|АП|КД|Знач.Гр.6|…|Знач.Гр.8|Знач.Гр.1|</w:t>
            </w:r>
            <w:r/>
          </w:p>
        </w:tc>
        <w:tc>
          <w:tcPr>
            <w:shd w:val="clear" w:color="auto" w:fill="auto"/>
            <w:tcW w:w="2215" w:type="dxa"/>
            <w:vMerge w:val="restart"/>
            <w:textDirection w:val="lrTb"/>
            <w:noWrap w:val="false"/>
          </w:tcPr>
          <w:p>
            <w:pPr>
              <w:pStyle w:val="2248"/>
              <w:spacing w:before="60" w:after="60"/>
            </w:pPr>
            <w:r>
              <w:t xml:space="preserve">ИНН – 10 </w:t>
            </w:r>
            <w:r>
              <w:t xml:space="preserve">знаков или 22 знака</w:t>
            </w:r>
            <w:r>
              <w:t xml:space="preserve">.</w:t>
            </w:r>
            <w:r/>
          </w:p>
          <w:p>
            <w:pPr>
              <w:pStyle w:val="2248"/>
              <w:spacing w:before="60" w:after="60"/>
            </w:pPr>
            <w:r>
              <w:t xml:space="preserve">В случае отсутствия данных для ИНН</w:t>
            </w:r>
            <w:r>
              <w:t xml:space="preserve"> и ОКОПФ</w:t>
            </w:r>
            <w:r>
              <w:t xml:space="preserve"> указывается значение «</w:t>
            </w:r>
            <w:r>
              <w:t xml:space="preserve">-</w:t>
            </w:r>
            <w:r>
              <w:t xml:space="preserve">» – (</w:t>
            </w:r>
            <w:r>
              <w:t xml:space="preserve">прочерк</w:t>
            </w:r>
            <w:r>
              <w:t xml:space="preserve">).</w:t>
            </w:r>
            <w:r/>
          </w:p>
          <w:p>
            <w:pPr>
              <w:pStyle w:val="2248"/>
              <w:spacing w:before="60" w:after="60"/>
            </w:pPr>
            <w:r/>
            <w:r/>
          </w:p>
          <w:p>
            <w:pPr>
              <w:pStyle w:val="2248"/>
              <w:spacing w:before="60" w:after="60"/>
            </w:pPr>
            <w:r>
              <w:t xml:space="preserve">Для итогового показателя и итога по коду счета используется дополнительный код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Иные организации с государственным участием в капитале</w:t>
            </w:r>
            <w:r/>
          </w:p>
        </w:tc>
        <w:tc>
          <w:tcPr>
            <w:shd w:val="clear" w:color="auto" w:fill="auto"/>
            <w:tcW w:w="3937" w:type="dxa"/>
            <w:textDirection w:val="lrTb"/>
            <w:noWrap w:val="false"/>
          </w:tcPr>
          <w:p>
            <w:pPr>
              <w:pStyle w:val="2248"/>
              <w:spacing w:before="60" w:after="60"/>
            </w:pPr>
            <w:r>
              <w:t xml:space="preserve">ИНН|ОКОПФ|Знач.Гр.4|АП|КД|Знач.Гр.6|…|Знач.Гр.8</w:t>
            </w:r>
            <w:r>
              <w:t xml:space="preserve">|</w:t>
            </w:r>
            <w:r>
              <w:t xml:space="preserve">Знач.Гр.1|</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Всего</w:t>
            </w:r>
            <w:r/>
          </w:p>
        </w:tc>
        <w:tc>
          <w:tcPr>
            <w:shd w:val="clear" w:color="auto" w:fill="auto"/>
            <w:tcW w:w="3937" w:type="dxa"/>
            <w:textDirection w:val="lrTb"/>
            <w:noWrap w:val="false"/>
          </w:tcPr>
          <w:p>
            <w:pPr>
              <w:pStyle w:val="2248"/>
              <w:spacing w:before="60" w:after="60"/>
            </w:pPr>
            <w:r>
              <w:t xml:space="preserve">Знач.Гр.4|Знач.Гр.6|Знач.Гр.7|Знач.Гр.8|</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t xml:space="preserve">275</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 неисполненных бюджетных обязательствах</w:t>
            </w:r>
            <w:r/>
          </w:p>
        </w:tc>
        <w:tc>
          <w:tcPr>
            <w:shd w:val="clear" w:color="auto" w:fill="auto"/>
            <w:tcW w:w="3937" w:type="dxa"/>
            <w:textDirection w:val="lrTb"/>
            <w:noWrap w:val="false"/>
          </w:tcPr>
          <w:p>
            <w:pPr>
              <w:pStyle w:val="2248"/>
              <w:spacing w:before="60" w:after="60"/>
            </w:pPr>
            <w:r>
              <w:t xml:space="preserve">КБК|КВД|Код счета|КОСГУ|Знач.Гр.2|...|Знач.Гр.4|ИНН|Знач.Гр.6|…|Знач.Гр.8|</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r/>
          </w:p>
          <w:p>
            <w:pPr>
              <w:pStyle w:val="2248"/>
              <w:spacing w:before="60" w:after="60"/>
            </w:pPr>
            <w:r>
              <w:t xml:space="preserve">В графе 5 разделов </w:t>
            </w:r>
            <w:r>
              <w:t xml:space="preserve">ТБ=01, ТБ=02 отражается ИНН</w:t>
            </w:r>
            <w:r>
              <w:t xml:space="preserve"> - показатель контрагента по бюджетному обязательству</w:t>
            </w:r>
            <w:r>
              <w:t xml:space="preserve"> (10 знаков).</w:t>
            </w:r>
            <w:r>
              <w:t xml:space="preserve"> В случае отсутствия данных для ИНН</w:t>
            </w:r>
            <w:r>
              <w:t xml:space="preserve"> </w:t>
            </w:r>
            <w:r>
              <w:t xml:space="preserve">указывается значение «</w:t>
            </w:r>
            <w:r>
              <w:t xml:space="preserve">**********</w:t>
            </w:r>
            <w:r>
              <w:t xml:space="preserve">»</w:t>
            </w:r>
            <w:r>
              <w:t xml:space="preserve"> – (10 звезд).</w:t>
            </w:r>
            <w:r/>
          </w:p>
          <w:p>
            <w:pPr>
              <w:pStyle w:val="2248"/>
              <w:spacing w:before="60" w:after="60"/>
            </w:pPr>
            <w:r>
              <w:t xml:space="preserve">Для итогового показателя и итога по коду счета используется дополнительный код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Сведения о неисполненных денежных </w:t>
            </w:r>
            <w:r>
              <w:t xml:space="preserve">обязательствах</w:t>
            </w:r>
            <w:r/>
          </w:p>
        </w:tc>
        <w:tc>
          <w:tcPr>
            <w:shd w:val="clear" w:color="auto" w:fill="auto"/>
            <w:tcW w:w="3937" w:type="dxa"/>
            <w:textDirection w:val="lrTb"/>
            <w:noWrap w:val="false"/>
          </w:tcPr>
          <w:p>
            <w:pPr>
              <w:pStyle w:val="2248"/>
              <w:spacing w:before="60" w:after="60"/>
            </w:pPr>
            <w:r>
              <w:t xml:space="preserve">КБК|КВД|Код счета|КОСГУ|Знач.Гр.2|…|Знач.Гр.4|И</w:t>
            </w:r>
            <w:r>
              <w:t xml:space="preserve">НН|Знач.Гр.6|…|Знач.Гр.8|</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Сведения о бюджетных обязательствах, принятых сверх утвержденных бюджетных назначений</w:t>
            </w:r>
            <w:r/>
          </w:p>
        </w:tc>
        <w:tc>
          <w:tcPr>
            <w:shd w:val="clear" w:color="auto" w:fill="auto"/>
            <w:tcW w:w="3937" w:type="dxa"/>
            <w:textDirection w:val="lrTb"/>
            <w:noWrap w:val="false"/>
          </w:tcPr>
          <w:p>
            <w:pPr>
              <w:pStyle w:val="2248"/>
              <w:spacing w:before="60" w:after="60"/>
            </w:pPr>
            <w:r>
              <w:t xml:space="preserve">КБК|КВД|Код счета|КОСГУ|Знач.Гр.2|...|Знач.Гр.8|</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ind w:right="0"/>
              <w:spacing w:before="60" w:after="60"/>
            </w:pPr>
            <w:r>
              <w:t xml:space="preserve">Сведения об экономии при заключении государственных (муниципальных) контрактов с применением конкурентных способов</w:t>
            </w:r>
            <w:r/>
          </w:p>
        </w:tc>
        <w:tc>
          <w:tcPr>
            <w:shd w:val="clear" w:color="auto" w:fill="auto"/>
            <w:tcW w:w="3937" w:type="dxa"/>
            <w:textDirection w:val="lrTb"/>
            <w:noWrap w:val="false"/>
          </w:tcPr>
          <w:p>
            <w:pPr>
              <w:pStyle w:val="2248"/>
              <w:spacing w:before="60" w:after="60"/>
            </w:pPr>
            <w:r>
              <w:t xml:space="preserve">КБК|КВД|Код счета|КОСГУ|Знач.Гр.2|...|Знач.Гр.4</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t xml:space="preserve">278</w:t>
            </w:r>
            <w:r>
              <w:rPr>
                <w:lang w:val="en-US"/>
              </w:rPr>
              <w:t xml:space="preserve">b</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Счета в кредитных организациях</w:t>
            </w:r>
            <w:r/>
          </w:p>
        </w:tc>
        <w:tc>
          <w:tcPr>
            <w:shd w:val="clear" w:color="auto" w:fill="auto"/>
            <w:tcW w:w="3937" w:type="dxa"/>
            <w:textDirection w:val="lrTb"/>
            <w:noWrap w:val="false"/>
          </w:tcPr>
          <w:p>
            <w:pPr>
              <w:pStyle w:val="2248"/>
              <w:spacing w:before="60" w:after="60"/>
            </w:pPr>
            <w:r>
              <w:t xml:space="preserve">КВД|Код счета|000|Знач.Гр.3|…|Знач.Гр.6|БС|</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ПРП принимает значение ПРП=500 или ПРП=600 (см. Приложение</w:t>
            </w:r>
            <w:r>
              <w:t xml:space="preserve"> </w:t>
            </w:r>
            <w:r>
              <w:fldChar w:fldCharType="begin"/>
            </w:r>
            <w:r>
              <w:instrText xml:space="preserve"> REF _Ref90558167 \h </w:instrText>
            </w:r>
            <w:r>
              <w:instrText xml:space="preserve"> \* MERGEFORMAT </w:instrText>
            </w:r>
            <w:r>
              <w:fldChar w:fldCharType="separate"/>
            </w:r>
            <w:r>
              <w:t xml:space="preserve">6</w:t>
            </w:r>
            <w:r>
              <w:fldChar w:fldCharType="end"/>
            </w:r>
            <w:r>
              <w:t xml:space="preserve">).</w:t>
            </w:r>
            <w:r/>
          </w:p>
          <w:p>
            <w:pPr>
              <w:pStyle w:val="2248"/>
              <w:spacing w:before="60" w:after="60"/>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Счета </w:t>
            </w:r>
            <w:r>
              <w:t xml:space="preserve">в финансовом органе</w:t>
            </w:r>
            <w:r/>
          </w:p>
        </w:tc>
        <w:tc>
          <w:tcPr>
            <w:shd w:val="clear" w:color="auto" w:fill="auto"/>
            <w:tcW w:w="3937" w:type="dxa"/>
            <w:textDirection w:val="lrTb"/>
            <w:noWrap w:val="false"/>
          </w:tcPr>
          <w:p>
            <w:pPr>
              <w:pStyle w:val="2248"/>
              <w:spacing w:before="60" w:after="60"/>
            </w:pPr>
            <w:r>
              <w:t xml:space="preserve">КВД|Код счета|000|Знач.Гр3|…|Знач.Гр.6|БС|</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Средства в кассе учреждения</w:t>
            </w:r>
            <w:r/>
          </w:p>
        </w:tc>
        <w:tc>
          <w:tcPr>
            <w:shd w:val="clear" w:color="auto" w:fill="auto"/>
            <w:tcW w:w="3937" w:type="dxa"/>
            <w:textDirection w:val="lrTb"/>
            <w:noWrap w:val="false"/>
          </w:tcPr>
          <w:p>
            <w:pPr>
              <w:pStyle w:val="2248"/>
              <w:spacing w:before="60" w:after="60"/>
            </w:pPr>
            <w:r>
              <w:t xml:space="preserve">КВД|Код счета|000|Знач.Гр3|…|Знач.Гр.6|</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w:t>
            </w:r>
            <w:r>
              <w:t xml:space="preserve">04</w:t>
            </w:r>
            <w:r/>
          </w:p>
        </w:tc>
        <w:tc>
          <w:tcPr>
            <w:shd w:val="clear" w:color="auto" w:fill="auto"/>
            <w:tcW w:w="1777" w:type="dxa"/>
            <w:textDirection w:val="lrTb"/>
            <w:noWrap w:val="false"/>
          </w:tcPr>
          <w:p>
            <w:pPr>
              <w:pStyle w:val="2248"/>
              <w:spacing w:before="60" w:after="60"/>
            </w:pPr>
            <w:r>
              <w:t xml:space="preserve">Всего</w:t>
            </w:r>
            <w:r/>
          </w:p>
        </w:tc>
        <w:tc>
          <w:tcPr>
            <w:shd w:val="clear" w:color="auto" w:fill="auto"/>
            <w:tcW w:w="3937" w:type="dxa"/>
            <w:textDirection w:val="lrTb"/>
            <w:noWrap w:val="false"/>
          </w:tcPr>
          <w:p>
            <w:pPr>
              <w:pStyle w:val="2248"/>
              <w:spacing w:before="60" w:after="60"/>
            </w:pPr>
            <w:r>
              <w:t xml:space="preserve">КВД|Код счета|000|Знач.Гр3|…|Знач.Гр.6|</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restart"/>
            <w:textDirection w:val="lrTb"/>
            <w:noWrap w:val="false"/>
          </w:tcPr>
          <w:p>
            <w:pPr>
              <w:pStyle w:val="2248"/>
              <w:spacing w:before="60" w:after="60"/>
            </w:pPr>
            <w:r>
              <w:rPr>
                <w:lang w:val="en-US"/>
              </w:rPr>
              <w:t xml:space="preserve">278t</w:t>
            </w:r>
            <w:r>
              <w:t xml:space="preserve">, </w:t>
            </w:r>
            <w:r>
              <w:rPr>
                <w:lang w:val="en-US"/>
              </w:rPr>
              <w:t xml:space="preserve">278z</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Счета в кредитных организациях</w:t>
            </w:r>
            <w:r/>
          </w:p>
        </w:tc>
        <w:tc>
          <w:tcPr>
            <w:shd w:val="clear" w:color="auto" w:fill="auto"/>
            <w:tcW w:w="3937" w:type="dxa"/>
            <w:textDirection w:val="lrTb"/>
            <w:noWrap w:val="false"/>
          </w:tcPr>
          <w:p>
            <w:pPr>
              <w:pStyle w:val="2248"/>
              <w:spacing w:before="60" w:after="60"/>
            </w:pPr>
            <w:r>
              <w:t xml:space="preserve">КВД|Код счета|000|Знач.Гр.3|…|Знач.Гр.6|БС|</w:t>
            </w:r>
            <w:r/>
          </w:p>
        </w:tc>
        <w:tc>
          <w:tcPr>
            <w:shd w:val="clear" w:color="auto" w:fill="auto"/>
            <w:tcW w:w="2215" w:type="dxa"/>
            <w:vMerge w:val="restart"/>
            <w:textDirection w:val="lrTb"/>
            <w:noWrap w:val="false"/>
          </w:tcPr>
          <w:p>
            <w:pPr>
              <w:pStyle w:val="2248"/>
              <w:spacing w:before="60" w:after="60"/>
            </w:pPr>
            <w:r>
              <w:t xml:space="preserve">Отчетная форма разделена на секции, которые отсутствуют в стандартном бланке.</w:t>
            </w:r>
            <w:r/>
          </w:p>
          <w:p>
            <w:pPr>
              <w:pStyle w:val="2248"/>
              <w:spacing w:before="60" w:after="60"/>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Счета в финансовом органе</w:t>
            </w:r>
            <w:r/>
          </w:p>
        </w:tc>
        <w:tc>
          <w:tcPr>
            <w:shd w:val="clear" w:color="auto" w:fill="auto"/>
            <w:tcW w:w="3937" w:type="dxa"/>
            <w:textDirection w:val="lrTb"/>
            <w:noWrap w:val="false"/>
          </w:tcPr>
          <w:p>
            <w:pPr>
              <w:pStyle w:val="2248"/>
              <w:spacing w:before="60" w:after="60"/>
            </w:pPr>
            <w:r>
              <w:t xml:space="preserve">КВД|Код счета|000|Знач.Гр3|…|Знач.Гр.6|БС|</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ТБ=03</w:t>
            </w:r>
            <w:r/>
          </w:p>
        </w:tc>
        <w:tc>
          <w:tcPr>
            <w:shd w:val="clear" w:color="auto" w:fill="auto"/>
            <w:tcW w:w="1777" w:type="dxa"/>
            <w:textDirection w:val="lrTb"/>
            <w:noWrap w:val="false"/>
          </w:tcPr>
          <w:p>
            <w:pPr>
              <w:pStyle w:val="2248"/>
              <w:spacing w:before="60" w:after="60"/>
            </w:pPr>
            <w:r>
              <w:t xml:space="preserve">Средства в кассе учреждения</w:t>
            </w:r>
            <w:r/>
          </w:p>
        </w:tc>
        <w:tc>
          <w:tcPr>
            <w:shd w:val="clear" w:color="auto" w:fill="auto"/>
            <w:tcW w:w="3937" w:type="dxa"/>
            <w:textDirection w:val="lrTb"/>
            <w:noWrap w:val="false"/>
          </w:tcPr>
          <w:p>
            <w:pPr>
              <w:pStyle w:val="2248"/>
              <w:spacing w:before="60" w:after="60"/>
            </w:pPr>
            <w:r>
              <w:t xml:space="preserve">КВД|Код счета|000|Знач.Гр3|…|Знач.Гр.6|</w:t>
            </w:r>
            <w:r/>
          </w:p>
        </w:tc>
        <w:tc>
          <w:tcPr>
            <w:shd w:val="clear" w:color="auto" w:fill="auto"/>
            <w:tcW w:w="2215" w:type="dxa"/>
            <w:vMerge w:val="continue"/>
            <w:textDirection w:val="lrTb"/>
            <w:noWrap w:val="false"/>
          </w:tcPr>
          <w:p>
            <w:pPr>
              <w:pStyle w:val="2248"/>
              <w:spacing w:before="60" w:after="60"/>
            </w:pPr>
            <w:r/>
            <w:r/>
          </w:p>
        </w:tc>
      </w:tr>
      <w:tr>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ТБ=04</w:t>
            </w:r>
            <w:r/>
          </w:p>
        </w:tc>
        <w:tc>
          <w:tcPr>
            <w:shd w:val="clear" w:color="auto" w:fill="auto"/>
            <w:tcW w:w="1777" w:type="dxa"/>
            <w:textDirection w:val="lrTb"/>
            <w:noWrap w:val="false"/>
          </w:tcPr>
          <w:p>
            <w:pPr>
              <w:pStyle w:val="2248"/>
              <w:spacing w:before="60" w:after="60"/>
            </w:pPr>
            <w:r>
              <w:t xml:space="preserve">Всего</w:t>
            </w:r>
            <w:r/>
          </w:p>
        </w:tc>
        <w:tc>
          <w:tcPr>
            <w:shd w:val="clear" w:color="auto" w:fill="auto"/>
            <w:tcW w:w="3937" w:type="dxa"/>
            <w:textDirection w:val="lrTb"/>
            <w:noWrap w:val="false"/>
          </w:tcPr>
          <w:p>
            <w:pPr>
              <w:pStyle w:val="2248"/>
              <w:spacing w:before="60" w:after="60"/>
            </w:pPr>
            <w:r>
              <w:t xml:space="preserve">КВД|Код </w:t>
            </w:r>
            <w:r>
              <w:t xml:space="preserve">счета|000|Знач.Гр3|…|Знач.Гр.6|</w:t>
            </w:r>
            <w:r/>
          </w:p>
        </w:tc>
        <w:tc>
          <w:tcPr>
            <w:shd w:val="clear" w:color="auto" w:fill="auto"/>
            <w:tcW w:w="2215" w:type="dxa"/>
            <w:vMerge w:val="continue"/>
            <w:textDirection w:val="lrTb"/>
            <w:noWrap w:val="false"/>
          </w:tcPr>
          <w:p>
            <w:pPr>
              <w:pStyle w:val="2248"/>
              <w:spacing w:before="60" w:after="60"/>
            </w:pPr>
            <w:r/>
            <w:r/>
          </w:p>
        </w:tc>
      </w:tr>
      <w:tr>
        <w:trPr>
          <w:trHeight w:val="1551"/>
        </w:trPr>
        <w:tc>
          <w:tcPr>
            <w:shd w:val="clear" w:color="auto" w:fill="auto"/>
            <w:tcW w:w="784" w:type="dxa"/>
            <w:textDirection w:val="lrTb"/>
            <w:noWrap w:val="false"/>
          </w:tcPr>
          <w:p>
            <w:pPr>
              <w:pStyle w:val="2248"/>
              <w:spacing w:before="60" w:after="60"/>
            </w:pPr>
            <w:r>
              <w:t xml:space="preserve">290</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 вложениях в объекты недвижимого имущества, объектах незавершенного строительства</w:t>
            </w:r>
            <w:r/>
          </w:p>
        </w:tc>
        <w:tc>
          <w:tcPr>
            <w:shd w:val="clear" w:color="auto" w:fill="auto"/>
            <w:tcW w:w="3937" w:type="dxa"/>
            <w:textDirection w:val="lrTb"/>
            <w:noWrap w:val="false"/>
          </w:tcPr>
          <w:p>
            <w:pPr>
              <w:pStyle w:val="2248"/>
              <w:spacing w:before="60" w:after="60"/>
            </w:pPr>
            <w:r>
              <w:t xml:space="preserve">ИНН|Знач.Гр.</w:t>
            </w:r>
            <w:r>
              <w:t xml:space="preserve">3</w:t>
            </w:r>
            <w:r>
              <w:t xml:space="preserve">|</w:t>
            </w:r>
            <w:r>
              <w:t xml:space="preserve">Знач.Гр.4|</w:t>
            </w:r>
            <w:r>
              <w:t xml:space="preserve">Знач.Гр.5|Знач.Гр.6|Знач.Гр.7|Знач.Гр.8|Знач.Г.9|Знач.Гр.10|Знач.Гр.11|Знач.Гр.13|…|Знач.Гр.22|Знач.Гр.1|Знач.Гр.12|</w:t>
            </w:r>
            <w:r/>
          </w:p>
        </w:tc>
        <w:tc>
          <w:tcPr>
            <w:shd w:val="clear" w:color="auto" w:fill="auto"/>
            <w:tcW w:w="2215" w:type="dxa"/>
            <w:textDirection w:val="lrTb"/>
            <w:noWrap w:val="false"/>
          </w:tcPr>
          <w:p>
            <w:pPr>
              <w:pStyle w:val="2248"/>
              <w:spacing w:before="60" w:after="60"/>
            </w:pPr>
            <w:r>
              <w:t xml:space="preserve">ИНН – 10 символов, в случае отсутствия данных для ИНН указывается значение </w:t>
            </w:r>
            <w:r>
              <w:t xml:space="preserve">«</w:t>
            </w:r>
            <w:r>
              <w:t xml:space="preserve">**********</w:t>
            </w:r>
            <w:r>
              <w:t xml:space="preserve">»</w:t>
            </w:r>
            <w:r>
              <w:t xml:space="preserve"> – (10 звезд).</w:t>
            </w:r>
            <w:r/>
          </w:p>
          <w:p>
            <w:pPr>
              <w:pStyle w:val="2248"/>
              <w:spacing w:before="60" w:after="60"/>
            </w:pPr>
            <w:r>
              <w:t xml:space="preserve">Графа </w:t>
            </w:r>
            <w:r>
              <w:t xml:space="preserve">3 </w:t>
            </w:r>
            <w:r>
              <w:t xml:space="preserve">–</w:t>
            </w:r>
            <w:r>
              <w:t xml:space="preserve"> </w:t>
            </w:r>
            <w:r>
              <w:t xml:space="preserve">14</w:t>
            </w:r>
            <w:r>
              <w:t xml:space="preserve"> или 18</w:t>
            </w:r>
            <w:r>
              <w:t xml:space="preserve"> символов.</w:t>
            </w:r>
            <w:r/>
          </w:p>
          <w:p>
            <w:pPr>
              <w:pStyle w:val="2248"/>
              <w:spacing w:before="60" w:after="60"/>
            </w:pPr>
            <w:r>
              <w:t xml:space="preserve">Графа </w:t>
            </w:r>
            <w:r>
              <w:t xml:space="preserve">4 </w:t>
            </w:r>
            <w:r>
              <w:t xml:space="preserve">– не более 23 символов</w:t>
            </w:r>
            <w:r>
              <w:rPr>
                <w:rStyle w:val="1925"/>
              </w:rPr>
              <w:footnoteReference w:id="9"/>
            </w:r>
            <w:r>
              <w:t xml:space="preserve">.</w:t>
            </w:r>
            <w:r/>
          </w:p>
          <w:p>
            <w:pPr>
              <w:pStyle w:val="2248"/>
              <w:spacing w:before="60" w:after="60"/>
            </w:pPr>
            <w:r>
              <w:t xml:space="preserve">Графы </w:t>
            </w:r>
            <w:r>
              <w:t xml:space="preserve">5</w:t>
            </w:r>
            <w:r>
              <w:t xml:space="preserve">,</w:t>
            </w:r>
            <w:r>
              <w:t xml:space="preserve"> 6</w:t>
            </w:r>
            <w:r>
              <w:t xml:space="preserve"> </w:t>
            </w:r>
            <w:r>
              <w:t xml:space="preserve">– 28 символов</w:t>
            </w:r>
            <w:r>
              <w:rPr>
                <w:rStyle w:val="1925"/>
              </w:rPr>
              <w:footnoteReference w:id="10"/>
            </w:r>
            <w:r>
              <w:t xml:space="preserve">.</w:t>
            </w:r>
            <w:r/>
          </w:p>
          <w:p>
            <w:pPr>
              <w:pStyle w:val="2248"/>
              <w:spacing w:before="60" w:after="60"/>
            </w:pPr>
            <w:r>
              <w:t xml:space="preserve">Графа </w:t>
            </w:r>
            <w:r>
              <w:t xml:space="preserve">7, </w:t>
            </w:r>
            <w:r>
              <w:t xml:space="preserve">8 – 2 символа.</w:t>
            </w:r>
            <w:r/>
          </w:p>
          <w:p>
            <w:pPr>
              <w:pStyle w:val="2248"/>
              <w:spacing w:before="60" w:after="60"/>
            </w:pPr>
            <w:r>
              <w:t xml:space="preserve">Графа 9 – 1 или 2 символа.</w:t>
            </w:r>
            <w:r/>
          </w:p>
          <w:p>
            <w:pPr>
              <w:pStyle w:val="2248"/>
              <w:spacing w:before="60" w:after="60"/>
            </w:pPr>
            <w:r>
              <w:t xml:space="preserve">Графа 11 – 1 символ.</w:t>
            </w:r>
            <w:r/>
          </w:p>
          <w:p>
            <w:pPr>
              <w:pStyle w:val="2248"/>
              <w:spacing w:before="60" w:after="60"/>
            </w:pPr>
            <w:r>
              <w:t xml:space="preserve">Графа 10, 13, 14, 15 заполняются значением года в формате ГГГГ</w:t>
            </w:r>
            <w:r>
              <w:t xml:space="preserve">.</w:t>
            </w:r>
            <w:r/>
          </w:p>
          <w:p>
            <w:pPr>
              <w:pStyle w:val="2248"/>
              <w:spacing w:before="60" w:after="60"/>
            </w:pPr>
            <w:r>
              <w:t xml:space="preserve">В текстовых полях </w:t>
            </w:r>
            <w:r>
              <w:t xml:space="preserve">(в т.ч. содержащих коды) в случае отсутствия значения указывается значение </w:t>
            </w:r>
            <w:r>
              <w:t xml:space="preserve">«-» </w:t>
            </w:r>
            <w:r>
              <w:t xml:space="preserve">(прочерк).</w:t>
            </w:r>
            <w:r/>
          </w:p>
          <w:p>
            <w:pPr>
              <w:pStyle w:val="2248"/>
              <w:spacing w:before="60" w:after="60"/>
            </w:pPr>
            <w:r>
              <w:t xml:space="preserve">Для итогов</w:t>
            </w:r>
            <w:r>
              <w:t xml:space="preserve">ой</w:t>
            </w:r>
            <w:r>
              <w:t xml:space="preserve"> строк</w:t>
            </w:r>
            <w:r>
              <w:t xml:space="preserve">и</w:t>
            </w:r>
            <w:r>
              <w:t xml:space="preserve"> используется дополнительный код</w:t>
            </w:r>
            <w:r>
              <w:t xml:space="preserve"> (см.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rHeight w:val="1551"/>
        </w:trPr>
        <w:tc>
          <w:tcPr>
            <w:shd w:val="clear" w:color="auto" w:fill="auto"/>
            <w:tcW w:w="784" w:type="dxa"/>
            <w:vMerge w:val="restart"/>
            <w:textDirection w:val="lrTb"/>
            <w:noWrap w:val="false"/>
          </w:tcPr>
          <w:p>
            <w:pPr>
              <w:pStyle w:val="2248"/>
              <w:spacing w:before="60" w:after="60"/>
              <w:rPr>
                <w:lang w:val="en-US"/>
              </w:rPr>
            </w:pPr>
            <w:r>
              <w:t xml:space="preserve">29</w:t>
            </w:r>
            <w:r>
              <w:rPr>
                <w:lang w:val="en-US"/>
              </w:rPr>
              <w:t xml:space="preserve">3a</w:t>
            </w:r>
            <w:r>
              <w:t xml:space="preserve">, </w:t>
            </w:r>
            <w:r>
              <w:rPr>
                <w:lang w:val="en-US"/>
              </w:rPr>
              <w:t xml:space="preserve">293b</w:t>
            </w:r>
            <w:r>
              <w:t xml:space="preserve">, </w:t>
            </w:r>
            <w:r>
              <w:rPr>
                <w:lang w:val="en-US"/>
              </w:rPr>
              <w:t xml:space="preserve">293c</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Расшифровка дебиторской задолженности по субсидиям организациям</w:t>
            </w:r>
            <w:r/>
          </w:p>
        </w:tc>
        <w:tc>
          <w:tcPr>
            <w:shd w:val="clear" w:color="auto" w:fill="auto"/>
            <w:tcW w:w="3937" w:type="dxa"/>
            <w:textDirection w:val="lrTb"/>
            <w:noWrap w:val="false"/>
          </w:tcPr>
          <w:p>
            <w:pPr>
              <w:pStyle w:val="2248"/>
              <w:spacing w:before="60" w:after="60"/>
            </w:pPr>
            <w:r>
              <w:t xml:space="preserve">БО|КОФК|ИНН|Наименование контрагента|КБК|КВД|Код счета|КОСГУ|Знач.Гр.5|Знач.Гр.7|…|Знач.Гр.19|</w:t>
            </w:r>
            <w:r/>
          </w:p>
        </w:tc>
        <w:tc>
          <w:tcPr>
            <w:shd w:val="clear" w:color="auto" w:fill="auto"/>
            <w:tcW w:w="2215" w:type="dxa"/>
            <w:vMerge w:val="restart"/>
            <w:textDirection w:val="lrTb"/>
            <w:noWrap w:val="false"/>
          </w:tcPr>
          <w:p>
            <w:pPr>
              <w:pStyle w:val="2248"/>
              <w:spacing w:before="60" w:after="60"/>
            </w:pPr>
            <w:r>
              <w:t xml:space="preserve">КОФК – код органа Федерального казначейства.</w:t>
            </w:r>
            <w:r/>
          </w:p>
          <w:p>
            <w:pPr>
              <w:pStyle w:val="2248"/>
              <w:spacing w:before="60" w:after="60"/>
            </w:pPr>
            <w:r>
              <w:t xml:space="preserve">ИНН - показатель контрагента по бюджетному обязательству.</w:t>
            </w:r>
            <w:r/>
          </w:p>
          <w:p>
            <w:pPr>
              <w:pStyle w:val="2248"/>
              <w:spacing w:before="60" w:after="60"/>
            </w:pPr>
            <w:r>
              <w:t xml:space="preserve">Наименование контрагента заполняется только в «Итого по контрагенту». В остальных строках и в случае отсутствия значения заполнять «-» (прочерк).</w:t>
            </w:r>
            <w:r/>
          </w:p>
          <w:p>
            <w:pPr>
              <w:pStyle w:val="2248"/>
              <w:spacing w:before="60" w:after="60"/>
            </w:pPr>
            <w:r>
              <w:t xml:space="preserve">Графа 13 и 14 заполняются значением даты в формате ДД.ММ.ГГГГ.</w:t>
            </w:r>
            <w:r/>
          </w:p>
          <w:p>
            <w:pPr>
              <w:pStyle w:val="2248"/>
              <w:spacing w:before="60" w:after="60"/>
            </w:pPr>
            <w:r>
              <w:t xml:space="preserve">Для итогового показателя и итога по коду счета используется дополнительный код (см.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rHeight w:val="1551"/>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Всего</w:t>
            </w:r>
            <w:r/>
          </w:p>
        </w:tc>
        <w:tc>
          <w:tcPr>
            <w:shd w:val="clear" w:color="auto" w:fill="auto"/>
            <w:tcW w:w="3937" w:type="dxa"/>
            <w:textDirection w:val="lrTb"/>
            <w:noWrap w:val="false"/>
          </w:tcPr>
          <w:p>
            <w:pPr>
              <w:pStyle w:val="2248"/>
              <w:spacing w:before="60" w:after="60"/>
            </w:pPr>
            <w:r>
              <w:t xml:space="preserve">КБК|КВД|Код счета|КОСГУ|Знач.Гр.7|…|Знач.Гр.12|Знач.Гр.15|</w:t>
            </w:r>
            <w:r/>
          </w:p>
        </w:tc>
        <w:tc>
          <w:tcPr>
            <w:shd w:val="clear" w:color="auto" w:fill="auto"/>
            <w:tcW w:w="2215" w:type="dxa"/>
            <w:vMerge w:val="continue"/>
            <w:textDirection w:val="lrTb"/>
            <w:noWrap w:val="false"/>
          </w:tcPr>
          <w:p>
            <w:pPr>
              <w:pStyle w:val="2248"/>
              <w:spacing w:before="60" w:after="60"/>
            </w:pPr>
            <w:r/>
            <w:r/>
          </w:p>
        </w:tc>
      </w:tr>
      <w:tr>
        <w:trPr>
          <w:trHeight w:val="1551"/>
        </w:trPr>
        <w:tc>
          <w:tcPr>
            <w:shd w:val="clear" w:color="auto" w:fill="auto"/>
            <w:tcW w:w="784" w:type="dxa"/>
            <w:vMerge w:val="restart"/>
            <w:textDirection w:val="lrTb"/>
            <w:noWrap w:val="false"/>
          </w:tcPr>
          <w:p>
            <w:pPr>
              <w:pStyle w:val="2248"/>
              <w:spacing w:before="60" w:after="60"/>
            </w:pPr>
            <w:r>
              <w:t xml:space="preserve">294</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Расшифровка дебиторской задолженности по контрактным обязательствам</w:t>
            </w:r>
            <w:r/>
          </w:p>
        </w:tc>
        <w:tc>
          <w:tcPr>
            <w:shd w:val="clear" w:color="auto" w:fill="auto"/>
            <w:tcW w:w="3937" w:type="dxa"/>
            <w:textDirection w:val="lrTb"/>
            <w:noWrap w:val="false"/>
          </w:tcPr>
          <w:p>
            <w:pPr>
              <w:pStyle w:val="2248"/>
              <w:spacing w:before="60" w:after="60"/>
            </w:pPr>
            <w:r>
              <w:t xml:space="preserve">ГК|БО|КОФК|ИНН|Наименование контрагента|КБК|КВД|Код счета|КОСГУ|Знач.Гр.6|Знач.Гр.8|…|Знач.Гр.18|</w:t>
            </w:r>
            <w:r/>
          </w:p>
        </w:tc>
        <w:tc>
          <w:tcPr>
            <w:shd w:val="clear" w:color="auto" w:fill="auto"/>
            <w:tcW w:w="2215" w:type="dxa"/>
            <w:vMerge w:val="restart"/>
            <w:textDirection w:val="lrTb"/>
            <w:noWrap w:val="false"/>
          </w:tcPr>
          <w:p>
            <w:pPr>
              <w:pStyle w:val="2248"/>
              <w:spacing w:before="60" w:after="60"/>
            </w:pPr>
            <w:r>
              <w:t xml:space="preserve">КОФК – код органа Федерального казначейства, в случае отсутствия данных указывается </w:t>
            </w:r>
            <w:r>
              <w:t xml:space="preserve">значение </w:t>
            </w:r>
            <w:r>
              <w:t xml:space="preserve">«</w:t>
            </w:r>
            <w:r>
              <w:t xml:space="preserve">****</w:t>
            </w:r>
            <w:r>
              <w:t xml:space="preserve">»</w:t>
            </w:r>
            <w:r>
              <w:t xml:space="preserve"> - (4 звезды).</w:t>
            </w:r>
            <w:r/>
          </w:p>
          <w:p>
            <w:pPr>
              <w:pStyle w:val="2248"/>
              <w:spacing w:before="60" w:after="60"/>
            </w:pPr>
            <w:r>
              <w:t xml:space="preserve">ИНН - показатель контрагента по бюджетному обязательству, в случае отсутствия данных указывается значение </w:t>
            </w:r>
            <w:r>
              <w:t xml:space="preserve">«</w:t>
            </w:r>
            <w:r>
              <w:t xml:space="preserve">**********</w:t>
            </w:r>
            <w:r>
              <w:t xml:space="preserve">»</w:t>
            </w:r>
            <w:r>
              <w:t xml:space="preserve"> - (10 звезд).</w:t>
            </w:r>
            <w:r/>
          </w:p>
          <w:p>
            <w:pPr>
              <w:pStyle w:val="2248"/>
              <w:spacing w:before="60" w:after="60"/>
            </w:pPr>
            <w:r>
              <w:t xml:space="preserve">Наименование контрагента заполняется только в «Итого по контрагенту». В остальных строках и в случае отсутствия значения заполнять «-» (прочерк).</w:t>
            </w:r>
            <w:r/>
          </w:p>
          <w:p>
            <w:pPr>
              <w:pStyle w:val="2248"/>
              <w:spacing w:before="60" w:after="60"/>
            </w:pPr>
            <w:r>
              <w:t xml:space="preserve">Графа 12 и 13 заполняются значением даты в формате ДД.ММ.ГГГГ.</w:t>
            </w:r>
            <w:r/>
          </w:p>
          <w:p>
            <w:pPr>
              <w:pStyle w:val="2248"/>
              <w:spacing w:before="60" w:after="60"/>
            </w:pPr>
            <w:r>
              <w:t xml:space="preserve">В случае отсутствия данных </w:t>
            </w:r>
            <w:r>
              <w:t xml:space="preserve">в показателях ГК и БО, </w:t>
            </w:r>
            <w:r>
              <w:t xml:space="preserve">в графах 16 и 18 указывается значение </w:t>
            </w:r>
            <w:r>
              <w:t xml:space="preserve">«</w:t>
            </w:r>
            <w:r>
              <w:t xml:space="preserve">-</w:t>
            </w:r>
            <w:r>
              <w:t xml:space="preserve">»</w:t>
            </w:r>
            <w:r>
              <w:t xml:space="preserve"> (прочерк).</w:t>
            </w:r>
            <w:r/>
          </w:p>
          <w:p>
            <w:pPr>
              <w:pStyle w:val="2248"/>
              <w:spacing w:before="60" w:after="60"/>
            </w:pPr>
            <w:r>
              <w:t xml:space="preserve">Для </w:t>
            </w:r>
            <w:r>
              <w:t xml:space="preserve">подытоговых и итоговых строк </w:t>
            </w:r>
            <w:r>
              <w:t xml:space="preserve">используется дополнительный код (см.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r>
        <w:trPr>
          <w:trHeight w:val="1551"/>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Всего</w:t>
            </w:r>
            <w:r/>
          </w:p>
        </w:tc>
        <w:tc>
          <w:tcPr>
            <w:shd w:val="clear" w:color="auto" w:fill="auto"/>
            <w:tcW w:w="3937" w:type="dxa"/>
            <w:textDirection w:val="lrTb"/>
            <w:noWrap w:val="false"/>
          </w:tcPr>
          <w:p>
            <w:pPr>
              <w:pStyle w:val="2248"/>
              <w:spacing w:before="60" w:after="60"/>
            </w:pPr>
            <w:r>
              <w:t xml:space="preserve">КБК|КВД|Код счета|КОСГУ|Знач.Гр.8|…|Знач.Гр.1</w:t>
            </w:r>
            <w:r>
              <w:t xml:space="preserve">1</w:t>
            </w:r>
            <w:r>
              <w:t xml:space="preserve">|Знач.Гр.14|</w:t>
            </w:r>
            <w:r/>
          </w:p>
        </w:tc>
        <w:tc>
          <w:tcPr>
            <w:shd w:val="clear" w:color="auto" w:fill="auto"/>
            <w:tcW w:w="2215" w:type="dxa"/>
            <w:vMerge w:val="continue"/>
            <w:textDirection w:val="lrTb"/>
            <w:noWrap w:val="false"/>
          </w:tcPr>
          <w:p>
            <w:pPr>
              <w:pStyle w:val="2248"/>
              <w:spacing w:before="60" w:after="60"/>
            </w:pPr>
            <w:r/>
            <w:r/>
          </w:p>
        </w:tc>
      </w:tr>
      <w:tr>
        <w:trPr>
          <w:trHeight w:val="1551"/>
        </w:trPr>
        <w:tc>
          <w:tcPr>
            <w:shd w:val="clear" w:color="auto" w:fill="auto"/>
            <w:tcW w:w="784" w:type="dxa"/>
            <w:vMerge w:val="restart"/>
            <w:textDirection w:val="lrTb"/>
            <w:noWrap w:val="false"/>
          </w:tcPr>
          <w:p>
            <w:pPr>
              <w:pStyle w:val="2248"/>
              <w:spacing w:before="60" w:after="60"/>
            </w:pPr>
            <w:r>
              <w:t xml:space="preserve">296</w:t>
            </w:r>
            <w:r/>
          </w:p>
        </w:tc>
        <w:tc>
          <w:tcPr>
            <w:shd w:val="clear" w:color="auto" w:fill="auto"/>
            <w:tcW w:w="1040" w:type="dxa"/>
            <w:textDirection w:val="lrTb"/>
            <w:noWrap w:val="false"/>
          </w:tcPr>
          <w:p>
            <w:pPr>
              <w:pStyle w:val="2248"/>
              <w:spacing w:before="60" w:after="60"/>
            </w:pPr>
            <w:r>
              <w:t xml:space="preserve">ТБ=01</w:t>
            </w:r>
            <w:r/>
          </w:p>
        </w:tc>
        <w:tc>
          <w:tcPr>
            <w:shd w:val="clear" w:color="auto" w:fill="auto"/>
            <w:tcW w:w="1777" w:type="dxa"/>
            <w:textDirection w:val="lrTb"/>
            <w:noWrap w:val="false"/>
          </w:tcPr>
          <w:p>
            <w:pPr>
              <w:pStyle w:val="2248"/>
              <w:spacing w:before="60" w:after="60"/>
            </w:pPr>
            <w:r>
              <w:t xml:space="preserve">Сведения об исполнении судебных решений по денежным обязательствам </w:t>
            </w:r>
            <w:r/>
          </w:p>
        </w:tc>
        <w:tc>
          <w:tcPr>
            <w:shd w:val="clear" w:color="auto" w:fill="auto"/>
            <w:tcW w:w="3937" w:type="dxa"/>
            <w:textDirection w:val="lrTb"/>
            <w:noWrap w:val="false"/>
          </w:tcPr>
          <w:p>
            <w:pPr>
              <w:pStyle w:val="2248"/>
              <w:spacing w:before="60" w:after="60"/>
            </w:pPr>
            <w:r>
              <w:t xml:space="preserve">Код строки|Знач.Гр.3|…|Знач.Гр.8|</w:t>
            </w:r>
            <w:r/>
          </w:p>
        </w:tc>
        <w:tc>
          <w:tcPr>
            <w:shd w:val="clear" w:color="auto" w:fill="auto"/>
            <w:tcW w:w="2215" w:type="dxa"/>
            <w:textDirection w:val="lrTb"/>
            <w:noWrap w:val="false"/>
          </w:tcPr>
          <w:p>
            <w:pPr>
              <w:pStyle w:val="2248"/>
              <w:spacing w:before="60" w:after="60"/>
            </w:pPr>
            <w:r/>
            <w:r/>
          </w:p>
        </w:tc>
      </w:tr>
      <w:tr>
        <w:trPr>
          <w:trHeight w:val="1328"/>
        </w:trPr>
        <w:tc>
          <w:tcPr>
            <w:shd w:val="clear" w:color="auto" w:fill="auto"/>
            <w:tcW w:w="784" w:type="dxa"/>
            <w:vMerge w:val="continue"/>
            <w:textDirection w:val="lrTb"/>
            <w:noWrap w:val="false"/>
          </w:tcPr>
          <w:p>
            <w:pPr>
              <w:pStyle w:val="2248"/>
              <w:spacing w:before="60" w:after="60"/>
            </w:pPr>
            <w:r/>
            <w:r/>
          </w:p>
        </w:tc>
        <w:tc>
          <w:tcPr>
            <w:shd w:val="clear" w:color="auto" w:fill="auto"/>
            <w:tcW w:w="1040" w:type="dxa"/>
            <w:textDirection w:val="lrTb"/>
            <w:noWrap w:val="false"/>
          </w:tcPr>
          <w:p>
            <w:pPr>
              <w:pStyle w:val="2248"/>
              <w:spacing w:before="60" w:after="60"/>
            </w:pPr>
            <w:r>
              <w:t xml:space="preserve">ТБ=02</w:t>
            </w:r>
            <w:r/>
          </w:p>
        </w:tc>
        <w:tc>
          <w:tcPr>
            <w:shd w:val="clear" w:color="auto" w:fill="auto"/>
            <w:tcW w:w="1777" w:type="dxa"/>
            <w:textDirection w:val="lrTb"/>
            <w:noWrap w:val="false"/>
          </w:tcPr>
          <w:p>
            <w:pPr>
              <w:pStyle w:val="2248"/>
              <w:spacing w:before="60" w:after="60"/>
            </w:pPr>
            <w:r>
              <w:t xml:space="preserve">Справочная таблица по неисполненным решениям судов</w:t>
            </w:r>
            <w:r/>
          </w:p>
        </w:tc>
        <w:tc>
          <w:tcPr>
            <w:shd w:val="clear" w:color="auto" w:fill="auto"/>
            <w:tcW w:w="3937" w:type="dxa"/>
            <w:textDirection w:val="lrTb"/>
            <w:noWrap w:val="false"/>
          </w:tcPr>
          <w:p>
            <w:pPr>
              <w:pStyle w:val="2248"/>
              <w:spacing w:before="60" w:after="60"/>
            </w:pPr>
            <w:r>
              <w:t xml:space="preserve">КОСГУ|Знач.Гр.2|Знач.Гр.3</w:t>
            </w:r>
            <w:r/>
          </w:p>
        </w:tc>
        <w:tc>
          <w:tcPr>
            <w:shd w:val="clear" w:color="auto" w:fill="auto"/>
            <w:tcW w:w="2215" w:type="dxa"/>
            <w:textDirection w:val="lrTb"/>
            <w:noWrap w:val="false"/>
          </w:tcPr>
          <w:p>
            <w:pPr>
              <w:pStyle w:val="2248"/>
              <w:spacing w:before="60" w:after="60"/>
            </w:pPr>
            <w:r>
              <w:t xml:space="preserve">Для итоговой строки используется дополнительный код (см. 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tc>
      </w:tr>
    </w:tbl>
    <w:p>
      <w:pPr>
        <w:pStyle w:val="2135"/>
      </w:pPr>
      <w:r/>
      <w:bookmarkStart w:id="197" w:name="_Приложение_3"/>
      <w:r/>
      <w:bookmarkStart w:id="198" w:name="_Toc115968617"/>
      <w:r/>
      <w:bookmarkStart w:id="199" w:name="_Toc117093730"/>
      <w:r/>
      <w:bookmarkStart w:id="200" w:name="_Toc117094457"/>
      <w:r/>
      <w:bookmarkStart w:id="201" w:name="_Toc117094556"/>
      <w:r/>
      <w:bookmarkStart w:id="202" w:name="_Toc117762671"/>
      <w:r/>
      <w:bookmarkStart w:id="203" w:name="_Toc119312532"/>
      <w:r/>
      <w:bookmarkStart w:id="204" w:name="_Toc120623160"/>
      <w:r/>
      <w:bookmarkStart w:id="205" w:name="_Toc120631949"/>
      <w:r/>
      <w:bookmarkStart w:id="206" w:name="_Toc120636152"/>
      <w:r/>
      <w:bookmarkStart w:id="207" w:name="_Toc120809420"/>
      <w:r/>
      <w:bookmarkStart w:id="208" w:name="_Toc120876532"/>
      <w:r/>
      <w:bookmarkStart w:id="209" w:name="_Toc120876631"/>
      <w:r/>
      <w:bookmarkStart w:id="210" w:name="_Toc120877882"/>
      <w:r/>
      <w:bookmarkStart w:id="211" w:name="_Toc121309163"/>
      <w:r/>
      <w:bookmarkStart w:id="212" w:name="_Toc121759001"/>
      <w:r/>
      <w:bookmarkStart w:id="213" w:name="_Toc121905743"/>
      <w:r/>
      <w:bookmarkStart w:id="214" w:name="_Toc122108050"/>
      <w:r/>
      <w:bookmarkStart w:id="215" w:name="_Toc122108150"/>
      <w:r/>
      <w:bookmarkStart w:id="216" w:name="_Toc115968618"/>
      <w:r/>
      <w:bookmarkStart w:id="217" w:name="_Toc117093731"/>
      <w:r/>
      <w:bookmarkStart w:id="218" w:name="_Toc117094458"/>
      <w:r/>
      <w:bookmarkStart w:id="219" w:name="_Toc117094557"/>
      <w:r/>
      <w:bookmarkStart w:id="220" w:name="_Toc117762672"/>
      <w:r/>
      <w:bookmarkStart w:id="221" w:name="_Toc119312533"/>
      <w:r/>
      <w:bookmarkStart w:id="222" w:name="_Toc120623161"/>
      <w:r/>
      <w:bookmarkStart w:id="223" w:name="_Toc120631950"/>
      <w:r/>
      <w:bookmarkStart w:id="224" w:name="_Toc120636153"/>
      <w:r/>
      <w:bookmarkStart w:id="225" w:name="_Toc120809421"/>
      <w:r/>
      <w:bookmarkStart w:id="226" w:name="_Toc120876533"/>
      <w:r/>
      <w:bookmarkStart w:id="227" w:name="_Toc120876632"/>
      <w:r/>
      <w:bookmarkStart w:id="228" w:name="_Toc120877883"/>
      <w:r/>
      <w:bookmarkStart w:id="229" w:name="_Toc121309164"/>
      <w:r/>
      <w:bookmarkStart w:id="230" w:name="_Toc121759002"/>
      <w:r/>
      <w:bookmarkStart w:id="231" w:name="_Toc121905744"/>
      <w:r/>
      <w:bookmarkStart w:id="232" w:name="_Toc122108051"/>
      <w:r/>
      <w:bookmarkStart w:id="233" w:name="_Toc122108151"/>
      <w:r/>
      <w:bookmarkStart w:id="234" w:name="_Toc115968626"/>
      <w:r/>
      <w:bookmarkStart w:id="235" w:name="_Toc117093739"/>
      <w:r/>
      <w:bookmarkStart w:id="236" w:name="_Toc117094466"/>
      <w:r/>
      <w:bookmarkStart w:id="237" w:name="_Toc117094565"/>
      <w:r/>
      <w:bookmarkStart w:id="238" w:name="_Toc117762680"/>
      <w:r/>
      <w:bookmarkStart w:id="239" w:name="_Toc119312541"/>
      <w:r/>
      <w:bookmarkStart w:id="240" w:name="_Toc120623169"/>
      <w:r/>
      <w:bookmarkStart w:id="241" w:name="_Toc120631958"/>
      <w:r/>
      <w:bookmarkStart w:id="242" w:name="_Toc120636161"/>
      <w:r/>
      <w:bookmarkStart w:id="243" w:name="_Toc120809429"/>
      <w:r/>
      <w:bookmarkStart w:id="244" w:name="_Toc120876541"/>
      <w:r/>
      <w:bookmarkStart w:id="245" w:name="_Toc120876640"/>
      <w:r/>
      <w:bookmarkStart w:id="246" w:name="_Toc120877891"/>
      <w:r/>
      <w:bookmarkStart w:id="247" w:name="_Toc121309172"/>
      <w:r/>
      <w:bookmarkStart w:id="248" w:name="_Toc121759010"/>
      <w:r/>
      <w:bookmarkStart w:id="249" w:name="_Toc121905752"/>
      <w:r/>
      <w:bookmarkStart w:id="250" w:name="_Toc122108059"/>
      <w:r/>
      <w:bookmarkStart w:id="251" w:name="_Toc122108159"/>
      <w:r/>
      <w:bookmarkStart w:id="252" w:name="_Toc342487053"/>
      <w:r/>
      <w:bookmarkStart w:id="253" w:name="_Ref113848599"/>
      <w:r/>
      <w:bookmarkStart w:id="254" w:name="_Ref114461481"/>
      <w:r/>
      <w:bookmarkStart w:id="255" w:name="_Toc441831455"/>
      <w:r/>
      <w:bookmarkEnd w:id="197"/>
      <w:r/>
      <w:bookmarkEnd w:id="198"/>
      <w:r/>
      <w:bookmarkEnd w:id="199"/>
      <w:r/>
      <w:bookmarkEnd w:id="200"/>
      <w:r/>
      <w:bookmarkEnd w:id="201"/>
      <w:r/>
      <w:bookmarkEnd w:id="202"/>
      <w:r/>
      <w:bookmarkEnd w:id="203"/>
      <w:r/>
      <w:bookmarkEnd w:id="204"/>
      <w:r/>
      <w:bookmarkEnd w:id="205"/>
      <w:r/>
      <w:bookmarkEnd w:id="206"/>
      <w:r/>
      <w:bookmarkEnd w:id="207"/>
      <w:r/>
      <w:bookmarkEnd w:id="208"/>
      <w:r/>
      <w:bookmarkEnd w:id="209"/>
      <w:r/>
      <w:bookmarkEnd w:id="210"/>
      <w:r/>
      <w:bookmarkEnd w:id="211"/>
      <w:r/>
      <w:bookmarkEnd w:id="212"/>
      <w:r/>
      <w:bookmarkEnd w:id="213"/>
      <w:r/>
      <w:bookmarkEnd w:id="214"/>
      <w:r/>
      <w:bookmarkEnd w:id="215"/>
      <w:r/>
      <w:bookmarkEnd w:id="216"/>
      <w:r/>
      <w:bookmarkEnd w:id="217"/>
      <w:r/>
      <w:bookmarkEnd w:id="218"/>
      <w:r/>
      <w:bookmarkEnd w:id="219"/>
      <w:r/>
      <w:bookmarkEnd w:id="220"/>
      <w:r/>
      <w:bookmarkEnd w:id="221"/>
      <w:r/>
      <w:bookmarkEnd w:id="222"/>
      <w:r/>
      <w:bookmarkEnd w:id="223"/>
      <w:r/>
      <w:bookmarkEnd w:id="224"/>
      <w:r/>
      <w:bookmarkEnd w:id="225"/>
      <w:r/>
      <w:bookmarkEnd w:id="226"/>
      <w:r/>
      <w:bookmarkEnd w:id="227"/>
      <w:r/>
      <w:bookmarkEnd w:id="228"/>
      <w:r/>
      <w:bookmarkEnd w:id="229"/>
      <w:r/>
      <w:bookmarkEnd w:id="230"/>
      <w:r/>
      <w:bookmarkEnd w:id="231"/>
      <w:r/>
      <w:bookmarkEnd w:id="232"/>
      <w:r/>
      <w:bookmarkEnd w:id="233"/>
      <w:r/>
      <w:bookmarkEnd w:id="234"/>
      <w:r/>
      <w:bookmarkEnd w:id="235"/>
      <w:r/>
      <w:bookmarkEnd w:id="236"/>
      <w:r/>
      <w:bookmarkEnd w:id="237"/>
      <w:r/>
      <w:bookmarkEnd w:id="238"/>
      <w:r/>
      <w:bookmarkEnd w:id="239"/>
      <w:r/>
      <w:bookmarkEnd w:id="240"/>
      <w:r/>
      <w:bookmarkEnd w:id="241"/>
      <w:r/>
      <w:bookmarkEnd w:id="242"/>
      <w:r/>
      <w:bookmarkEnd w:id="243"/>
      <w:r/>
      <w:bookmarkEnd w:id="244"/>
      <w:r/>
      <w:bookmarkEnd w:id="245"/>
      <w:r/>
      <w:bookmarkEnd w:id="246"/>
      <w:r/>
      <w:bookmarkEnd w:id="247"/>
      <w:r/>
      <w:bookmarkEnd w:id="248"/>
      <w:r/>
      <w:bookmarkEnd w:id="249"/>
      <w:r/>
      <w:bookmarkEnd w:id="250"/>
      <w:r/>
      <w:bookmarkEnd w:id="251"/>
      <w:r>
        <w:fldChar w:fldCharType="begin"/>
      </w:r>
      <w:r>
        <w:instrText xml:space="preserve"> SEQ Приложение \* ARABIC </w:instrText>
      </w:r>
      <w:r>
        <w:fldChar w:fldCharType="separate"/>
      </w:r>
      <w:bookmarkStart w:id="256" w:name="_Ref536534699"/>
      <w:r/>
      <w:bookmarkStart w:id="257" w:name="_Toc152664062"/>
      <w:r>
        <w:t xml:space="preserve">3</w:t>
      </w:r>
      <w:bookmarkEnd w:id="252"/>
      <w:r/>
      <w:bookmarkEnd w:id="256"/>
      <w:r>
        <w:fldChar w:fldCharType="end"/>
      </w:r>
      <w:bookmarkEnd w:id="253"/>
      <w:r/>
      <w:bookmarkEnd w:id="254"/>
      <w:r>
        <w:t xml:space="preserve">.</w:t>
      </w:r>
      <w:r>
        <w:t xml:space="preserve"> </w:t>
      </w:r>
      <w:r>
        <w:t xml:space="preserve">Справочник дополнительных кодов</w:t>
      </w:r>
      <w:bookmarkEnd w:id="255"/>
      <w:r/>
      <w:bookmarkEnd w:id="257"/>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A0" w:firstRow="1" w:lastRow="0" w:firstColumn="1" w:lastColumn="0" w:noHBand="0" w:noVBand="0"/>
      </w:tblPr>
      <w:tblGrid>
        <w:gridCol w:w="970"/>
        <w:gridCol w:w="950"/>
        <w:gridCol w:w="2076"/>
        <w:gridCol w:w="719"/>
        <w:gridCol w:w="5038"/>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970" w:type="dxa"/>
            <w:vAlign w:val="center"/>
            <w:textDirection w:val="lrTb"/>
            <w:noWrap w:val="false"/>
          </w:tcPr>
          <w:p>
            <w:pPr>
              <w:pStyle w:val="2251"/>
              <w:spacing w:before="60" w:after="60"/>
            </w:pPr>
            <w:r>
              <w:t xml:space="preserve">Код</w:t>
            </w:r>
            <w:r>
              <w:t xml:space="preserve"> </w:t>
            </w:r>
            <w:r>
              <w:t xml:space="preserve">формы</w:t>
            </w:r>
            <w:r/>
          </w:p>
        </w:tc>
        <w:tc>
          <w:tcPr>
            <w:shd w:val="clear" w:color="auto" w:fill="e6e6e6"/>
            <w:tcBorders>
              <w:top w:val="single" w:color="auto" w:sz="4" w:space="0"/>
              <w:left w:val="single" w:color="auto" w:sz="4" w:space="0"/>
              <w:bottom w:val="single" w:color="auto" w:sz="4" w:space="0"/>
              <w:right w:val="single" w:color="auto" w:sz="4" w:space="0"/>
            </w:tcBorders>
            <w:tcW w:w="950" w:type="dxa"/>
            <w:vAlign w:val="center"/>
            <w:textDirection w:val="lrTb"/>
            <w:noWrap w:val="false"/>
          </w:tcPr>
          <w:p>
            <w:pPr>
              <w:pStyle w:val="2251"/>
              <w:spacing w:before="60" w:after="60"/>
            </w:pPr>
            <w:r>
              <w:t xml:space="preserve">Секция отчета</w:t>
            </w:r>
            <w:r/>
          </w:p>
        </w:tc>
        <w:tc>
          <w:tcPr>
            <w:shd w:val="clear" w:color="auto" w:fill="e6e6e6"/>
            <w:tcBorders>
              <w:top w:val="single" w:color="auto" w:sz="4" w:space="0"/>
              <w:left w:val="single" w:color="auto" w:sz="4" w:space="0"/>
              <w:bottom w:val="single" w:color="auto" w:sz="4" w:space="0"/>
              <w:right w:val="single" w:color="auto" w:sz="4" w:space="0"/>
            </w:tcBorders>
            <w:tcW w:w="2076" w:type="dxa"/>
            <w:vAlign w:val="center"/>
            <w:textDirection w:val="lrTb"/>
            <w:noWrap w:val="false"/>
          </w:tcPr>
          <w:p>
            <w:pPr>
              <w:pStyle w:val="2251"/>
              <w:spacing w:before="60" w:after="60"/>
            </w:pPr>
            <w:r>
              <w:t xml:space="preserve">Наименование показателя</w:t>
            </w:r>
            <w:r/>
          </w:p>
        </w:tc>
        <w:tc>
          <w:tcPr>
            <w:shd w:val="clear" w:color="auto" w:fill="e6e6e6"/>
            <w:tcBorders>
              <w:top w:val="single" w:color="auto" w:sz="4" w:space="0"/>
              <w:left w:val="single" w:color="auto" w:sz="4" w:space="0"/>
              <w:bottom w:val="single" w:color="auto" w:sz="4" w:space="0"/>
              <w:right w:val="single" w:color="auto" w:sz="4" w:space="0"/>
            </w:tcBorders>
            <w:tcW w:w="719" w:type="dxa"/>
            <w:vAlign w:val="center"/>
            <w:textDirection w:val="lrTb"/>
            <w:noWrap w:val="false"/>
          </w:tcPr>
          <w:p>
            <w:pPr>
              <w:pStyle w:val="2251"/>
              <w:spacing w:before="60" w:after="60"/>
            </w:pPr>
            <w:r>
              <w:t xml:space="preserve">Код строки</w:t>
            </w:r>
            <w:r/>
          </w:p>
        </w:tc>
        <w:tc>
          <w:tcPr>
            <w:shd w:val="clear" w:color="auto" w:fill="e6e6e6"/>
            <w:tcBorders>
              <w:top w:val="single" w:color="auto" w:sz="4" w:space="0"/>
              <w:left w:val="single" w:color="auto" w:sz="4" w:space="0"/>
              <w:bottom w:val="single" w:color="auto" w:sz="4" w:space="0"/>
              <w:right w:val="single" w:color="auto" w:sz="4" w:space="0"/>
            </w:tcBorders>
            <w:tcW w:w="5038" w:type="dxa"/>
            <w:vAlign w:val="center"/>
            <w:textDirection w:val="lrTb"/>
            <w:noWrap w:val="false"/>
          </w:tcPr>
          <w:p>
            <w:pPr>
              <w:pStyle w:val="2251"/>
              <w:spacing w:before="60" w:after="60"/>
            </w:pPr>
            <w:r>
              <w:t xml:space="preserve">Код показателя</w:t>
            </w:r>
            <w:r/>
          </w:p>
        </w:tc>
      </w:tr>
      <w:tr>
        <w:trPr/>
        <w:tc>
          <w:tcPr>
            <w:shd w:val="clear" w:color="auto" w:fill="auto"/>
            <w:tcW w:w="970" w:type="dxa"/>
            <w:vMerge w:val="restart"/>
            <w:textDirection w:val="lrTb"/>
            <w:noWrap w:val="false"/>
          </w:tcPr>
          <w:p>
            <w:pPr>
              <w:pStyle w:val="2248"/>
              <w:spacing w:before="60" w:after="60"/>
            </w:pPr>
            <w:r>
              <w:t xml:space="preserve">210</w:t>
            </w:r>
            <w:r/>
          </w:p>
        </w:tc>
        <w:tc>
          <w:tcPr>
            <w:shd w:val="clear" w:color="auto" w:fill="auto"/>
            <w:tcW w:w="950" w:type="dxa"/>
            <w:textDirection w:val="lrTb"/>
            <w:noWrap w:val="false"/>
          </w:tcPr>
          <w:p>
            <w:pPr>
              <w:pStyle w:val="2248"/>
              <w:spacing w:before="60" w:after="60"/>
            </w:pPr>
            <w:r>
              <w:t xml:space="preserve">ТБ=04</w:t>
            </w:r>
            <w:r/>
          </w:p>
        </w:tc>
        <w:tc>
          <w:tcPr>
            <w:shd w:val="clear" w:color="auto" w:fill="auto"/>
            <w:tcW w:w="2076" w:type="dxa"/>
            <w:textDirection w:val="lrTb"/>
            <w:noWrap w:val="false"/>
          </w:tcPr>
          <w:p>
            <w:pPr>
              <w:pStyle w:val="2248"/>
              <w:spacing w:before="60" w:after="60"/>
            </w:pPr>
            <w:r>
              <w:t xml:space="preserve">Итого бюджетная деятельность</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rPr>
                <w:lang w:val="en-US"/>
              </w:rPr>
            </w:pPr>
            <w:r>
              <w:t xml:space="preserve">ТБ</w:t>
            </w:r>
            <w:r>
              <w:rPr>
                <w:lang w:val="en-US"/>
              </w:rPr>
              <w:t xml:space="preserve">=05</w:t>
            </w:r>
            <w:r/>
          </w:p>
        </w:tc>
        <w:tc>
          <w:tcPr>
            <w:shd w:val="clear" w:color="auto" w:fill="auto"/>
            <w:tcW w:w="2076" w:type="dxa"/>
            <w:textDirection w:val="lrTb"/>
            <w:noWrap w:val="false"/>
          </w:tcPr>
          <w:p>
            <w:pPr>
              <w:pStyle w:val="2248"/>
              <w:spacing w:before="60" w:after="60"/>
            </w:pPr>
            <w:r>
              <w:t xml:space="preserve">Итого расшифровка</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p>
        </w:tc>
      </w:tr>
      <w:tr>
        <w:trPr>
          <w:trHeight w:val="378"/>
        </w:trPr>
        <w:tc>
          <w:tcPr>
            <w:shd w:val="clear" w:color="auto" w:fill="auto"/>
            <w:tcW w:w="970" w:type="dxa"/>
            <w:vMerge w:val="restart"/>
            <w:textDirection w:val="lrTb"/>
            <w:noWrap w:val="false"/>
          </w:tcPr>
          <w:p>
            <w:pPr>
              <w:pStyle w:val="2248"/>
              <w:spacing w:before="60" w:after="60"/>
            </w:pPr>
            <w:r>
              <w:t xml:space="preserve">223</w:t>
            </w:r>
            <w:r/>
          </w:p>
        </w:tc>
        <w:tc>
          <w:tcPr>
            <w:shd w:val="clear" w:color="auto" w:fill="auto"/>
            <w:tcW w:w="950" w:type="dxa"/>
            <w:vMerge w:val="restart"/>
            <w:textDirection w:val="lrTb"/>
            <w:noWrap w:val="false"/>
          </w:tcPr>
          <w:p>
            <w:pPr>
              <w:pStyle w:val="2248"/>
              <w:spacing w:before="60" w:after="60"/>
            </w:pPr>
            <w:r>
              <w:t xml:space="preserve">ТБ=04</w:t>
            </w:r>
            <w:r/>
          </w:p>
        </w:tc>
        <w:tc>
          <w:tcPr>
            <w:shd w:val="clear" w:color="auto" w:fill="auto"/>
            <w:tcW w:w="2076" w:type="dxa"/>
            <w:vMerge w:val="restart"/>
            <w:textDirection w:val="lrTb"/>
            <w:noWrap w:val="false"/>
          </w:tcPr>
          <w:p>
            <w:pPr>
              <w:pStyle w:val="2248"/>
              <w:spacing w:before="60" w:after="60"/>
            </w:pPr>
            <w:r>
              <w:t xml:space="preserve">Аналитическая информация по управлению остатками</w:t>
            </w:r>
            <w:r/>
          </w:p>
        </w:tc>
        <w:tc>
          <w:tcPr>
            <w:shd w:val="clear" w:color="auto" w:fill="auto"/>
            <w:tcW w:w="719" w:type="dxa"/>
            <w:textDirection w:val="lrTb"/>
            <w:noWrap w:val="false"/>
          </w:tcPr>
          <w:p>
            <w:pPr>
              <w:pStyle w:val="2248"/>
              <w:spacing w:before="60" w:after="60"/>
            </w:pPr>
            <w:r>
              <w:t xml:space="preserve">8000</w:t>
            </w:r>
            <w:r/>
          </w:p>
        </w:tc>
        <w:tc>
          <w:tcPr>
            <w:shd w:val="clear" w:color="auto" w:fill="auto"/>
            <w:tcW w:w="5038" w:type="dxa"/>
            <w:textDirection w:val="lrTb"/>
            <w:noWrap w:val="false"/>
          </w:tcPr>
          <w:p>
            <w:pPr>
              <w:pStyle w:val="2248"/>
              <w:spacing w:before="60" w:after="60"/>
              <w:rPr>
                <w:lang w:val="en-US"/>
              </w:rPr>
            </w:pPr>
            <w:r>
              <w:rPr>
                <w:lang w:val="en-US"/>
              </w:rPr>
              <w:t xml:space="preserve">800</w:t>
            </w:r>
            <w:r>
              <w:t xml:space="preserve">0</w:t>
            </w:r>
            <w:r>
              <w:rPr>
                <w:lang w:val="en-US"/>
              </w:rPr>
              <w:t xml:space="preserve">|***|***|*****************|</w:t>
            </w:r>
            <w:r/>
          </w:p>
        </w:tc>
      </w:tr>
      <w:tr>
        <w:trPr>
          <w:trHeight w:val="376"/>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8100</w:t>
            </w:r>
            <w:r/>
          </w:p>
        </w:tc>
        <w:tc>
          <w:tcPr>
            <w:shd w:val="clear" w:color="auto" w:fill="auto"/>
            <w:tcW w:w="5038" w:type="dxa"/>
            <w:textDirection w:val="lrTb"/>
            <w:noWrap w:val="false"/>
          </w:tcPr>
          <w:p>
            <w:pPr>
              <w:pStyle w:val="2248"/>
              <w:spacing w:before="60" w:after="60"/>
              <w:rPr>
                <w:lang w:val="en-US"/>
              </w:rPr>
            </w:pPr>
            <w:r>
              <w:rPr>
                <w:lang w:val="en-US"/>
              </w:rPr>
              <w:t xml:space="preserve">81</w:t>
            </w:r>
            <w:r>
              <w:t xml:space="preserve">0</w:t>
            </w:r>
            <w:r>
              <w:rPr>
                <w:lang w:val="en-US"/>
              </w:rPr>
              <w:t xml:space="preserve">0|510|***|*****************|</w:t>
            </w:r>
            <w:r/>
          </w:p>
        </w:tc>
      </w:tr>
      <w:tr>
        <w:trPr>
          <w:trHeight w:val="376"/>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8200</w:t>
            </w:r>
            <w:r/>
          </w:p>
        </w:tc>
        <w:tc>
          <w:tcPr>
            <w:shd w:val="clear" w:color="auto" w:fill="auto"/>
            <w:tcW w:w="5038" w:type="dxa"/>
            <w:textDirection w:val="lrTb"/>
            <w:noWrap w:val="false"/>
          </w:tcPr>
          <w:p>
            <w:pPr>
              <w:pStyle w:val="2248"/>
              <w:spacing w:before="60" w:after="60"/>
              <w:rPr>
                <w:lang w:val="en-US"/>
              </w:rPr>
            </w:pPr>
            <w:r>
              <w:rPr>
                <w:lang w:val="en-US"/>
              </w:rPr>
              <w:t xml:space="preserve">82</w:t>
            </w:r>
            <w:r>
              <w:t xml:space="preserve">0</w:t>
            </w:r>
            <w:r>
              <w:rPr>
                <w:lang w:val="en-US"/>
              </w:rPr>
              <w:t xml:space="preserve">0|610|***|*****************|</w:t>
            </w:r>
            <w:r/>
          </w:p>
        </w:tc>
      </w:tr>
      <w:tr>
        <w:trPr>
          <w:trHeight w:val="44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ТБ=05</w:t>
            </w:r>
            <w:r/>
          </w:p>
        </w:tc>
        <w:tc>
          <w:tcPr>
            <w:shd w:val="clear" w:color="auto" w:fill="auto"/>
            <w:tcW w:w="2076" w:type="dxa"/>
            <w:textDirection w:val="lrTb"/>
            <w:noWrap w:val="false"/>
          </w:tcPr>
          <w:p>
            <w:pPr>
              <w:pStyle w:val="2248"/>
              <w:spacing w:before="60" w:after="60"/>
            </w:pPr>
            <w:r>
              <w:t xml:space="preserve">Аналитическая информация по выбытиям</w:t>
            </w:r>
            <w:r/>
          </w:p>
        </w:tc>
        <w:tc>
          <w:tcPr>
            <w:shd w:val="clear" w:color="auto" w:fill="auto"/>
            <w:tcW w:w="719" w:type="dxa"/>
            <w:textDirection w:val="lrTb"/>
            <w:noWrap w:val="false"/>
          </w:tcPr>
          <w:p>
            <w:pPr>
              <w:pStyle w:val="2248"/>
              <w:spacing w:before="60" w:after="60"/>
            </w:pPr>
            <w:r>
              <w:t xml:space="preserve">9000</w:t>
            </w:r>
            <w:r/>
          </w:p>
        </w:tc>
        <w:tc>
          <w:tcPr>
            <w:shd w:val="clear" w:color="auto" w:fill="auto"/>
            <w:tcW w:w="5038" w:type="dxa"/>
            <w:textDirection w:val="lrTb"/>
            <w:noWrap w:val="false"/>
          </w:tcPr>
          <w:p>
            <w:pPr>
              <w:pStyle w:val="2248"/>
              <w:spacing w:before="60" w:after="60"/>
              <w:rPr>
                <w:lang w:val="en-US"/>
              </w:rPr>
            </w:pPr>
            <w:r>
              <w:t xml:space="preserve">9000|***|****|***</w:t>
            </w:r>
            <w:r>
              <w:rPr>
                <w:lang w:val="en-US"/>
              </w:rPr>
              <w:t xml:space="preserve">|</w:t>
            </w:r>
            <w:r/>
          </w:p>
        </w:tc>
      </w:tr>
      <w:tr>
        <w:trPr/>
        <w:tc>
          <w:tcPr>
            <w:shd w:val="clear" w:color="auto" w:fill="auto"/>
            <w:tcW w:w="970" w:type="dxa"/>
            <w:vMerge w:val="restart"/>
            <w:textDirection w:val="lrTb"/>
            <w:noWrap w:val="false"/>
          </w:tcPr>
          <w:p>
            <w:pPr>
              <w:pStyle w:val="2248"/>
              <w:spacing w:before="60" w:after="60"/>
            </w:pPr>
            <w:r>
              <w:t xml:space="preserve">225, </w:t>
            </w:r>
            <w:r>
              <w:rPr>
                <w:lang w:val="en-US"/>
              </w:rPr>
              <w:t xml:space="preserve">225f, 225m</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rPr>
                <w:lang w:val="en-US"/>
              </w:rPr>
            </w:pPr>
            <w: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В том числе по номеру(коду) счета:</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********|ППП|ОКТМО|Эл|ППП|КБК|КВД|Код счета|КОСГУ|*|*****|***|********|***|********|</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 них: неденежные расчеты</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********|ППП|ОКТМО|Эл|ППП|КБК|КВД|Код счета|КОСГУ|КВД|Код счета|КОСГУ|********|***|********|</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 них: денежные расчеты</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********|ППП|ОКТМО|Эл|ППП|КБК|КВД|Код счета|КОСГУ|КВД|Код счета|КОСГУ|********|***|********|</w:t>
            </w:r>
            <w:r/>
          </w:p>
        </w:tc>
      </w:tr>
      <w:tr>
        <w:trPr/>
        <w:tc>
          <w:tcPr>
            <w:shd w:val="clear" w:color="auto" w:fill="auto"/>
            <w:tcW w:w="970" w:type="dxa"/>
            <w:vMerge w:val="restart"/>
            <w:textDirection w:val="lrTb"/>
            <w:noWrap w:val="false"/>
          </w:tcPr>
          <w:p>
            <w:pPr>
              <w:pStyle w:val="2248"/>
              <w:spacing w:before="60" w:after="60"/>
              <w:rPr>
                <w:lang w:val="en-US"/>
              </w:rPr>
            </w:pPr>
            <w:r>
              <w:rPr>
                <w:lang w:val="en-US"/>
              </w:rPr>
              <w:t xml:space="preserve">227</w:t>
            </w:r>
            <w:r>
              <w:t xml:space="preserve">, </w:t>
            </w:r>
            <w:r>
              <w:rPr>
                <w:lang w:val="en-US"/>
              </w:rPr>
              <w:t xml:space="preserve">227z</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Доходы бюджета - всего</w:t>
            </w:r>
            <w:r/>
          </w:p>
        </w:tc>
        <w:tc>
          <w:tcPr>
            <w:shd w:val="clear" w:color="auto" w:fill="auto"/>
            <w:tcW w:w="719" w:type="dxa"/>
            <w:textDirection w:val="lrTb"/>
            <w:noWrap w:val="false"/>
          </w:tcPr>
          <w:p>
            <w:pPr>
              <w:pStyle w:val="2248"/>
              <w:spacing w:before="60" w:after="60"/>
            </w:pPr>
            <w:r>
              <w:t xml:space="preserve">010</w:t>
            </w:r>
            <w:r/>
          </w:p>
        </w:tc>
        <w:tc>
          <w:tcPr>
            <w:shd w:val="clear" w:color="auto" w:fill="auto"/>
            <w:tcW w:w="5038" w:type="dxa"/>
            <w:textDirection w:val="lrTb"/>
            <w:noWrap w:val="false"/>
          </w:tcPr>
          <w:p>
            <w:pPr>
              <w:pStyle w:val="2248"/>
              <w:spacing w:before="60" w:after="60"/>
              <w:rPr>
                <w:lang w:val="en-US"/>
              </w:rPr>
            </w:pPr>
            <w:r>
              <w:t xml:space="preserve">010</w:t>
            </w:r>
            <w:r>
              <w:rPr>
                <w:lang w:val="en-US"/>
              </w:rPr>
              <w:t xml:space="preserve">|</w:t>
            </w:r>
            <w:r>
              <w:t xml:space="preserve">***</w:t>
            </w:r>
            <w:r>
              <w:rPr>
                <w:lang w:val="en-US"/>
              </w:rPr>
              <w:t xml:space="preserve">|</w:t>
            </w:r>
            <w:r>
              <w:t xml:space="preserve">85000000000000000</w:t>
            </w:r>
            <w:r>
              <w:rPr>
                <w:lang w:val="en-US"/>
              </w:rPr>
              <w:t xml:space="preserve">|</w:t>
            </w:r>
            <w:r/>
          </w:p>
        </w:tc>
      </w:tr>
      <w:tr>
        <w:trPr>
          <w:trHeight w:val="25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Расходы бюджета - всего</w:t>
            </w:r>
            <w:r/>
          </w:p>
        </w:tc>
        <w:tc>
          <w:tcPr>
            <w:shd w:val="clear" w:color="auto" w:fill="auto"/>
            <w:tcW w:w="719" w:type="dxa"/>
            <w:textDirection w:val="lrTb"/>
            <w:noWrap w:val="false"/>
          </w:tcPr>
          <w:p>
            <w:pPr>
              <w:pStyle w:val="2248"/>
              <w:spacing w:before="60" w:after="60"/>
            </w:pPr>
            <w:r>
              <w:t xml:space="preserve">200</w:t>
            </w:r>
            <w:r/>
          </w:p>
        </w:tc>
        <w:tc>
          <w:tcPr>
            <w:shd w:val="clear" w:color="auto" w:fill="auto"/>
            <w:tcW w:w="5038" w:type="dxa"/>
            <w:textDirection w:val="lrTb"/>
            <w:noWrap w:val="false"/>
          </w:tcPr>
          <w:p>
            <w:pPr>
              <w:pStyle w:val="2248"/>
              <w:spacing w:before="60" w:after="60"/>
            </w:pPr>
            <w:r>
              <w:t xml:space="preserve">200</w:t>
            </w:r>
            <w:r>
              <w:rPr>
                <w:lang w:val="en-US"/>
              </w:rPr>
              <w:t xml:space="preserve">|</w:t>
            </w:r>
            <w:r>
              <w:t xml:space="preserve">***</w:t>
            </w:r>
            <w:r>
              <w:rPr>
                <w:lang w:val="en-US"/>
              </w:rPr>
              <w:t xml:space="preserve">|</w:t>
            </w:r>
            <w:r>
              <w:t xml:space="preserve">9600</w:t>
            </w:r>
            <w:r>
              <w:rPr>
                <w:lang w:val="en-US"/>
              </w:rPr>
              <w:t xml:space="preserve">|</w:t>
            </w:r>
            <w:r>
              <w:t xml:space="preserve">0000000000</w:t>
            </w:r>
            <w:r>
              <w:rPr>
                <w:lang w:val="en-US"/>
              </w:rPr>
              <w:t xml:space="preserve">|</w:t>
            </w:r>
            <w:r>
              <w:t xml:space="preserve">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Результат исполнения бюджета (дефицит / профицит)</w:t>
            </w:r>
            <w:r/>
          </w:p>
        </w:tc>
        <w:tc>
          <w:tcPr>
            <w:shd w:val="clear" w:color="auto" w:fill="auto"/>
            <w:tcW w:w="719" w:type="dxa"/>
            <w:textDirection w:val="lrTb"/>
            <w:noWrap w:val="false"/>
          </w:tcPr>
          <w:p>
            <w:pPr>
              <w:pStyle w:val="2248"/>
              <w:spacing w:before="60" w:after="60"/>
            </w:pPr>
            <w:r>
              <w:t xml:space="preserve">450</w:t>
            </w:r>
            <w:r/>
          </w:p>
        </w:tc>
        <w:tc>
          <w:tcPr>
            <w:shd w:val="clear" w:color="auto" w:fill="auto"/>
            <w:tcW w:w="5038" w:type="dxa"/>
            <w:textDirection w:val="lrTb"/>
            <w:noWrap w:val="false"/>
          </w:tcPr>
          <w:p>
            <w:pPr>
              <w:pStyle w:val="2248"/>
              <w:spacing w:before="60" w:after="60"/>
              <w:rPr>
                <w:lang w:val="en-US"/>
              </w:rPr>
            </w:pPr>
            <w:r>
              <w:t xml:space="preserve">450|***|7900|0000000000|000|</w:t>
            </w:r>
            <w:r/>
          </w:p>
        </w:tc>
      </w:tr>
      <w:tr>
        <w:trPr>
          <w:trHeight w:val="25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Источники финансирования дефицита бюджета - всего</w:t>
            </w:r>
            <w:r/>
          </w:p>
        </w:tc>
        <w:tc>
          <w:tcPr>
            <w:shd w:val="clear" w:color="auto" w:fill="auto"/>
            <w:tcW w:w="719" w:type="dxa"/>
            <w:textDirection w:val="lrTb"/>
            <w:noWrap w:val="false"/>
          </w:tcPr>
          <w:p>
            <w:pPr>
              <w:pStyle w:val="2248"/>
              <w:spacing w:before="60" w:after="60"/>
            </w:pPr>
            <w:r>
              <w:t xml:space="preserve">500</w:t>
            </w:r>
            <w:r/>
          </w:p>
        </w:tc>
        <w:tc>
          <w:tcPr>
            <w:shd w:val="clear" w:color="auto" w:fill="auto"/>
            <w:tcW w:w="5038" w:type="dxa"/>
            <w:textDirection w:val="lrTb"/>
            <w:noWrap w:val="false"/>
          </w:tcPr>
          <w:p>
            <w:pPr>
              <w:pStyle w:val="2248"/>
              <w:spacing w:before="60" w:after="60"/>
              <w:rPr>
                <w:lang w:val="en-US"/>
              </w:rPr>
            </w:pPr>
            <w:r>
              <w:t xml:space="preserve">500</w:t>
            </w:r>
            <w:r>
              <w:rPr>
                <w:lang w:val="en-US"/>
              </w:rPr>
              <w:t xml:space="preserve">|</w:t>
            </w:r>
            <w:r>
              <w:t xml:space="preserve">***</w:t>
            </w:r>
            <w:r>
              <w:rPr>
                <w:lang w:val="en-US"/>
              </w:rPr>
              <w:t xml:space="preserve">|</w:t>
            </w:r>
            <w:r>
              <w:t xml:space="preserve">90000000000000000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Источники внутреннего </w:t>
            </w:r>
            <w:r>
              <w:t xml:space="preserve">финансирования бюджета</w:t>
            </w:r>
            <w:r/>
          </w:p>
        </w:tc>
        <w:tc>
          <w:tcPr>
            <w:shd w:val="clear" w:color="auto" w:fill="auto"/>
            <w:tcW w:w="719" w:type="dxa"/>
            <w:textDirection w:val="lrTb"/>
            <w:noWrap w:val="false"/>
          </w:tcPr>
          <w:p>
            <w:pPr>
              <w:pStyle w:val="2248"/>
              <w:spacing w:before="60" w:after="60"/>
            </w:pPr>
            <w:r>
              <w:t xml:space="preserve">520</w:t>
            </w:r>
            <w:r/>
          </w:p>
        </w:tc>
        <w:tc>
          <w:tcPr>
            <w:shd w:val="clear" w:color="auto" w:fill="auto"/>
            <w:tcW w:w="5038" w:type="dxa"/>
            <w:textDirection w:val="lrTb"/>
            <w:noWrap w:val="false"/>
          </w:tcPr>
          <w:p>
            <w:pPr>
              <w:pStyle w:val="2248"/>
              <w:spacing w:before="60" w:after="60"/>
              <w:rPr>
                <w:lang w:val="en-US"/>
              </w:rPr>
            </w:pPr>
            <w:r>
              <w:t xml:space="preserve">520</w:t>
            </w:r>
            <w:r>
              <w:rPr>
                <w:lang w:val="en-US"/>
              </w:rPr>
              <w:t xml:space="preserve">|</w:t>
            </w:r>
            <w:r>
              <w:t xml:space="preserve">Код АП</w:t>
            </w:r>
            <w:r>
              <w:rPr>
                <w:lang w:val="en-US"/>
              </w:rPr>
              <w:t xml:space="preserve">|</w:t>
            </w:r>
            <w:r>
              <w:t xml:space="preserve">01000000000000000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Источники внешнего финансирования бюджета</w:t>
            </w:r>
            <w:r/>
          </w:p>
        </w:tc>
        <w:tc>
          <w:tcPr>
            <w:shd w:val="clear" w:color="auto" w:fill="auto"/>
            <w:tcW w:w="719" w:type="dxa"/>
            <w:textDirection w:val="lrTb"/>
            <w:noWrap w:val="false"/>
          </w:tcPr>
          <w:p>
            <w:pPr>
              <w:pStyle w:val="2248"/>
              <w:spacing w:before="60" w:after="60"/>
            </w:pPr>
            <w:r>
              <w:t xml:space="preserve">620</w:t>
            </w:r>
            <w:r/>
          </w:p>
        </w:tc>
        <w:tc>
          <w:tcPr>
            <w:shd w:val="clear" w:color="auto" w:fill="auto"/>
            <w:tcW w:w="5038" w:type="dxa"/>
            <w:textDirection w:val="lrTb"/>
            <w:noWrap w:val="false"/>
          </w:tcPr>
          <w:p>
            <w:pPr>
              <w:pStyle w:val="2248"/>
              <w:spacing w:before="60" w:after="60"/>
              <w:rPr>
                <w:lang w:val="en-US"/>
              </w:rPr>
            </w:pPr>
            <w:r>
              <w:t xml:space="preserve">620</w:t>
            </w:r>
            <w:r>
              <w:rPr>
                <w:lang w:val="en-US"/>
              </w:rPr>
              <w:t xml:space="preserve">|</w:t>
            </w:r>
            <w:r>
              <w:t xml:space="preserve">Код АП</w:t>
            </w:r>
            <w:r>
              <w:rPr>
                <w:lang w:val="en-US"/>
              </w:rPr>
              <w:t xml:space="preserve">|</w:t>
            </w:r>
            <w:r>
              <w:t xml:space="preserve">02000000000000000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средств</w:t>
            </w:r>
            <w:r/>
          </w:p>
        </w:tc>
        <w:tc>
          <w:tcPr>
            <w:shd w:val="clear" w:color="auto" w:fill="auto"/>
            <w:tcW w:w="719" w:type="dxa"/>
            <w:textDirection w:val="lrTb"/>
            <w:noWrap w:val="false"/>
          </w:tcPr>
          <w:p>
            <w:pPr>
              <w:pStyle w:val="2248"/>
              <w:spacing w:before="60" w:after="60"/>
            </w:pPr>
            <w:r>
              <w:t xml:space="preserve">700</w:t>
            </w:r>
            <w:r/>
          </w:p>
        </w:tc>
        <w:tc>
          <w:tcPr>
            <w:shd w:val="clear" w:color="auto" w:fill="auto"/>
            <w:tcW w:w="5038" w:type="dxa"/>
            <w:textDirection w:val="lrTb"/>
            <w:noWrap w:val="false"/>
          </w:tcPr>
          <w:p>
            <w:pPr>
              <w:pStyle w:val="2248"/>
              <w:spacing w:before="60" w:after="60"/>
              <w:rPr>
                <w:lang w:val="en-US"/>
              </w:rPr>
            </w:pPr>
            <w:r>
              <w:t xml:space="preserve">700</w:t>
            </w:r>
            <w:r>
              <w:rPr>
                <w:lang w:val="en-US"/>
              </w:rPr>
              <w:t xml:space="preserve">|</w:t>
            </w:r>
            <w:r>
              <w:t xml:space="preserve">Код АП</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остатков средств, всего</w:t>
            </w:r>
            <w:r/>
          </w:p>
        </w:tc>
        <w:tc>
          <w:tcPr>
            <w:shd w:val="clear" w:color="auto" w:fill="auto"/>
            <w:tcW w:w="719" w:type="dxa"/>
            <w:textDirection w:val="lrTb"/>
            <w:noWrap w:val="false"/>
          </w:tcPr>
          <w:p>
            <w:pPr>
              <w:pStyle w:val="2248"/>
              <w:spacing w:before="60" w:after="60"/>
            </w:pPr>
            <w:r>
              <w:t xml:space="preserve">710</w:t>
            </w:r>
            <w:r/>
          </w:p>
        </w:tc>
        <w:tc>
          <w:tcPr>
            <w:shd w:val="clear" w:color="auto" w:fill="auto"/>
            <w:tcW w:w="5038" w:type="dxa"/>
            <w:textDirection w:val="lrTb"/>
            <w:noWrap w:val="false"/>
          </w:tcPr>
          <w:p>
            <w:pPr>
              <w:pStyle w:val="2248"/>
              <w:spacing w:before="60" w:after="60"/>
              <w:rPr>
                <w:lang w:val="en-US"/>
              </w:rPr>
            </w:pPr>
            <w:r>
              <w:t xml:space="preserve">710</w:t>
            </w:r>
            <w:r>
              <w:rPr>
                <w:lang w:val="en-US"/>
              </w:rPr>
              <w:t xml:space="preserve">|</w:t>
            </w:r>
            <w:r>
              <w:t xml:space="preserve">Код АП</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уменьшение остатков средств, всего</w:t>
            </w:r>
            <w:r/>
          </w:p>
        </w:tc>
        <w:tc>
          <w:tcPr>
            <w:shd w:val="clear" w:color="auto" w:fill="auto"/>
            <w:tcW w:w="719" w:type="dxa"/>
            <w:textDirection w:val="lrTb"/>
            <w:noWrap w:val="false"/>
          </w:tcPr>
          <w:p>
            <w:pPr>
              <w:pStyle w:val="2248"/>
              <w:spacing w:before="60" w:after="60"/>
            </w:pPr>
            <w:r>
              <w:t xml:space="preserve">7</w:t>
            </w:r>
            <w:r>
              <w:rPr>
                <w:lang w:val="en-US"/>
              </w:rPr>
              <w:t xml:space="preserve">2</w:t>
            </w:r>
            <w:r>
              <w:t xml:space="preserve">0</w:t>
            </w:r>
            <w:r/>
          </w:p>
        </w:tc>
        <w:tc>
          <w:tcPr>
            <w:shd w:val="clear" w:color="auto" w:fill="auto"/>
            <w:tcW w:w="5038" w:type="dxa"/>
            <w:textDirection w:val="lrTb"/>
            <w:noWrap w:val="false"/>
          </w:tcPr>
          <w:p>
            <w:pPr>
              <w:pStyle w:val="2248"/>
              <w:spacing w:before="60" w:after="60"/>
              <w:rPr>
                <w:lang w:val="en-US"/>
              </w:rPr>
            </w:pPr>
            <w:r>
              <w:t xml:space="preserve">7</w:t>
            </w:r>
            <w:r>
              <w:rPr>
                <w:lang w:val="en-US"/>
              </w:rPr>
              <w:t xml:space="preserve">2</w:t>
            </w:r>
            <w:r>
              <w:t xml:space="preserve">0</w:t>
            </w:r>
            <w:r>
              <w:rPr>
                <w:lang w:val="en-US"/>
              </w:rPr>
              <w:t xml:space="preserve">|</w:t>
            </w:r>
            <w:r>
              <w:t xml:space="preserve">Код АП</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по расчетам</w:t>
            </w:r>
            <w:r/>
          </w:p>
        </w:tc>
        <w:tc>
          <w:tcPr>
            <w:shd w:val="clear" w:color="auto" w:fill="auto"/>
            <w:tcW w:w="719" w:type="dxa"/>
            <w:textDirection w:val="lrTb"/>
            <w:noWrap w:val="false"/>
          </w:tcPr>
          <w:p>
            <w:pPr>
              <w:pStyle w:val="2248"/>
              <w:spacing w:before="60" w:after="60"/>
            </w:pPr>
            <w:r>
              <w:t xml:space="preserve">800</w:t>
            </w:r>
            <w:r/>
          </w:p>
        </w:tc>
        <w:tc>
          <w:tcPr>
            <w:shd w:val="clear" w:color="auto" w:fill="auto"/>
            <w:tcW w:w="5038" w:type="dxa"/>
            <w:textDirection w:val="lrTb"/>
            <w:noWrap w:val="false"/>
          </w:tcPr>
          <w:p>
            <w:pPr>
              <w:pStyle w:val="2248"/>
              <w:spacing w:before="60" w:after="60"/>
              <w:rPr>
                <w:lang w:val="en-US"/>
              </w:rPr>
            </w:pPr>
            <w:r>
              <w:t xml:space="preserve">800</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по расчетам с органами, организующими исполнение бюджета</w:t>
            </w:r>
            <w:r/>
          </w:p>
        </w:tc>
        <w:tc>
          <w:tcPr>
            <w:shd w:val="clear" w:color="auto" w:fill="auto"/>
            <w:tcW w:w="719" w:type="dxa"/>
            <w:textDirection w:val="lrTb"/>
            <w:noWrap w:val="false"/>
          </w:tcPr>
          <w:p>
            <w:pPr>
              <w:pStyle w:val="2248"/>
              <w:spacing w:before="60" w:after="60"/>
            </w:pPr>
            <w:r>
              <w:t xml:space="preserve">810</w:t>
            </w:r>
            <w:r/>
          </w:p>
        </w:tc>
        <w:tc>
          <w:tcPr>
            <w:shd w:val="clear" w:color="auto" w:fill="auto"/>
            <w:tcW w:w="5038" w:type="dxa"/>
            <w:textDirection w:val="lrTb"/>
            <w:noWrap w:val="false"/>
          </w:tcPr>
          <w:p>
            <w:pPr>
              <w:pStyle w:val="2248"/>
              <w:spacing w:before="60" w:after="60"/>
              <w:rPr>
                <w:lang w:val="en-US"/>
              </w:rPr>
            </w:pPr>
            <w:r>
              <w:t xml:space="preserve">810</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счетов расчетов</w:t>
            </w:r>
            <w:r/>
          </w:p>
        </w:tc>
        <w:tc>
          <w:tcPr>
            <w:shd w:val="clear" w:color="auto" w:fill="auto"/>
            <w:tcW w:w="719" w:type="dxa"/>
            <w:textDirection w:val="lrTb"/>
            <w:noWrap w:val="false"/>
          </w:tcPr>
          <w:p>
            <w:pPr>
              <w:pStyle w:val="2248"/>
              <w:spacing w:before="60" w:after="60"/>
            </w:pPr>
            <w:r>
              <w:t xml:space="preserve">811</w:t>
            </w:r>
            <w:r/>
          </w:p>
        </w:tc>
        <w:tc>
          <w:tcPr>
            <w:shd w:val="clear" w:color="auto" w:fill="auto"/>
            <w:tcW w:w="5038" w:type="dxa"/>
            <w:textDirection w:val="lrTb"/>
            <w:noWrap w:val="false"/>
          </w:tcPr>
          <w:p>
            <w:pPr>
              <w:pStyle w:val="2248"/>
              <w:spacing w:before="60" w:after="60"/>
              <w:rPr>
                <w:lang w:val="en-US"/>
              </w:rPr>
            </w:pPr>
            <w:r>
              <w:t xml:space="preserve">811</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Уменьшение счетов расчетов</w:t>
            </w:r>
            <w:r/>
          </w:p>
        </w:tc>
        <w:tc>
          <w:tcPr>
            <w:shd w:val="clear" w:color="auto" w:fill="auto"/>
            <w:tcW w:w="719" w:type="dxa"/>
            <w:textDirection w:val="lrTb"/>
            <w:noWrap w:val="false"/>
          </w:tcPr>
          <w:p>
            <w:pPr>
              <w:pStyle w:val="2248"/>
              <w:spacing w:before="60" w:after="60"/>
            </w:pPr>
            <w:r>
              <w:t xml:space="preserve">812</w:t>
            </w:r>
            <w:r/>
          </w:p>
        </w:tc>
        <w:tc>
          <w:tcPr>
            <w:shd w:val="clear" w:color="auto" w:fill="auto"/>
            <w:tcW w:w="5038" w:type="dxa"/>
            <w:textDirection w:val="lrTb"/>
            <w:noWrap w:val="false"/>
          </w:tcPr>
          <w:p>
            <w:pPr>
              <w:pStyle w:val="2248"/>
              <w:spacing w:before="60" w:after="60"/>
              <w:rPr>
                <w:lang w:val="en-US"/>
              </w:rPr>
            </w:pPr>
            <w:r>
              <w:t xml:space="preserve">812</w:t>
            </w:r>
            <w:r>
              <w:rPr>
                <w:lang w:val="en-US"/>
              </w:rPr>
              <w:t xml:space="preserve">|</w:t>
            </w:r>
            <w:r>
              <w:t xml:space="preserve">***</w:t>
            </w:r>
            <w:r>
              <w:rPr>
                <w:lang w:val="en-US"/>
              </w:rPr>
              <w:t xml:space="preserve">|</w:t>
            </w:r>
            <w:r>
              <w:t xml:space="preserve">00000000000000000</w:t>
            </w:r>
            <w:r>
              <w:rPr>
                <w:lang w:val="en-US"/>
              </w:rPr>
              <w:t xml:space="preserve">|</w:t>
            </w:r>
            <w:r/>
          </w:p>
        </w:tc>
      </w:tr>
      <w:tr>
        <w:trPr>
          <w:trHeight w:val="378"/>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по внутренним расчетам</w:t>
            </w:r>
            <w:r/>
          </w:p>
        </w:tc>
        <w:tc>
          <w:tcPr>
            <w:shd w:val="clear" w:color="auto" w:fill="auto"/>
            <w:tcW w:w="719" w:type="dxa"/>
            <w:textDirection w:val="lrTb"/>
            <w:noWrap w:val="false"/>
          </w:tcPr>
          <w:p>
            <w:pPr>
              <w:pStyle w:val="2248"/>
              <w:spacing w:before="60" w:after="60"/>
            </w:pPr>
            <w:r>
              <w:t xml:space="preserve">820</w:t>
            </w:r>
            <w:r/>
          </w:p>
        </w:tc>
        <w:tc>
          <w:tcPr>
            <w:shd w:val="clear" w:color="auto" w:fill="auto"/>
            <w:tcW w:w="5038" w:type="dxa"/>
            <w:textDirection w:val="lrTb"/>
            <w:noWrap w:val="false"/>
          </w:tcPr>
          <w:p>
            <w:pPr>
              <w:pStyle w:val="2248"/>
              <w:spacing w:before="60" w:after="60"/>
              <w:rPr>
                <w:lang w:val="en-US"/>
              </w:rPr>
            </w:pPr>
            <w:r>
              <w:t xml:space="preserve">820</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остатков по внутренним расчетам</w:t>
            </w:r>
            <w:r/>
          </w:p>
        </w:tc>
        <w:tc>
          <w:tcPr>
            <w:shd w:val="clear" w:color="auto" w:fill="auto"/>
            <w:tcW w:w="719" w:type="dxa"/>
            <w:textDirection w:val="lrTb"/>
            <w:noWrap w:val="false"/>
          </w:tcPr>
          <w:p>
            <w:pPr>
              <w:pStyle w:val="2248"/>
              <w:spacing w:before="60" w:after="60"/>
            </w:pPr>
            <w:r>
              <w:t xml:space="preserve">821</w:t>
            </w:r>
            <w:r/>
          </w:p>
        </w:tc>
        <w:tc>
          <w:tcPr>
            <w:shd w:val="clear" w:color="auto" w:fill="auto"/>
            <w:tcW w:w="5038" w:type="dxa"/>
            <w:textDirection w:val="lrTb"/>
            <w:noWrap w:val="false"/>
          </w:tcPr>
          <w:p>
            <w:pPr>
              <w:pStyle w:val="2248"/>
              <w:spacing w:before="60" w:after="60"/>
              <w:rPr>
                <w:lang w:val="en-US"/>
              </w:rPr>
            </w:pPr>
            <w:r>
              <w:t xml:space="preserve">821</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Уменьшение остатков по внутренним расчетам</w:t>
            </w:r>
            <w:r/>
          </w:p>
        </w:tc>
        <w:tc>
          <w:tcPr>
            <w:shd w:val="clear" w:color="auto" w:fill="auto"/>
            <w:tcW w:w="719" w:type="dxa"/>
            <w:textDirection w:val="lrTb"/>
            <w:noWrap w:val="false"/>
          </w:tcPr>
          <w:p>
            <w:pPr>
              <w:pStyle w:val="2248"/>
              <w:spacing w:before="60" w:after="60"/>
            </w:pPr>
            <w:r>
              <w:t xml:space="preserve">822</w:t>
            </w:r>
            <w:r/>
          </w:p>
        </w:tc>
        <w:tc>
          <w:tcPr>
            <w:shd w:val="clear" w:color="auto" w:fill="auto"/>
            <w:tcW w:w="5038" w:type="dxa"/>
            <w:textDirection w:val="lrTb"/>
            <w:noWrap w:val="false"/>
          </w:tcPr>
          <w:p>
            <w:pPr>
              <w:pStyle w:val="2248"/>
              <w:spacing w:before="60" w:after="60"/>
              <w:rPr>
                <w:lang w:val="en-US"/>
              </w:rPr>
            </w:pPr>
            <w:r>
              <w:t xml:space="preserve">822</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restart"/>
            <w:textDirection w:val="lrTb"/>
            <w:noWrap w:val="false"/>
          </w:tcPr>
          <w:p>
            <w:pPr>
              <w:pStyle w:val="2248"/>
              <w:spacing w:before="60" w:after="60"/>
            </w:pPr>
            <w:r>
              <w:rPr>
                <w:lang w:val="en-US"/>
              </w:rPr>
              <w:t xml:space="preserve">227s</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Доходы бюджета - </w:t>
            </w:r>
            <w:r>
              <w:t xml:space="preserve">всего</w:t>
            </w:r>
            <w:r/>
          </w:p>
        </w:tc>
        <w:tc>
          <w:tcPr>
            <w:shd w:val="clear" w:color="auto" w:fill="auto"/>
            <w:tcW w:w="719" w:type="dxa"/>
            <w:textDirection w:val="lrTb"/>
            <w:noWrap w:val="false"/>
          </w:tcPr>
          <w:p>
            <w:pPr>
              <w:pStyle w:val="2248"/>
              <w:spacing w:before="60" w:after="60"/>
            </w:pPr>
            <w:r>
              <w:t xml:space="preserve">010</w:t>
            </w:r>
            <w:r/>
          </w:p>
        </w:tc>
        <w:tc>
          <w:tcPr>
            <w:shd w:val="clear" w:color="auto" w:fill="auto"/>
            <w:tcW w:w="5038" w:type="dxa"/>
            <w:textDirection w:val="lrTb"/>
            <w:noWrap w:val="false"/>
          </w:tcPr>
          <w:p>
            <w:pPr>
              <w:pStyle w:val="2248"/>
              <w:spacing w:before="60" w:after="60"/>
            </w:pPr>
            <w:r>
              <w:t xml:space="preserve">010</w:t>
            </w:r>
            <w:r>
              <w:rPr>
                <w:lang w:val="en-US"/>
              </w:rPr>
              <w:t xml:space="preserve">|</w:t>
            </w:r>
            <w:r>
              <w:t xml:space="preserve">***</w:t>
            </w:r>
            <w:r>
              <w:rPr>
                <w:lang w:val="en-US"/>
              </w:rPr>
              <w:t xml:space="preserve">|</w:t>
            </w:r>
            <w:r>
              <w:t xml:space="preserve">85000000000000000</w:t>
            </w:r>
            <w:r>
              <w:rPr>
                <w:lang w:val="en-US"/>
              </w:rPr>
              <w:t xml:space="preserve">|</w:t>
            </w:r>
            <w:r/>
          </w:p>
        </w:tc>
      </w:tr>
      <w:tr>
        <w:trPr>
          <w:trHeight w:val="25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Расходы бюджета - всего</w:t>
            </w:r>
            <w:r/>
          </w:p>
        </w:tc>
        <w:tc>
          <w:tcPr>
            <w:shd w:val="clear" w:color="auto" w:fill="auto"/>
            <w:tcW w:w="719" w:type="dxa"/>
            <w:textDirection w:val="lrTb"/>
            <w:noWrap w:val="false"/>
          </w:tcPr>
          <w:p>
            <w:pPr>
              <w:pStyle w:val="2248"/>
              <w:spacing w:before="60" w:after="60"/>
            </w:pPr>
            <w:r>
              <w:t xml:space="preserve">200</w:t>
            </w:r>
            <w:r/>
          </w:p>
        </w:tc>
        <w:tc>
          <w:tcPr>
            <w:shd w:val="clear" w:color="auto" w:fill="auto"/>
            <w:tcW w:w="5038" w:type="dxa"/>
            <w:textDirection w:val="lrTb"/>
            <w:noWrap w:val="false"/>
          </w:tcPr>
          <w:p>
            <w:pPr>
              <w:pStyle w:val="2248"/>
              <w:spacing w:before="60" w:after="60"/>
            </w:pPr>
            <w:r>
              <w:t xml:space="preserve">200</w:t>
            </w:r>
            <w:r>
              <w:rPr>
                <w:lang w:val="en-US"/>
              </w:rPr>
              <w:t xml:space="preserve">|</w:t>
            </w:r>
            <w:r>
              <w:t xml:space="preserve">***</w:t>
            </w:r>
            <w:r>
              <w:rPr>
                <w:lang w:val="en-US"/>
              </w:rPr>
              <w:t xml:space="preserve">|</w:t>
            </w:r>
            <w:r>
              <w:t xml:space="preserve">9600</w:t>
            </w:r>
            <w:r>
              <w:rPr>
                <w:lang w:val="en-US"/>
              </w:rPr>
              <w:t xml:space="preserve">|</w:t>
            </w:r>
            <w:r>
              <w:t xml:space="preserve">000</w:t>
            </w:r>
            <w:r>
              <w:rPr>
                <w:lang w:val="en-US"/>
              </w:rPr>
              <w:t xml:space="preserve">|</w:t>
            </w:r>
            <w:r>
              <w:t xml:space="preserve">00</w:t>
            </w:r>
            <w:r>
              <w:rPr>
                <w:lang w:val="en-US"/>
              </w:rPr>
              <w:t xml:space="preserve">0</w:t>
            </w:r>
            <w:r>
              <w:t xml:space="preserve">0</w:t>
            </w:r>
            <w:r>
              <w:rPr>
                <w:lang w:val="en-US"/>
              </w:rPr>
              <w:t xml:space="preserve">|</w:t>
            </w:r>
            <w:r>
              <w:t xml:space="preserve">00</w:t>
            </w:r>
            <w:r>
              <w:rPr>
                <w:lang w:val="en-US"/>
              </w:rPr>
              <w:t xml:space="preserve">000</w:t>
            </w:r>
            <w:r>
              <w:t xml:space="preserve">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Результат исполнения бюджета (дефицит / профицит)</w:t>
            </w:r>
            <w:r/>
          </w:p>
        </w:tc>
        <w:tc>
          <w:tcPr>
            <w:shd w:val="clear" w:color="auto" w:fill="auto"/>
            <w:tcW w:w="719" w:type="dxa"/>
            <w:textDirection w:val="lrTb"/>
            <w:noWrap w:val="false"/>
          </w:tcPr>
          <w:p>
            <w:pPr>
              <w:pStyle w:val="2248"/>
              <w:spacing w:before="60" w:after="60"/>
            </w:pPr>
            <w:r>
              <w:t xml:space="preserve">450</w:t>
            </w:r>
            <w:r/>
          </w:p>
        </w:tc>
        <w:tc>
          <w:tcPr>
            <w:shd w:val="clear" w:color="auto" w:fill="auto"/>
            <w:tcW w:w="5038" w:type="dxa"/>
            <w:textDirection w:val="lrTb"/>
            <w:noWrap w:val="false"/>
          </w:tcPr>
          <w:p>
            <w:pPr>
              <w:pStyle w:val="2248"/>
              <w:spacing w:before="60" w:after="60"/>
            </w:pPr>
            <w:r>
              <w:t xml:space="preserve">450</w:t>
            </w:r>
            <w:r>
              <w:rPr>
                <w:lang w:val="en-US"/>
              </w:rPr>
              <w:t xml:space="preserve">|</w:t>
            </w:r>
            <w:r>
              <w:t xml:space="preserve">***</w:t>
            </w:r>
            <w:r>
              <w:rPr>
                <w:lang w:val="en-US"/>
              </w:rPr>
              <w:t xml:space="preserve">|</w:t>
            </w:r>
            <w:r>
              <w:t xml:space="preserve">7900</w:t>
            </w:r>
            <w:r>
              <w:rPr>
                <w:lang w:val="en-US"/>
              </w:rPr>
              <w:t xml:space="preserve">|</w:t>
            </w:r>
            <w:r>
              <w:t xml:space="preserve">000</w:t>
            </w:r>
            <w:r>
              <w:rPr>
                <w:lang w:val="en-US"/>
              </w:rPr>
              <w:t xml:space="preserve">|0</w:t>
            </w:r>
            <w:r>
              <w:t xml:space="preserve">000</w:t>
            </w:r>
            <w:r>
              <w:rPr>
                <w:lang w:val="en-US"/>
              </w:rPr>
              <w:t xml:space="preserve">|</w:t>
            </w:r>
            <w:r>
              <w:t xml:space="preserve">0</w:t>
            </w:r>
            <w:r>
              <w:rPr>
                <w:lang w:val="en-US"/>
              </w:rPr>
              <w:t xml:space="preserve">000</w:t>
            </w:r>
            <w:r>
              <w:t xml:space="preserve">00</w:t>
            </w:r>
            <w:r>
              <w:rPr>
                <w:lang w:val="en-US"/>
              </w:rPr>
              <w:t xml:space="preserve">|</w:t>
            </w:r>
            <w:r/>
          </w:p>
        </w:tc>
      </w:tr>
      <w:tr>
        <w:trPr>
          <w:trHeight w:val="25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rPr>
                <w:lang w:val="en-US"/>
              </w:rPr>
            </w:pPr>
            <w:r>
              <w:t xml:space="preserve">ТБ=0</w:t>
            </w:r>
            <w:r>
              <w:rPr>
                <w:lang w:val="en-US"/>
              </w:rPr>
              <w:t xml:space="preserve">3</w:t>
            </w:r>
            <w:r/>
          </w:p>
        </w:tc>
        <w:tc>
          <w:tcPr>
            <w:shd w:val="clear" w:color="auto" w:fill="auto"/>
            <w:tcW w:w="2076" w:type="dxa"/>
            <w:textDirection w:val="lrTb"/>
            <w:noWrap w:val="false"/>
          </w:tcPr>
          <w:p>
            <w:pPr>
              <w:pStyle w:val="2248"/>
              <w:spacing w:before="60" w:after="60"/>
            </w:pPr>
            <w:r>
              <w:t xml:space="preserve">Источники финансирования дефицита бюджета - всего</w:t>
            </w:r>
            <w:r/>
          </w:p>
        </w:tc>
        <w:tc>
          <w:tcPr>
            <w:shd w:val="clear" w:color="auto" w:fill="auto"/>
            <w:tcW w:w="719" w:type="dxa"/>
            <w:textDirection w:val="lrTb"/>
            <w:noWrap w:val="false"/>
          </w:tcPr>
          <w:p>
            <w:pPr>
              <w:pStyle w:val="2248"/>
              <w:spacing w:before="60" w:after="60"/>
            </w:pPr>
            <w:r>
              <w:t xml:space="preserve">500</w:t>
            </w:r>
            <w:r/>
          </w:p>
        </w:tc>
        <w:tc>
          <w:tcPr>
            <w:shd w:val="clear" w:color="auto" w:fill="auto"/>
            <w:tcW w:w="5038" w:type="dxa"/>
            <w:textDirection w:val="lrTb"/>
            <w:noWrap w:val="false"/>
          </w:tcPr>
          <w:p>
            <w:pPr>
              <w:pStyle w:val="2248"/>
              <w:spacing w:before="60" w:after="60"/>
            </w:pPr>
            <w:r>
              <w:t xml:space="preserve">500</w:t>
            </w:r>
            <w:r>
              <w:rPr>
                <w:lang w:val="en-US"/>
              </w:rPr>
              <w:t xml:space="preserve">|</w:t>
            </w:r>
            <w:r>
              <w:t xml:space="preserve">***</w:t>
            </w:r>
            <w:r>
              <w:rPr>
                <w:lang w:val="en-US"/>
              </w:rPr>
              <w:t xml:space="preserve">|</w:t>
            </w:r>
            <w:r>
              <w:t xml:space="preserve">90000000000000000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Источники внутреннего финансирования бюджета</w:t>
            </w:r>
            <w:r/>
          </w:p>
        </w:tc>
        <w:tc>
          <w:tcPr>
            <w:shd w:val="clear" w:color="auto" w:fill="auto"/>
            <w:tcW w:w="719" w:type="dxa"/>
            <w:textDirection w:val="lrTb"/>
            <w:noWrap w:val="false"/>
          </w:tcPr>
          <w:p>
            <w:pPr>
              <w:pStyle w:val="2248"/>
              <w:spacing w:before="60" w:after="60"/>
            </w:pPr>
            <w:r>
              <w:t xml:space="preserve">520</w:t>
            </w:r>
            <w:r/>
          </w:p>
        </w:tc>
        <w:tc>
          <w:tcPr>
            <w:shd w:val="clear" w:color="auto" w:fill="auto"/>
            <w:tcW w:w="5038" w:type="dxa"/>
            <w:textDirection w:val="lrTb"/>
            <w:noWrap w:val="false"/>
          </w:tcPr>
          <w:p>
            <w:pPr>
              <w:pStyle w:val="2248"/>
              <w:spacing w:before="60" w:after="60"/>
            </w:pPr>
            <w:r>
              <w:t xml:space="preserve">520</w:t>
            </w:r>
            <w:r>
              <w:rPr>
                <w:lang w:val="en-US"/>
              </w:rPr>
              <w:t xml:space="preserve">|</w:t>
            </w:r>
            <w:r>
              <w:t xml:space="preserve">Код АП</w:t>
            </w:r>
            <w:r>
              <w:rPr>
                <w:lang w:val="en-US"/>
              </w:rPr>
              <w:t xml:space="preserve">|</w:t>
            </w:r>
            <w:r>
              <w:t xml:space="preserve">01000000000000000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Источники внешнего финансирования бюджета</w:t>
            </w:r>
            <w:r/>
          </w:p>
        </w:tc>
        <w:tc>
          <w:tcPr>
            <w:shd w:val="clear" w:color="auto" w:fill="auto"/>
            <w:tcW w:w="719" w:type="dxa"/>
            <w:textDirection w:val="lrTb"/>
            <w:noWrap w:val="false"/>
          </w:tcPr>
          <w:p>
            <w:pPr>
              <w:pStyle w:val="2248"/>
              <w:spacing w:before="60" w:after="60"/>
            </w:pPr>
            <w:r>
              <w:t xml:space="preserve">620</w:t>
            </w:r>
            <w:r/>
          </w:p>
        </w:tc>
        <w:tc>
          <w:tcPr>
            <w:shd w:val="clear" w:color="auto" w:fill="auto"/>
            <w:tcW w:w="5038" w:type="dxa"/>
            <w:textDirection w:val="lrTb"/>
            <w:noWrap w:val="false"/>
          </w:tcPr>
          <w:p>
            <w:pPr>
              <w:pStyle w:val="2248"/>
              <w:spacing w:before="60" w:after="60"/>
            </w:pPr>
            <w:r>
              <w:t xml:space="preserve">620</w:t>
            </w:r>
            <w:r>
              <w:rPr>
                <w:lang w:val="en-US"/>
              </w:rPr>
              <w:t xml:space="preserve">|</w:t>
            </w:r>
            <w:r>
              <w:t xml:space="preserve">Код АП</w:t>
            </w:r>
            <w:r>
              <w:rPr>
                <w:lang w:val="en-US"/>
              </w:rPr>
              <w:t xml:space="preserve">|</w:t>
            </w:r>
            <w:r>
              <w:t xml:space="preserve">02000000000000000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средств</w:t>
            </w:r>
            <w:r/>
          </w:p>
        </w:tc>
        <w:tc>
          <w:tcPr>
            <w:shd w:val="clear" w:color="auto" w:fill="auto"/>
            <w:tcW w:w="719" w:type="dxa"/>
            <w:textDirection w:val="lrTb"/>
            <w:noWrap w:val="false"/>
          </w:tcPr>
          <w:p>
            <w:pPr>
              <w:pStyle w:val="2248"/>
              <w:spacing w:before="60" w:after="60"/>
            </w:pPr>
            <w:r>
              <w:t xml:space="preserve">700</w:t>
            </w:r>
            <w:r/>
          </w:p>
        </w:tc>
        <w:tc>
          <w:tcPr>
            <w:shd w:val="clear" w:color="auto" w:fill="auto"/>
            <w:tcW w:w="5038" w:type="dxa"/>
            <w:textDirection w:val="lrTb"/>
            <w:noWrap w:val="false"/>
          </w:tcPr>
          <w:p>
            <w:pPr>
              <w:pStyle w:val="2248"/>
              <w:spacing w:before="60" w:after="60"/>
            </w:pPr>
            <w:r>
              <w:t xml:space="preserve">700</w:t>
            </w:r>
            <w:r>
              <w:rPr>
                <w:lang w:val="en-US"/>
              </w:rPr>
              <w:t xml:space="preserve">|</w:t>
            </w:r>
            <w:r>
              <w:t xml:space="preserve">Код АП</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остатков средств, всего</w:t>
            </w:r>
            <w:r/>
          </w:p>
        </w:tc>
        <w:tc>
          <w:tcPr>
            <w:shd w:val="clear" w:color="auto" w:fill="auto"/>
            <w:tcW w:w="719" w:type="dxa"/>
            <w:textDirection w:val="lrTb"/>
            <w:noWrap w:val="false"/>
          </w:tcPr>
          <w:p>
            <w:pPr>
              <w:pStyle w:val="2248"/>
              <w:spacing w:before="60" w:after="60"/>
            </w:pPr>
            <w:r>
              <w:t xml:space="preserve">710</w:t>
            </w:r>
            <w:r/>
          </w:p>
        </w:tc>
        <w:tc>
          <w:tcPr>
            <w:shd w:val="clear" w:color="auto" w:fill="auto"/>
            <w:tcW w:w="5038" w:type="dxa"/>
            <w:textDirection w:val="lrTb"/>
            <w:noWrap w:val="false"/>
          </w:tcPr>
          <w:p>
            <w:pPr>
              <w:pStyle w:val="2248"/>
              <w:spacing w:before="60" w:after="60"/>
            </w:pPr>
            <w:r>
              <w:t xml:space="preserve">710</w:t>
            </w:r>
            <w:r>
              <w:rPr>
                <w:lang w:val="en-US"/>
              </w:rPr>
              <w:t xml:space="preserve">|</w:t>
            </w:r>
            <w:r>
              <w:t xml:space="preserve">Код АП</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уменьшение остатков средств, всего</w:t>
            </w:r>
            <w:r/>
          </w:p>
        </w:tc>
        <w:tc>
          <w:tcPr>
            <w:shd w:val="clear" w:color="auto" w:fill="auto"/>
            <w:tcW w:w="719" w:type="dxa"/>
            <w:textDirection w:val="lrTb"/>
            <w:noWrap w:val="false"/>
          </w:tcPr>
          <w:p>
            <w:pPr>
              <w:pStyle w:val="2248"/>
              <w:spacing w:before="60" w:after="60"/>
            </w:pPr>
            <w:r>
              <w:t xml:space="preserve">7</w:t>
            </w:r>
            <w:r>
              <w:rPr>
                <w:lang w:val="en-US"/>
              </w:rPr>
              <w:t xml:space="preserve">2</w:t>
            </w:r>
            <w:r>
              <w:t xml:space="preserve">0</w:t>
            </w:r>
            <w:r/>
          </w:p>
        </w:tc>
        <w:tc>
          <w:tcPr>
            <w:shd w:val="clear" w:color="auto" w:fill="auto"/>
            <w:tcW w:w="5038" w:type="dxa"/>
            <w:textDirection w:val="lrTb"/>
            <w:noWrap w:val="false"/>
          </w:tcPr>
          <w:p>
            <w:pPr>
              <w:pStyle w:val="2248"/>
              <w:spacing w:before="60" w:after="60"/>
            </w:pPr>
            <w:r>
              <w:t xml:space="preserve">7</w:t>
            </w:r>
            <w:r>
              <w:rPr>
                <w:lang w:val="en-US"/>
              </w:rPr>
              <w:t xml:space="preserve">2</w:t>
            </w:r>
            <w:r>
              <w:t xml:space="preserve">0</w:t>
            </w:r>
            <w:r>
              <w:rPr>
                <w:lang w:val="en-US"/>
              </w:rPr>
              <w:t xml:space="preserve">|</w:t>
            </w:r>
            <w:r>
              <w:t xml:space="preserve">Код АП</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по расчетам</w:t>
            </w:r>
            <w:r/>
          </w:p>
        </w:tc>
        <w:tc>
          <w:tcPr>
            <w:shd w:val="clear" w:color="auto" w:fill="auto"/>
            <w:tcW w:w="719" w:type="dxa"/>
            <w:textDirection w:val="lrTb"/>
            <w:noWrap w:val="false"/>
          </w:tcPr>
          <w:p>
            <w:pPr>
              <w:pStyle w:val="2248"/>
              <w:spacing w:before="60" w:after="60"/>
            </w:pPr>
            <w:r>
              <w:t xml:space="preserve">800</w:t>
            </w:r>
            <w:r/>
          </w:p>
        </w:tc>
        <w:tc>
          <w:tcPr>
            <w:shd w:val="clear" w:color="auto" w:fill="auto"/>
            <w:tcW w:w="5038" w:type="dxa"/>
            <w:textDirection w:val="lrTb"/>
            <w:noWrap w:val="false"/>
          </w:tcPr>
          <w:p>
            <w:pPr>
              <w:pStyle w:val="2248"/>
              <w:spacing w:before="60" w:after="60"/>
            </w:pPr>
            <w:r>
              <w:t xml:space="preserve">800</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по расчетам с органами, организующими исполнение бюджета</w:t>
            </w:r>
            <w:r/>
          </w:p>
        </w:tc>
        <w:tc>
          <w:tcPr>
            <w:shd w:val="clear" w:color="auto" w:fill="auto"/>
            <w:tcW w:w="719" w:type="dxa"/>
            <w:textDirection w:val="lrTb"/>
            <w:noWrap w:val="false"/>
          </w:tcPr>
          <w:p>
            <w:pPr>
              <w:pStyle w:val="2248"/>
              <w:spacing w:before="60" w:after="60"/>
            </w:pPr>
            <w:r>
              <w:t xml:space="preserve">810</w:t>
            </w:r>
            <w:r/>
          </w:p>
        </w:tc>
        <w:tc>
          <w:tcPr>
            <w:shd w:val="clear" w:color="auto" w:fill="auto"/>
            <w:tcW w:w="5038" w:type="dxa"/>
            <w:textDirection w:val="lrTb"/>
            <w:noWrap w:val="false"/>
          </w:tcPr>
          <w:p>
            <w:pPr>
              <w:pStyle w:val="2248"/>
              <w:spacing w:before="60" w:after="60"/>
            </w:pPr>
            <w:r>
              <w:t xml:space="preserve">810</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счетов расчетов</w:t>
            </w:r>
            <w:r/>
          </w:p>
        </w:tc>
        <w:tc>
          <w:tcPr>
            <w:shd w:val="clear" w:color="auto" w:fill="auto"/>
            <w:tcW w:w="719" w:type="dxa"/>
            <w:textDirection w:val="lrTb"/>
            <w:noWrap w:val="false"/>
          </w:tcPr>
          <w:p>
            <w:pPr>
              <w:pStyle w:val="2248"/>
              <w:spacing w:before="60" w:after="60"/>
            </w:pPr>
            <w:r>
              <w:t xml:space="preserve">811</w:t>
            </w:r>
            <w:r/>
          </w:p>
        </w:tc>
        <w:tc>
          <w:tcPr>
            <w:shd w:val="clear" w:color="auto" w:fill="auto"/>
            <w:tcW w:w="5038" w:type="dxa"/>
            <w:textDirection w:val="lrTb"/>
            <w:noWrap w:val="false"/>
          </w:tcPr>
          <w:p>
            <w:pPr>
              <w:pStyle w:val="2248"/>
              <w:spacing w:before="60" w:after="60"/>
            </w:pPr>
            <w:r>
              <w:t xml:space="preserve">811</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Уменьшение счетов расчетов</w:t>
            </w:r>
            <w:r/>
          </w:p>
        </w:tc>
        <w:tc>
          <w:tcPr>
            <w:shd w:val="clear" w:color="auto" w:fill="auto"/>
            <w:tcW w:w="719" w:type="dxa"/>
            <w:textDirection w:val="lrTb"/>
            <w:noWrap w:val="false"/>
          </w:tcPr>
          <w:p>
            <w:pPr>
              <w:pStyle w:val="2248"/>
              <w:spacing w:before="60" w:after="60"/>
            </w:pPr>
            <w:r>
              <w:t xml:space="preserve">812</w:t>
            </w:r>
            <w:r/>
          </w:p>
        </w:tc>
        <w:tc>
          <w:tcPr>
            <w:shd w:val="clear" w:color="auto" w:fill="auto"/>
            <w:tcW w:w="5038" w:type="dxa"/>
            <w:textDirection w:val="lrTb"/>
            <w:noWrap w:val="false"/>
          </w:tcPr>
          <w:p>
            <w:pPr>
              <w:pStyle w:val="2248"/>
              <w:spacing w:before="60" w:after="60"/>
            </w:pPr>
            <w:r>
              <w:t xml:space="preserve">812</w:t>
            </w:r>
            <w:r>
              <w:rPr>
                <w:lang w:val="en-US"/>
              </w:rPr>
              <w:t xml:space="preserve">|</w:t>
            </w:r>
            <w:r>
              <w:t xml:space="preserve">***</w:t>
            </w:r>
            <w:r>
              <w:rPr>
                <w:lang w:val="en-US"/>
              </w:rPr>
              <w:t xml:space="preserve">|</w:t>
            </w:r>
            <w:r>
              <w:t xml:space="preserve">00000000000000000</w:t>
            </w:r>
            <w:r>
              <w:rPr>
                <w:lang w:val="en-US"/>
              </w:rPr>
              <w:t xml:space="preserve">|</w:t>
            </w:r>
            <w:r/>
          </w:p>
        </w:tc>
      </w:tr>
      <w:tr>
        <w:trPr>
          <w:trHeight w:val="1014"/>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Изменение остатков по внутренним расчетам</w:t>
            </w:r>
            <w:r/>
          </w:p>
        </w:tc>
        <w:tc>
          <w:tcPr>
            <w:shd w:val="clear" w:color="auto" w:fill="auto"/>
            <w:tcW w:w="719" w:type="dxa"/>
            <w:textDirection w:val="lrTb"/>
            <w:noWrap w:val="false"/>
          </w:tcPr>
          <w:p>
            <w:pPr>
              <w:pStyle w:val="2248"/>
              <w:spacing w:before="60" w:after="60"/>
            </w:pPr>
            <w:r>
              <w:t xml:space="preserve">820</w:t>
            </w:r>
            <w:r/>
          </w:p>
        </w:tc>
        <w:tc>
          <w:tcPr>
            <w:shd w:val="clear" w:color="auto" w:fill="auto"/>
            <w:tcW w:w="5038" w:type="dxa"/>
            <w:textDirection w:val="lrTb"/>
            <w:noWrap w:val="false"/>
          </w:tcPr>
          <w:p>
            <w:pPr>
              <w:pStyle w:val="2248"/>
              <w:spacing w:before="60" w:after="60"/>
            </w:pPr>
            <w:r>
              <w:t xml:space="preserve">820</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остатков по внутренним расчетам</w:t>
            </w:r>
            <w:r/>
          </w:p>
        </w:tc>
        <w:tc>
          <w:tcPr>
            <w:shd w:val="clear" w:color="auto" w:fill="auto"/>
            <w:tcW w:w="719" w:type="dxa"/>
            <w:textDirection w:val="lrTb"/>
            <w:noWrap w:val="false"/>
          </w:tcPr>
          <w:p>
            <w:pPr>
              <w:pStyle w:val="2248"/>
              <w:spacing w:before="60" w:after="60"/>
            </w:pPr>
            <w:r>
              <w:t xml:space="preserve">821</w:t>
            </w:r>
            <w:r/>
          </w:p>
        </w:tc>
        <w:tc>
          <w:tcPr>
            <w:shd w:val="clear" w:color="auto" w:fill="auto"/>
            <w:tcW w:w="5038" w:type="dxa"/>
            <w:textDirection w:val="lrTb"/>
            <w:noWrap w:val="false"/>
          </w:tcPr>
          <w:p>
            <w:pPr>
              <w:pStyle w:val="2248"/>
              <w:spacing w:before="60" w:after="60"/>
            </w:pPr>
            <w:r>
              <w:t xml:space="preserve">821</w:t>
            </w:r>
            <w:r>
              <w:rPr>
                <w:lang w:val="en-US"/>
              </w:rPr>
              <w:t xml:space="preserve">|</w:t>
            </w:r>
            <w:r>
              <w:t xml:space="preserve">***</w:t>
            </w:r>
            <w:r>
              <w:rPr>
                <w:lang w:val="en-US"/>
              </w:rPr>
              <w:t xml:space="preserve">|</w:t>
            </w:r>
            <w:r>
              <w:t xml:space="preserve">00000000000000000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Уменьшение остатков по внутренним расчетам</w:t>
            </w:r>
            <w:r/>
          </w:p>
        </w:tc>
        <w:tc>
          <w:tcPr>
            <w:shd w:val="clear" w:color="auto" w:fill="auto"/>
            <w:tcW w:w="719" w:type="dxa"/>
            <w:textDirection w:val="lrTb"/>
            <w:noWrap w:val="false"/>
          </w:tcPr>
          <w:p>
            <w:pPr>
              <w:pStyle w:val="2248"/>
              <w:spacing w:before="60" w:after="60"/>
            </w:pPr>
            <w:r>
              <w:t xml:space="preserve">822</w:t>
            </w:r>
            <w:r/>
          </w:p>
        </w:tc>
        <w:tc>
          <w:tcPr>
            <w:shd w:val="clear" w:color="auto" w:fill="auto"/>
            <w:tcW w:w="5038" w:type="dxa"/>
            <w:textDirection w:val="lrTb"/>
            <w:noWrap w:val="false"/>
          </w:tcPr>
          <w:p>
            <w:pPr>
              <w:pStyle w:val="2248"/>
              <w:spacing w:before="60" w:after="60"/>
            </w:pPr>
            <w:r>
              <w:t xml:space="preserve">822</w:t>
            </w:r>
            <w:r>
              <w:rPr>
                <w:lang w:val="en-US"/>
              </w:rPr>
              <w:t xml:space="preserve">|</w:t>
            </w:r>
            <w:r>
              <w:t xml:space="preserve">***</w:t>
            </w:r>
            <w:r>
              <w:rPr>
                <w:lang w:val="en-US"/>
              </w:rPr>
              <w:t xml:space="preserve">|</w:t>
            </w:r>
            <w:r>
              <w:t xml:space="preserve">00000000000000000</w:t>
            </w:r>
            <w:r>
              <w:rPr>
                <w:lang w:val="en-US"/>
              </w:rPr>
              <w:t xml:space="preserve">|</w:t>
            </w:r>
            <w:r/>
          </w:p>
        </w:tc>
      </w:tr>
      <w:tr>
        <w:trPr>
          <w:trHeight w:val="1065"/>
        </w:trPr>
        <w:tc>
          <w:tcPr>
            <w:shd w:val="clear" w:color="auto" w:fill="auto"/>
            <w:tcW w:w="970" w:type="dxa"/>
            <w:vMerge w:val="restart"/>
            <w:textDirection w:val="lrTb"/>
            <w:noWrap w:val="false"/>
          </w:tcPr>
          <w:p>
            <w:pPr>
              <w:pStyle w:val="2248"/>
              <w:spacing w:before="60" w:after="60"/>
            </w:pPr>
            <w:r>
              <w:t xml:space="preserve">227</w:t>
            </w:r>
            <w:r>
              <w:rPr>
                <w:lang w:val="en-US"/>
              </w:rPr>
              <w:t xml:space="preserve">u</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Резервный фонд Президента Российской Федерации</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***|***|****|**********|***|Знач.Гр.8|…|Знач.Гр.10|-|*|</w:t>
            </w:r>
            <w:r/>
          </w:p>
        </w:tc>
      </w:tr>
      <w:tr>
        <w:trPr>
          <w:trHeight w:val="106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Итого по правовому акту</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***|***|****|**********|***|Знач.Гр.8|…|Знач.Гр.10|Знач.Гр.2|*|</w:t>
            </w:r>
            <w:r/>
          </w:p>
        </w:tc>
      </w:tr>
      <w:tr>
        <w:trPr/>
        <w:tc>
          <w:tcPr>
            <w:shd w:val="clear" w:color="auto" w:fill="auto"/>
            <w:tcW w:w="970" w:type="dxa"/>
            <w:vMerge w:val="restart"/>
            <w:textDirection w:val="lrTb"/>
            <w:noWrap w:val="false"/>
          </w:tcPr>
          <w:p>
            <w:pPr>
              <w:pStyle w:val="2248"/>
              <w:spacing w:before="60" w:after="60"/>
              <w:rPr>
                <w:spacing w:val="-12"/>
              </w:rPr>
            </w:pPr>
            <w:r>
              <w:t xml:space="preserve">228</w:t>
            </w:r>
            <w:r/>
          </w:p>
        </w:tc>
        <w:tc>
          <w:tcPr>
            <w:shd w:val="clear" w:color="auto" w:fill="auto"/>
            <w:tcW w:w="950" w:type="dxa"/>
            <w:textDirection w:val="lrTb"/>
            <w:noWrap w:val="false"/>
          </w:tcPr>
          <w:p>
            <w:pPr>
              <w:pStyle w:val="2248"/>
              <w:spacing w:before="60" w:after="60"/>
              <w:rPr>
                <w:spacing w:val="-12"/>
              </w:rPr>
            </w:pPr>
            <w:r>
              <w:t xml:space="preserve">ТБ=01</w:t>
            </w:r>
            <w:r/>
          </w:p>
        </w:tc>
        <w:tc>
          <w:tcPr>
            <w:shd w:val="clear" w:color="auto" w:fill="auto"/>
            <w:tcW w:w="2076" w:type="dxa"/>
            <w:textDirection w:val="lrTb"/>
            <w:noWrap w:val="false"/>
          </w:tcPr>
          <w:p>
            <w:pPr>
              <w:pStyle w:val="2248"/>
              <w:spacing w:before="60" w:after="60"/>
            </w:pPr>
            <w:r>
              <w:t xml:space="preserve">Бюджетные обязательства по расходам</w:t>
            </w:r>
            <w:r/>
          </w:p>
        </w:tc>
        <w:tc>
          <w:tcPr>
            <w:shd w:val="clear" w:color="auto" w:fill="auto"/>
            <w:tcW w:w="719" w:type="dxa"/>
            <w:textDirection w:val="lrTb"/>
            <w:noWrap w:val="false"/>
          </w:tcPr>
          <w:p>
            <w:pPr>
              <w:pStyle w:val="2248"/>
              <w:spacing w:before="60" w:after="60"/>
            </w:pPr>
            <w:r>
              <w:t xml:space="preserve">200</w:t>
            </w:r>
            <w:r/>
          </w:p>
        </w:tc>
        <w:tc>
          <w:tcPr>
            <w:shd w:val="clear" w:color="auto" w:fill="auto"/>
            <w:tcW w:w="5038" w:type="dxa"/>
            <w:textDirection w:val="lrTb"/>
            <w:noWrap w:val="false"/>
          </w:tcPr>
          <w:p>
            <w:pPr>
              <w:pStyle w:val="2248"/>
              <w:spacing w:before="60" w:after="60"/>
            </w:pPr>
            <w:r>
              <w:t xml:space="preserve">200|***|****|**********|***|</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Бюджетные обязательства по выплатам источников финансирования дефицита бюджета</w:t>
            </w:r>
            <w:r/>
          </w:p>
        </w:tc>
        <w:tc>
          <w:tcPr>
            <w:shd w:val="clear" w:color="auto" w:fill="auto"/>
            <w:tcW w:w="719" w:type="dxa"/>
            <w:textDirection w:val="lrTb"/>
            <w:noWrap w:val="false"/>
          </w:tcPr>
          <w:p>
            <w:pPr>
              <w:pStyle w:val="2248"/>
              <w:spacing w:before="60" w:after="60"/>
            </w:pPr>
            <w:r>
              <w:t xml:space="preserve">510</w:t>
            </w:r>
            <w:r/>
          </w:p>
        </w:tc>
        <w:tc>
          <w:tcPr>
            <w:shd w:val="clear" w:color="auto" w:fill="auto"/>
            <w:tcW w:w="5038" w:type="dxa"/>
            <w:textDirection w:val="lrTb"/>
            <w:noWrap w:val="false"/>
          </w:tcPr>
          <w:p>
            <w:pPr>
              <w:pStyle w:val="2248"/>
              <w:spacing w:before="60" w:after="60"/>
            </w:pPr>
            <w:r>
              <w:t xml:space="preserve">510|***|*****************|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restart"/>
            <w:textDirection w:val="lrTb"/>
            <w:noWrap w:val="false"/>
          </w:tcPr>
          <w:p>
            <w:pPr>
              <w:pStyle w:val="2248"/>
              <w:spacing w:before="60" w:after="60"/>
            </w:pPr>
            <w:r>
              <w:t xml:space="preserve">ТБ=03</w:t>
            </w:r>
            <w:r/>
          </w:p>
        </w:tc>
        <w:tc>
          <w:tcPr>
            <w:shd w:val="clear" w:color="auto" w:fill="auto"/>
            <w:tcW w:w="2076" w:type="dxa"/>
            <w:vMerge w:val="restart"/>
            <w:textDirection w:val="lrTb"/>
            <w:noWrap w:val="false"/>
          </w:tcPr>
          <w:p>
            <w:pPr>
              <w:pStyle w:val="2248"/>
              <w:spacing w:before="60" w:after="60"/>
            </w:pPr>
            <w:r>
              <w:t xml:space="preserve">Обязательства финансовых годов, следующих за текущим (отчетным) финансовым годом</w:t>
            </w:r>
            <w:r/>
          </w:p>
        </w:tc>
        <w:tc>
          <w:tcPr>
            <w:shd w:val="clear" w:color="auto" w:fill="auto"/>
            <w:tcW w:w="719" w:type="dxa"/>
            <w:textDirection w:val="lrTb"/>
            <w:noWrap w:val="false"/>
          </w:tcPr>
          <w:p>
            <w:pPr>
              <w:pStyle w:val="2248"/>
              <w:spacing w:before="60" w:after="60"/>
            </w:pPr>
            <w:r>
              <w:t xml:space="preserve">700</w:t>
            </w:r>
            <w:r/>
          </w:p>
        </w:tc>
        <w:tc>
          <w:tcPr>
            <w:shd w:val="clear" w:color="auto" w:fill="auto"/>
            <w:tcW w:w="5038" w:type="dxa"/>
            <w:textDirection w:val="lrTb"/>
            <w:noWrap w:val="false"/>
          </w:tcPr>
          <w:p>
            <w:pPr>
              <w:pStyle w:val="2248"/>
              <w:spacing w:before="60" w:after="60"/>
            </w:pPr>
            <w:r>
              <w:t xml:space="preserve">700|********************|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800</w:t>
            </w:r>
            <w:r/>
          </w:p>
        </w:tc>
        <w:tc>
          <w:tcPr>
            <w:shd w:val="clear" w:color="auto" w:fill="auto"/>
            <w:tcW w:w="5038" w:type="dxa"/>
            <w:textDirection w:val="lrTb"/>
            <w:noWrap w:val="false"/>
          </w:tcPr>
          <w:p>
            <w:pPr>
              <w:pStyle w:val="2248"/>
              <w:spacing w:before="60" w:after="60"/>
            </w:pPr>
            <w:r>
              <w:t xml:space="preserve">800|********************|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810</w:t>
            </w:r>
            <w:r/>
          </w:p>
        </w:tc>
        <w:tc>
          <w:tcPr>
            <w:shd w:val="clear" w:color="auto" w:fill="auto"/>
            <w:tcW w:w="5038" w:type="dxa"/>
            <w:textDirection w:val="lrTb"/>
            <w:noWrap w:val="false"/>
          </w:tcPr>
          <w:p>
            <w:pPr>
              <w:pStyle w:val="2248"/>
              <w:spacing w:before="60" w:after="60"/>
            </w:pPr>
            <w:r>
              <w:t xml:space="preserve">810|********************|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820</w:t>
            </w:r>
            <w:r/>
          </w:p>
        </w:tc>
        <w:tc>
          <w:tcPr>
            <w:shd w:val="clear" w:color="auto" w:fill="auto"/>
            <w:tcW w:w="5038" w:type="dxa"/>
            <w:textDirection w:val="lrTb"/>
            <w:noWrap w:val="false"/>
          </w:tcPr>
          <w:p>
            <w:pPr>
              <w:pStyle w:val="2248"/>
              <w:spacing w:before="60" w:after="60"/>
            </w:pPr>
            <w:r>
              <w:t xml:space="preserve">820|********************|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830</w:t>
            </w:r>
            <w:r/>
          </w:p>
        </w:tc>
        <w:tc>
          <w:tcPr>
            <w:shd w:val="clear" w:color="auto" w:fill="auto"/>
            <w:tcW w:w="5038" w:type="dxa"/>
            <w:textDirection w:val="lrTb"/>
            <w:noWrap w:val="false"/>
          </w:tcPr>
          <w:p>
            <w:pPr>
              <w:pStyle w:val="2248"/>
              <w:spacing w:before="60" w:after="60"/>
            </w:pPr>
            <w:r>
              <w:t xml:space="preserve">830|********************|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840</w:t>
            </w:r>
            <w:r/>
          </w:p>
        </w:tc>
        <w:tc>
          <w:tcPr>
            <w:shd w:val="clear" w:color="auto" w:fill="auto"/>
            <w:tcW w:w="5038" w:type="dxa"/>
            <w:textDirection w:val="lrTb"/>
            <w:noWrap w:val="false"/>
          </w:tcPr>
          <w:p>
            <w:pPr>
              <w:pStyle w:val="2248"/>
              <w:spacing w:before="60" w:after="60"/>
            </w:pPr>
            <w:r>
              <w:t xml:space="preserve">840|********************|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850</w:t>
            </w:r>
            <w:r/>
          </w:p>
        </w:tc>
        <w:tc>
          <w:tcPr>
            <w:shd w:val="clear" w:color="auto" w:fill="auto"/>
            <w:tcW w:w="5038" w:type="dxa"/>
            <w:textDirection w:val="lrTb"/>
            <w:noWrap w:val="false"/>
          </w:tcPr>
          <w:p>
            <w:pPr>
              <w:pStyle w:val="2248"/>
              <w:spacing w:before="60" w:after="60"/>
            </w:pPr>
            <w:r>
              <w:t xml:space="preserve">850|********************|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860</w:t>
            </w:r>
            <w:r/>
          </w:p>
        </w:tc>
        <w:tc>
          <w:tcPr>
            <w:shd w:val="clear" w:color="auto" w:fill="auto"/>
            <w:tcW w:w="5038" w:type="dxa"/>
            <w:textDirection w:val="lrTb"/>
            <w:noWrap w:val="false"/>
          </w:tcPr>
          <w:p>
            <w:pPr>
              <w:pStyle w:val="2248"/>
              <w:spacing w:before="60" w:after="60"/>
            </w:pPr>
            <w:r>
              <w:t xml:space="preserve">860|********************|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900</w:t>
            </w:r>
            <w:r/>
          </w:p>
        </w:tc>
        <w:tc>
          <w:tcPr>
            <w:shd w:val="clear" w:color="auto" w:fill="auto"/>
            <w:tcW w:w="5038" w:type="dxa"/>
            <w:textDirection w:val="lrTb"/>
            <w:noWrap w:val="false"/>
          </w:tcPr>
          <w:p>
            <w:pPr>
              <w:pStyle w:val="2248"/>
              <w:spacing w:before="60" w:after="60"/>
            </w:pPr>
            <w:r>
              <w:t xml:space="preserve">900|********************|</w:t>
            </w:r>
            <w:r/>
          </w:p>
        </w:tc>
      </w:tr>
      <w:tr>
        <w:trPr>
          <w:trHeight w:val="319"/>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999</w:t>
            </w:r>
            <w:r/>
          </w:p>
        </w:tc>
        <w:tc>
          <w:tcPr>
            <w:shd w:val="clear" w:color="auto" w:fill="auto"/>
            <w:tcW w:w="5038" w:type="dxa"/>
            <w:textDirection w:val="lrTb"/>
            <w:noWrap w:val="false"/>
          </w:tcPr>
          <w:p>
            <w:pPr>
              <w:pStyle w:val="2248"/>
              <w:spacing w:before="60" w:after="60"/>
            </w:pPr>
            <w:r>
              <w:t xml:space="preserve">999|********************|</w:t>
            </w:r>
            <w:r/>
          </w:p>
        </w:tc>
      </w:tr>
      <w:tr>
        <w:trPr/>
        <w:tc>
          <w:tcPr>
            <w:shd w:val="clear" w:color="auto" w:fill="auto"/>
            <w:tcW w:w="970" w:type="dxa"/>
            <w:vMerge w:val="restart"/>
            <w:textDirection w:val="lrTb"/>
            <w:noWrap w:val="false"/>
          </w:tcPr>
          <w:p>
            <w:pPr>
              <w:pStyle w:val="2248"/>
              <w:spacing w:before="60" w:after="60"/>
              <w:rPr>
                <w:spacing w:val="-12"/>
                <w:lang w:val="en-US"/>
              </w:rPr>
            </w:pPr>
            <w:r>
              <w:rPr>
                <w:spacing w:val="-12"/>
                <w:lang w:val="en-US"/>
              </w:rPr>
              <w:t xml:space="preserve">228np</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Бюджетные обязательства по расходам</w:t>
            </w:r>
            <w:r/>
          </w:p>
        </w:tc>
        <w:tc>
          <w:tcPr>
            <w:shd w:val="clear" w:color="auto" w:fill="auto"/>
            <w:tcW w:w="719" w:type="dxa"/>
            <w:textDirection w:val="lrTb"/>
            <w:noWrap w:val="false"/>
          </w:tcPr>
          <w:p>
            <w:pPr>
              <w:pStyle w:val="2248"/>
              <w:spacing w:before="60" w:after="60"/>
            </w:pPr>
            <w:r>
              <w:t xml:space="preserve">200</w:t>
            </w:r>
            <w:r/>
          </w:p>
        </w:tc>
        <w:tc>
          <w:tcPr>
            <w:shd w:val="clear" w:color="auto" w:fill="auto"/>
            <w:tcW w:w="5038" w:type="dxa"/>
            <w:textDirection w:val="lrTb"/>
            <w:noWrap w:val="false"/>
          </w:tcPr>
          <w:p>
            <w:pPr>
              <w:pStyle w:val="2248"/>
              <w:spacing w:before="60" w:after="60"/>
            </w:pPr>
            <w:r>
              <w:t xml:space="preserve">200|***|****|**********|***|</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vMerge w:val="restart"/>
            <w:textDirection w:val="lrTb"/>
            <w:noWrap w:val="false"/>
          </w:tcPr>
          <w:p>
            <w:pPr>
              <w:pStyle w:val="2248"/>
              <w:spacing w:before="60" w:after="60"/>
            </w:pPr>
            <w:r>
              <w:t xml:space="preserve">Обязательства финансовых годов, следующих за текущим (отчетным) финансовым годом</w:t>
            </w:r>
            <w:r/>
          </w:p>
        </w:tc>
        <w:tc>
          <w:tcPr>
            <w:shd w:val="clear" w:color="auto" w:fill="auto"/>
            <w:tcW w:w="719" w:type="dxa"/>
            <w:textDirection w:val="lrTb"/>
            <w:noWrap w:val="false"/>
          </w:tcPr>
          <w:p>
            <w:pPr>
              <w:pStyle w:val="2248"/>
              <w:spacing w:before="60" w:after="60"/>
            </w:pPr>
            <w:r>
              <w:t xml:space="preserve">700</w:t>
            </w:r>
            <w:r/>
          </w:p>
        </w:tc>
        <w:tc>
          <w:tcPr>
            <w:shd w:val="clear" w:color="auto" w:fill="auto"/>
            <w:tcW w:w="5038" w:type="dxa"/>
            <w:textDirection w:val="lrTb"/>
            <w:noWrap w:val="false"/>
          </w:tcPr>
          <w:p>
            <w:pPr>
              <w:pStyle w:val="2248"/>
              <w:spacing w:before="60" w:after="60"/>
            </w:pPr>
            <w:r>
              <w:t xml:space="preserve">700|***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800</w:t>
            </w:r>
            <w:r/>
          </w:p>
        </w:tc>
        <w:tc>
          <w:tcPr>
            <w:shd w:val="clear" w:color="auto" w:fill="auto"/>
            <w:tcW w:w="5038" w:type="dxa"/>
            <w:textDirection w:val="lrTb"/>
            <w:noWrap w:val="false"/>
          </w:tcPr>
          <w:p>
            <w:pPr>
              <w:pStyle w:val="2248"/>
              <w:spacing w:before="60" w:after="60"/>
            </w:pPr>
            <w:r>
              <w:t xml:space="preserve">800|***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810</w:t>
            </w:r>
            <w:r/>
          </w:p>
        </w:tc>
        <w:tc>
          <w:tcPr>
            <w:shd w:val="clear" w:color="auto" w:fill="auto"/>
            <w:tcW w:w="5038" w:type="dxa"/>
            <w:textDirection w:val="lrTb"/>
            <w:noWrap w:val="false"/>
          </w:tcPr>
          <w:p>
            <w:pPr>
              <w:pStyle w:val="2248"/>
              <w:spacing w:before="60" w:after="60"/>
            </w:pPr>
            <w:r>
              <w:t xml:space="preserve">810|***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820</w:t>
            </w:r>
            <w:r/>
          </w:p>
        </w:tc>
        <w:tc>
          <w:tcPr>
            <w:shd w:val="clear" w:color="auto" w:fill="auto"/>
            <w:tcW w:w="5038" w:type="dxa"/>
            <w:textDirection w:val="lrTb"/>
            <w:noWrap w:val="false"/>
          </w:tcPr>
          <w:p>
            <w:pPr>
              <w:pStyle w:val="2248"/>
              <w:spacing w:before="60" w:after="60"/>
            </w:pPr>
            <w:r>
              <w:t xml:space="preserve">820|***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830</w:t>
            </w:r>
            <w:r/>
          </w:p>
        </w:tc>
        <w:tc>
          <w:tcPr>
            <w:shd w:val="clear" w:color="auto" w:fill="auto"/>
            <w:tcW w:w="5038" w:type="dxa"/>
            <w:textDirection w:val="lrTb"/>
            <w:noWrap w:val="false"/>
          </w:tcPr>
          <w:p>
            <w:pPr>
              <w:pStyle w:val="2248"/>
              <w:spacing w:before="60" w:after="60"/>
            </w:pPr>
            <w:r>
              <w:t xml:space="preserve">830|***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840</w:t>
            </w:r>
            <w:r/>
          </w:p>
        </w:tc>
        <w:tc>
          <w:tcPr>
            <w:shd w:val="clear" w:color="auto" w:fill="auto"/>
            <w:tcW w:w="5038" w:type="dxa"/>
            <w:textDirection w:val="lrTb"/>
            <w:noWrap w:val="false"/>
          </w:tcPr>
          <w:p>
            <w:pPr>
              <w:pStyle w:val="2248"/>
              <w:spacing w:before="60" w:after="60"/>
            </w:pPr>
            <w:r>
              <w:t xml:space="preserve">840|***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850</w:t>
            </w:r>
            <w:r/>
          </w:p>
        </w:tc>
        <w:tc>
          <w:tcPr>
            <w:shd w:val="clear" w:color="auto" w:fill="auto"/>
            <w:tcW w:w="5038" w:type="dxa"/>
            <w:textDirection w:val="lrTb"/>
            <w:noWrap w:val="false"/>
          </w:tcPr>
          <w:p>
            <w:pPr>
              <w:pStyle w:val="2248"/>
              <w:spacing w:before="60" w:after="60"/>
            </w:pPr>
            <w:r>
              <w:t xml:space="preserve">850|***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860</w:t>
            </w:r>
            <w:r/>
          </w:p>
        </w:tc>
        <w:tc>
          <w:tcPr>
            <w:shd w:val="clear" w:color="auto" w:fill="auto"/>
            <w:tcW w:w="5038" w:type="dxa"/>
            <w:textDirection w:val="lrTb"/>
            <w:noWrap w:val="false"/>
          </w:tcPr>
          <w:p>
            <w:pPr>
              <w:pStyle w:val="2248"/>
              <w:spacing w:before="60" w:after="60"/>
            </w:pPr>
            <w:r>
              <w:t xml:space="preserve">860|***</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320"/>
        </w:trPr>
        <w:tc>
          <w:tcPr>
            <w:shd w:val="clear" w:color="auto" w:fill="auto"/>
            <w:tcW w:w="970" w:type="dxa"/>
            <w:vMerge w:val="continue"/>
            <w:textDirection w:val="lrTb"/>
            <w:noWrap w:val="false"/>
          </w:tcPr>
          <w:p>
            <w:pPr>
              <w:pStyle w:val="2248"/>
              <w:spacing w:before="60" w:after="60"/>
              <w:rPr>
                <w:spacing w:val="-12"/>
              </w:rPr>
            </w:pPr>
            <w:r>
              <w:rPr>
                <w:spacing w:val="-12"/>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999</w:t>
            </w:r>
            <w:r/>
          </w:p>
        </w:tc>
        <w:tc>
          <w:tcPr>
            <w:shd w:val="clear" w:color="auto" w:fill="auto"/>
            <w:tcW w:w="5038" w:type="dxa"/>
            <w:textDirection w:val="lrTb"/>
            <w:noWrap w:val="false"/>
          </w:tcPr>
          <w:p>
            <w:pPr>
              <w:pStyle w:val="2248"/>
              <w:spacing w:before="60" w:after="60"/>
            </w:pPr>
            <w:r>
              <w:t xml:space="preserve">999|***</w:t>
            </w:r>
            <w:r>
              <w:rPr>
                <w:lang w:val="en-US"/>
              </w:rPr>
              <w:t xml:space="preserve">|</w:t>
            </w:r>
            <w:r>
              <w:t xml:space="preserve">****</w:t>
            </w:r>
            <w:r>
              <w:rPr>
                <w:lang w:val="en-US"/>
              </w:rPr>
              <w:t xml:space="preserve">|</w:t>
            </w:r>
            <w:r>
              <w:t xml:space="preserve">**********</w:t>
            </w:r>
            <w:r>
              <w:rPr>
                <w:lang w:val="en-US"/>
              </w:rPr>
              <w:t xml:space="preserve">|</w:t>
            </w:r>
            <w:r>
              <w:t xml:space="preserve">***|</w:t>
            </w:r>
            <w:r/>
          </w:p>
        </w:tc>
      </w:tr>
      <w:tr>
        <w:trPr>
          <w:trHeight w:val="724"/>
        </w:trPr>
        <w:tc>
          <w:tcPr>
            <w:shd w:val="clear" w:color="auto" w:fill="auto"/>
            <w:tcW w:w="970" w:type="dxa"/>
            <w:vMerge w:val="restart"/>
            <w:textDirection w:val="lrTb"/>
            <w:noWrap w:val="false"/>
          </w:tcPr>
          <w:p>
            <w:pPr>
              <w:pStyle w:val="2248"/>
              <w:spacing w:before="60" w:after="60"/>
            </w:pPr>
            <w:r>
              <w:rPr>
                <w:lang w:val="en-US"/>
              </w:rPr>
              <w:t xml:space="preserve">2</w:t>
            </w:r>
            <w:r>
              <w:t xml:space="preserve">53</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vMerge w:val="restart"/>
            <w:textDirection w:val="lrTb"/>
            <w:noWrap w:val="false"/>
          </w:tcPr>
          <w:p>
            <w:pPr>
              <w:pStyle w:val="2248"/>
              <w:spacing w:before="60" w:after="60"/>
            </w:pPr>
            <w:r>
              <w:t xml:space="preserve">Сумма выданных авансов, всего, в том числе в процентах от объема обязательства:</w:t>
            </w:r>
            <w:r/>
          </w:p>
          <w:p>
            <w:pPr>
              <w:pStyle w:val="2248"/>
              <w:spacing w:before="60" w:after="60"/>
            </w:pPr>
            <w:r>
              <w:t xml:space="preserve">менее 30%</w:t>
            </w:r>
            <w:r/>
          </w:p>
          <w:p>
            <w:pPr>
              <w:pStyle w:val="2248"/>
              <w:spacing w:before="60" w:after="60"/>
            </w:pPr>
            <w:r>
              <w:t xml:space="preserve">от 30% до 50%</w:t>
            </w:r>
            <w:r/>
          </w:p>
          <w:p>
            <w:pPr>
              <w:pStyle w:val="2248"/>
              <w:spacing w:before="60" w:after="60"/>
            </w:pPr>
            <w:r>
              <w:t xml:space="preserve">от 50% до 80%</w:t>
            </w:r>
            <w:r/>
          </w:p>
          <w:p>
            <w:pPr>
              <w:pStyle w:val="2248"/>
              <w:spacing w:before="60" w:after="60"/>
            </w:pPr>
            <w:r>
              <w:t xml:space="preserve">свыше 80%</w:t>
            </w:r>
            <w:r/>
          </w:p>
        </w:tc>
        <w:tc>
          <w:tcPr>
            <w:shd w:val="clear" w:color="auto" w:fill="auto"/>
            <w:tcW w:w="719" w:type="dxa"/>
            <w:textDirection w:val="lrTb"/>
            <w:noWrap w:val="false"/>
          </w:tcPr>
          <w:p>
            <w:pPr>
              <w:pStyle w:val="2248"/>
              <w:spacing w:before="60" w:after="60"/>
              <w:rPr>
                <w:lang w:val="en-US"/>
              </w:rPr>
            </w:pPr>
            <w:r>
              <w:rPr>
                <w:lang w:val="en-US"/>
              </w:rPr>
              <w:t xml:space="preserve">020</w:t>
            </w:r>
            <w:r/>
          </w:p>
        </w:tc>
        <w:tc>
          <w:tcPr>
            <w:shd w:val="clear" w:color="auto" w:fill="auto"/>
            <w:tcW w:w="5038" w:type="dxa"/>
            <w:textDirection w:val="lrTb"/>
            <w:noWrap w:val="false"/>
          </w:tcPr>
          <w:p>
            <w:pPr>
              <w:pStyle w:val="2248"/>
              <w:spacing w:before="60" w:after="60"/>
            </w:pPr>
            <w:r>
              <w:rPr>
                <w:lang w:val="en-US"/>
              </w:rPr>
              <w:t xml:space="preserve">020|</w:t>
            </w:r>
            <w:r>
              <w:t xml:space="preserve">*</w:t>
            </w:r>
            <w:r>
              <w:rPr>
                <w:lang w:val="en-US"/>
              </w:rPr>
              <w:t xml:space="preserve">|</w:t>
            </w:r>
            <w:r>
              <w:t xml:space="preserve">*****</w:t>
            </w:r>
            <w:r>
              <w:rPr>
                <w:lang w:val="en-US"/>
              </w:rPr>
              <w:t xml:space="preserve">|</w:t>
            </w:r>
            <w:r>
              <w:t xml:space="preserve">***</w:t>
            </w:r>
            <w:r>
              <w:rPr>
                <w:lang w:val="en-US"/>
              </w:rPr>
              <w:t xml:space="preserve">|</w:t>
            </w:r>
            <w:r/>
          </w:p>
        </w:tc>
      </w:tr>
      <w:tr>
        <w:trPr>
          <w:trHeight w:val="722"/>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rPr>
                <w:lang w:val="en-US"/>
              </w:rPr>
            </w:pPr>
            <w:r>
              <w:rPr>
                <w:lang w:val="en-US"/>
              </w:rPr>
              <w:t xml:space="preserve">030</w:t>
            </w:r>
            <w:r/>
          </w:p>
        </w:tc>
        <w:tc>
          <w:tcPr>
            <w:shd w:val="clear" w:color="auto" w:fill="auto"/>
            <w:tcW w:w="5038" w:type="dxa"/>
            <w:textDirection w:val="lrTb"/>
            <w:noWrap w:val="false"/>
          </w:tcPr>
          <w:p>
            <w:pPr>
              <w:pStyle w:val="2248"/>
              <w:spacing w:before="60" w:after="60"/>
              <w:rPr>
                <w:lang w:val="en-US"/>
              </w:rPr>
            </w:pPr>
            <w:r>
              <w:rPr>
                <w:lang w:val="en-US"/>
              </w:rPr>
              <w:t xml:space="preserve">030|</w:t>
            </w:r>
            <w:r>
              <w:t xml:space="preserve">*</w:t>
            </w:r>
            <w:r>
              <w:rPr>
                <w:lang w:val="en-US"/>
              </w:rPr>
              <w:t xml:space="preserve">|</w:t>
            </w:r>
            <w:r>
              <w:t xml:space="preserve">*****</w:t>
            </w:r>
            <w:r>
              <w:rPr>
                <w:lang w:val="en-US"/>
              </w:rPr>
              <w:t xml:space="preserve">|</w:t>
            </w:r>
            <w:r>
              <w:t xml:space="preserve">***</w:t>
            </w:r>
            <w:r>
              <w:rPr>
                <w:lang w:val="en-US"/>
              </w:rPr>
              <w:t xml:space="preserve">|</w:t>
            </w:r>
            <w:r/>
          </w:p>
        </w:tc>
      </w:tr>
      <w:tr>
        <w:trPr>
          <w:trHeight w:val="722"/>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rPr>
                <w:lang w:val="en-US"/>
              </w:rPr>
            </w:pPr>
            <w:r>
              <w:rPr>
                <w:lang w:val="en-US"/>
              </w:rPr>
              <w:t xml:space="preserve">040</w:t>
            </w:r>
            <w:r/>
          </w:p>
        </w:tc>
        <w:tc>
          <w:tcPr>
            <w:shd w:val="clear" w:color="auto" w:fill="auto"/>
            <w:tcW w:w="5038" w:type="dxa"/>
            <w:textDirection w:val="lrTb"/>
            <w:noWrap w:val="false"/>
          </w:tcPr>
          <w:p>
            <w:pPr>
              <w:pStyle w:val="2248"/>
              <w:spacing w:before="60" w:after="60"/>
              <w:rPr>
                <w:lang w:val="en-US"/>
              </w:rPr>
            </w:pPr>
            <w:r>
              <w:rPr>
                <w:lang w:val="en-US"/>
              </w:rPr>
              <w:t xml:space="preserve">040|</w:t>
            </w:r>
            <w:r>
              <w:t xml:space="preserve">*</w:t>
            </w:r>
            <w:r>
              <w:rPr>
                <w:lang w:val="en-US"/>
              </w:rPr>
              <w:t xml:space="preserve">|</w:t>
            </w:r>
            <w:r>
              <w:t xml:space="preserve">*****</w:t>
            </w:r>
            <w:r>
              <w:rPr>
                <w:lang w:val="en-US"/>
              </w:rPr>
              <w:t xml:space="preserve">|</w:t>
            </w:r>
            <w:r>
              <w:t xml:space="preserve">***</w:t>
            </w:r>
            <w:r>
              <w:rPr>
                <w:lang w:val="en-US"/>
              </w:rPr>
              <w:t xml:space="preserve">|</w:t>
            </w:r>
            <w:r/>
          </w:p>
        </w:tc>
      </w:tr>
      <w:tr>
        <w:trPr>
          <w:trHeight w:val="722"/>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rPr>
                <w:lang w:val="en-US"/>
              </w:rPr>
            </w:pPr>
            <w:r>
              <w:rPr>
                <w:lang w:val="en-US"/>
              </w:rPr>
              <w:t xml:space="preserve">050</w:t>
            </w:r>
            <w:r/>
          </w:p>
        </w:tc>
        <w:tc>
          <w:tcPr>
            <w:shd w:val="clear" w:color="auto" w:fill="auto"/>
            <w:tcW w:w="5038" w:type="dxa"/>
            <w:textDirection w:val="lrTb"/>
            <w:noWrap w:val="false"/>
          </w:tcPr>
          <w:p>
            <w:pPr>
              <w:pStyle w:val="2248"/>
              <w:spacing w:before="60" w:after="60"/>
              <w:rPr>
                <w:lang w:val="en-US"/>
              </w:rPr>
            </w:pPr>
            <w:r>
              <w:rPr>
                <w:lang w:val="en-US"/>
              </w:rPr>
              <w:t xml:space="preserve">050|</w:t>
            </w:r>
            <w:r>
              <w:t xml:space="preserve">*</w:t>
            </w:r>
            <w:r>
              <w:rPr>
                <w:lang w:val="en-US"/>
              </w:rPr>
              <w:t xml:space="preserve">|</w:t>
            </w:r>
            <w:r>
              <w:t xml:space="preserve">*****</w:t>
            </w:r>
            <w:r>
              <w:rPr>
                <w:lang w:val="en-US"/>
              </w:rPr>
              <w:t xml:space="preserve">|</w:t>
            </w:r>
            <w:r>
              <w:t xml:space="preserve">***</w:t>
            </w:r>
            <w:r>
              <w:rPr>
                <w:lang w:val="en-US"/>
              </w:rPr>
              <w:t xml:space="preserve">|</w:t>
            </w:r>
            <w:r/>
          </w:p>
        </w:tc>
      </w:tr>
      <w:tr>
        <w:trPr>
          <w:trHeight w:val="85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vMerge w:val="restart"/>
            <w:textDirection w:val="lrTb"/>
            <w:noWrap w:val="false"/>
          </w:tcPr>
          <w:p>
            <w:pPr>
              <w:pStyle w:val="2248"/>
              <w:spacing w:before="60" w:after="60"/>
            </w:pPr>
            <w:r>
              <w:t xml:space="preserve">Сумма задолженности на отчетную дату, всего, в том числе: со сроком погашения:</w:t>
            </w:r>
            <w:r/>
          </w:p>
          <w:p>
            <w:pPr>
              <w:pStyle w:val="2248"/>
              <w:spacing w:before="60" w:after="60"/>
            </w:pPr>
            <w:r>
              <w:t xml:space="preserve">до конца текущего финансового года</w:t>
            </w:r>
            <w:r/>
          </w:p>
          <w:p>
            <w:pPr>
              <w:pStyle w:val="2248"/>
              <w:spacing w:before="60" w:after="60"/>
            </w:pPr>
            <w:r>
              <w:t xml:space="preserve">до 3-х лет</w:t>
            </w:r>
            <w:r/>
          </w:p>
          <w:p>
            <w:pPr>
              <w:pStyle w:val="2248"/>
              <w:spacing w:before="60" w:after="60"/>
            </w:pPr>
            <w:r>
              <w:t xml:space="preserve">от 3-х до 5 лет</w:t>
            </w:r>
            <w:r/>
          </w:p>
          <w:p>
            <w:pPr>
              <w:pStyle w:val="2248"/>
              <w:spacing w:before="60" w:after="60"/>
            </w:pPr>
            <w:r>
              <w:t xml:space="preserve">более 5 лет</w:t>
            </w:r>
            <w:r/>
          </w:p>
        </w:tc>
        <w:tc>
          <w:tcPr>
            <w:shd w:val="clear" w:color="auto" w:fill="auto"/>
            <w:tcW w:w="719" w:type="dxa"/>
            <w:textDirection w:val="lrTb"/>
            <w:noWrap w:val="false"/>
          </w:tcPr>
          <w:p>
            <w:pPr>
              <w:pStyle w:val="2248"/>
              <w:spacing w:before="60" w:after="60"/>
            </w:pPr>
            <w:r>
              <w:t xml:space="preserve">020</w:t>
            </w:r>
            <w:r/>
          </w:p>
        </w:tc>
        <w:tc>
          <w:tcPr>
            <w:shd w:val="clear" w:color="auto" w:fill="auto"/>
            <w:tcW w:w="5038" w:type="dxa"/>
            <w:textDirection w:val="lrTb"/>
            <w:noWrap w:val="false"/>
          </w:tcPr>
          <w:p>
            <w:pPr>
              <w:pStyle w:val="2248"/>
              <w:spacing w:before="60" w:after="60"/>
            </w:pPr>
            <w:r>
              <w:t xml:space="preserve">020|*|*****|***|</w:t>
            </w:r>
            <w:r/>
          </w:p>
        </w:tc>
      </w:tr>
      <w:tr>
        <w:trPr>
          <w:trHeight w:val="85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030</w:t>
            </w:r>
            <w:r/>
          </w:p>
        </w:tc>
        <w:tc>
          <w:tcPr>
            <w:shd w:val="clear" w:color="auto" w:fill="auto"/>
            <w:tcW w:w="5038" w:type="dxa"/>
            <w:textDirection w:val="lrTb"/>
            <w:noWrap w:val="false"/>
          </w:tcPr>
          <w:p>
            <w:pPr>
              <w:pStyle w:val="2248"/>
              <w:spacing w:before="60" w:after="60"/>
            </w:pPr>
            <w:r>
              <w:t xml:space="preserve">030|*|*****|***|</w:t>
            </w:r>
            <w:r/>
          </w:p>
        </w:tc>
      </w:tr>
      <w:tr>
        <w:trPr>
          <w:trHeight w:val="85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040</w:t>
            </w:r>
            <w:r/>
          </w:p>
        </w:tc>
        <w:tc>
          <w:tcPr>
            <w:shd w:val="clear" w:color="auto" w:fill="auto"/>
            <w:tcW w:w="5038" w:type="dxa"/>
            <w:textDirection w:val="lrTb"/>
            <w:noWrap w:val="false"/>
          </w:tcPr>
          <w:p>
            <w:pPr>
              <w:pStyle w:val="2248"/>
              <w:spacing w:before="60" w:after="60"/>
            </w:pPr>
            <w:r>
              <w:t xml:space="preserve">040|*|*****|***|</w:t>
            </w:r>
            <w:r/>
          </w:p>
        </w:tc>
      </w:tr>
      <w:tr>
        <w:trPr>
          <w:trHeight w:val="85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vMerge w:val="continue"/>
            <w:textDirection w:val="lrTb"/>
            <w:noWrap w:val="false"/>
          </w:tcPr>
          <w:p>
            <w:pPr>
              <w:pStyle w:val="2248"/>
              <w:spacing w:before="60" w:after="60"/>
            </w:pPr>
            <w:r/>
            <w:r/>
          </w:p>
        </w:tc>
        <w:tc>
          <w:tcPr>
            <w:shd w:val="clear" w:color="auto" w:fill="auto"/>
            <w:tcW w:w="719" w:type="dxa"/>
            <w:textDirection w:val="lrTb"/>
            <w:noWrap w:val="false"/>
          </w:tcPr>
          <w:p>
            <w:pPr>
              <w:pStyle w:val="2248"/>
              <w:spacing w:before="60" w:after="60"/>
            </w:pPr>
            <w:r>
              <w:t xml:space="preserve">050</w:t>
            </w:r>
            <w:r/>
          </w:p>
        </w:tc>
        <w:tc>
          <w:tcPr>
            <w:shd w:val="clear" w:color="auto" w:fill="auto"/>
            <w:tcW w:w="5038" w:type="dxa"/>
            <w:textDirection w:val="lrTb"/>
            <w:noWrap w:val="false"/>
          </w:tcPr>
          <w:p>
            <w:pPr>
              <w:pStyle w:val="2248"/>
              <w:spacing w:before="60" w:after="60"/>
            </w:pPr>
            <w:r>
              <w:t xml:space="preserve">050|*|*****|***|</w:t>
            </w:r>
            <w:r/>
          </w:p>
        </w:tc>
      </w:tr>
      <w:tr>
        <w:trPr/>
        <w:tc>
          <w:tcPr>
            <w:shd w:val="clear" w:color="auto" w:fill="auto"/>
            <w:tcW w:w="970" w:type="dxa"/>
            <w:vMerge w:val="restart"/>
            <w:textDirection w:val="lrTb"/>
            <w:noWrap w:val="false"/>
          </w:tcPr>
          <w:p>
            <w:pPr>
              <w:pStyle w:val="2248"/>
              <w:spacing w:before="60" w:after="60"/>
            </w:pPr>
            <w:r>
              <w:t xml:space="preserve">264</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Доходы бюджета, всего</w:t>
            </w:r>
            <w:r/>
          </w:p>
        </w:tc>
        <w:tc>
          <w:tcPr>
            <w:shd w:val="clear" w:color="auto" w:fill="auto"/>
            <w:tcW w:w="719" w:type="dxa"/>
            <w:textDirection w:val="lrTb"/>
            <w:noWrap w:val="false"/>
          </w:tcPr>
          <w:p>
            <w:pPr>
              <w:pStyle w:val="2248"/>
              <w:spacing w:before="60" w:after="60"/>
            </w:pPr>
            <w:r>
              <w:t xml:space="preserve">010</w:t>
            </w:r>
            <w:r/>
          </w:p>
        </w:tc>
        <w:tc>
          <w:tcPr>
            <w:shd w:val="clear" w:color="auto" w:fill="auto"/>
            <w:tcW w:w="5038" w:type="dxa"/>
            <w:textDirection w:val="lrTb"/>
            <w:noWrap w:val="false"/>
          </w:tcPr>
          <w:p>
            <w:pPr>
              <w:pStyle w:val="2248"/>
              <w:spacing w:before="60" w:after="60"/>
              <w:rPr>
                <w:lang w:val="en-US"/>
              </w:rPr>
            </w:pPr>
            <w:r>
              <w:t xml:space="preserve">***</w:t>
            </w:r>
            <w:r>
              <w:rPr>
                <w:lang w:val="en-US"/>
              </w:rPr>
              <w:t xml:space="preserve">|</w:t>
            </w:r>
            <w:r>
              <w:t xml:space="preserve">850</w:t>
            </w:r>
            <w:r>
              <w:rPr>
                <w:lang w:val="en-US"/>
              </w:rPr>
              <w:t xml:space="preserve">|</w:t>
            </w:r>
            <w:r>
              <w:t xml:space="preserve">00000</w:t>
            </w:r>
            <w:r>
              <w:rPr>
                <w:lang w:val="en-US"/>
              </w:rPr>
              <w:t xml:space="preserve">|00|</w:t>
            </w:r>
            <w:r>
              <w:t xml:space="preserve">0000</w:t>
            </w:r>
            <w:r>
              <w:rPr>
                <w:lang w:val="en-US"/>
              </w:rPr>
              <w:t xml:space="preserve">|</w:t>
            </w:r>
            <w:r>
              <w:t xml:space="preserve">000</w:t>
            </w:r>
            <w:r>
              <w:rPr>
                <w:lang w:val="en-US"/>
              </w:rPr>
              <w:t xml:space="preserve">|</w:t>
            </w:r>
            <w:r>
              <w:t xml:space="preserve">010</w:t>
            </w:r>
            <w:r>
              <w:rPr>
                <w:lang w:val="en-US"/>
              </w:rPr>
              <w:t xml:space="preserve">|</w:t>
            </w:r>
            <w:r/>
          </w:p>
        </w:tc>
      </w:tr>
      <w:tr>
        <w:trPr>
          <w:trHeight w:val="25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Расходы бюджета, всего</w:t>
            </w:r>
            <w:r/>
          </w:p>
        </w:tc>
        <w:tc>
          <w:tcPr>
            <w:shd w:val="clear" w:color="auto" w:fill="auto"/>
            <w:tcW w:w="719" w:type="dxa"/>
            <w:textDirection w:val="lrTb"/>
            <w:noWrap w:val="false"/>
          </w:tcPr>
          <w:p>
            <w:pPr>
              <w:pStyle w:val="2248"/>
              <w:spacing w:before="60" w:after="60"/>
            </w:pPr>
            <w:r>
              <w:t xml:space="preserve">200</w:t>
            </w:r>
            <w:r/>
          </w:p>
        </w:tc>
        <w:tc>
          <w:tcPr>
            <w:shd w:val="clear" w:color="auto" w:fill="auto"/>
            <w:tcW w:w="5038" w:type="dxa"/>
            <w:textDirection w:val="lrTb"/>
            <w:noWrap w:val="false"/>
          </w:tcPr>
          <w:p>
            <w:pPr>
              <w:pStyle w:val="2248"/>
              <w:spacing w:before="60" w:after="60"/>
              <w:rPr>
                <w:lang w:val="en-US"/>
              </w:rPr>
            </w:pPr>
            <w:r>
              <w:t xml:space="preserve">***</w:t>
            </w:r>
            <w:r>
              <w:rPr>
                <w:lang w:val="en-US"/>
              </w:rPr>
              <w:t xml:space="preserve">|</w:t>
            </w:r>
            <w:r>
              <w:t xml:space="preserve">9600</w:t>
            </w:r>
            <w:r>
              <w:rPr>
                <w:lang w:val="en-US"/>
              </w:rPr>
              <w:t xml:space="preserve">|</w:t>
            </w:r>
            <w:r>
              <w:t xml:space="preserve">0000000000</w:t>
            </w:r>
            <w:r>
              <w:rPr>
                <w:lang w:val="en-US"/>
              </w:rPr>
              <w:t xml:space="preserve">|</w:t>
            </w:r>
            <w:r>
              <w:t xml:space="preserve">000</w:t>
            </w:r>
            <w:r>
              <w:rPr>
                <w:lang w:val="en-US"/>
              </w:rPr>
              <w:t xml:space="preserve">|</w:t>
            </w:r>
            <w:r>
              <w:t xml:space="preserve">200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Результат исполнения бюджета (дефицит / профицит)</w:t>
            </w:r>
            <w:r/>
          </w:p>
        </w:tc>
        <w:tc>
          <w:tcPr>
            <w:shd w:val="clear" w:color="auto" w:fill="auto"/>
            <w:tcW w:w="719" w:type="dxa"/>
            <w:textDirection w:val="lrTb"/>
            <w:noWrap w:val="false"/>
          </w:tcPr>
          <w:p>
            <w:pPr>
              <w:pStyle w:val="2248"/>
              <w:spacing w:before="60" w:after="60"/>
            </w:pPr>
            <w:r>
              <w:t xml:space="preserve">450</w:t>
            </w:r>
            <w:r/>
          </w:p>
        </w:tc>
        <w:tc>
          <w:tcPr>
            <w:shd w:val="clear" w:color="auto" w:fill="auto"/>
            <w:tcW w:w="5038" w:type="dxa"/>
            <w:textDirection w:val="lrTb"/>
            <w:noWrap w:val="false"/>
          </w:tcPr>
          <w:p>
            <w:pPr>
              <w:pStyle w:val="2248"/>
              <w:spacing w:before="60" w:after="60"/>
              <w:rPr>
                <w:lang w:val="en-US"/>
              </w:rPr>
            </w:pPr>
            <w:r>
              <w:t xml:space="preserve">***</w:t>
            </w:r>
            <w:r>
              <w:rPr>
                <w:lang w:val="en-US"/>
              </w:rPr>
              <w:t xml:space="preserve">|</w:t>
            </w:r>
            <w:r>
              <w:t xml:space="preserve">7900</w:t>
            </w:r>
            <w:r>
              <w:rPr>
                <w:lang w:val="en-US"/>
              </w:rPr>
              <w:t xml:space="preserve">|</w:t>
            </w:r>
            <w:r>
              <w:t xml:space="preserve">0000000000</w:t>
            </w:r>
            <w:r>
              <w:rPr>
                <w:lang w:val="en-US"/>
              </w:rPr>
              <w:t xml:space="preserve">|</w:t>
            </w:r>
            <w:r>
              <w:t xml:space="preserve">000</w:t>
            </w:r>
            <w:r>
              <w:rPr>
                <w:lang w:val="en-US"/>
              </w:rPr>
              <w:t xml:space="preserve">|</w:t>
            </w:r>
            <w:r>
              <w:t xml:space="preserve">450</w:t>
            </w:r>
            <w:r>
              <w:rPr>
                <w:lang w:val="en-US"/>
              </w:rPr>
              <w:t xml:space="preserve">|</w:t>
            </w:r>
            <w:r/>
          </w:p>
        </w:tc>
      </w:tr>
      <w:tr>
        <w:trPr>
          <w:trHeight w:val="25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Источники финансирования дефицита бюджета, всего</w:t>
            </w:r>
            <w:r/>
          </w:p>
        </w:tc>
        <w:tc>
          <w:tcPr>
            <w:shd w:val="clear" w:color="auto" w:fill="auto"/>
            <w:tcW w:w="719" w:type="dxa"/>
            <w:textDirection w:val="lrTb"/>
            <w:noWrap w:val="false"/>
          </w:tcPr>
          <w:p>
            <w:pPr>
              <w:pStyle w:val="2248"/>
              <w:spacing w:before="60" w:after="60"/>
              <w:rPr>
                <w:lang w:val="en-US"/>
              </w:rPr>
            </w:pPr>
            <w:r>
              <w:t xml:space="preserve">500</w:t>
            </w:r>
            <w:r/>
          </w:p>
        </w:tc>
        <w:tc>
          <w:tcPr>
            <w:shd w:val="clear" w:color="auto" w:fill="auto"/>
            <w:tcW w:w="5038" w:type="dxa"/>
            <w:textDirection w:val="lrTb"/>
            <w:noWrap w:val="false"/>
          </w:tcPr>
          <w:p>
            <w:pPr>
              <w:pStyle w:val="2248"/>
              <w:spacing w:before="60" w:after="60"/>
              <w:rPr>
                <w:lang w:val="en-US"/>
              </w:rPr>
            </w:pPr>
            <w:r>
              <w:t xml:space="preserve">***</w:t>
            </w:r>
            <w:r>
              <w:rPr>
                <w:lang w:val="en-US"/>
              </w:rPr>
              <w:t xml:space="preserve">|</w:t>
            </w:r>
            <w:r>
              <w:t xml:space="preserve">9000</w:t>
            </w:r>
            <w:r>
              <w:rPr>
                <w:lang w:val="en-US"/>
              </w:rPr>
              <w:t xml:space="preserve">|</w:t>
            </w:r>
            <w:r>
              <w:t xml:space="preserve">0000</w:t>
            </w:r>
            <w:r>
              <w:rPr>
                <w:lang w:val="en-US"/>
              </w:rPr>
              <w:t xml:space="preserve">|</w:t>
            </w:r>
            <w:r>
              <w:t xml:space="preserve">00</w:t>
            </w:r>
            <w:r>
              <w:rPr>
                <w:lang w:val="en-US"/>
              </w:rPr>
              <w:t xml:space="preserve">|</w:t>
            </w:r>
            <w:r>
              <w:t xml:space="preserve">0000</w:t>
            </w:r>
            <w:r>
              <w:rPr>
                <w:lang w:val="en-US"/>
              </w:rPr>
              <w:t xml:space="preserve">|</w:t>
            </w:r>
            <w:r>
              <w:t xml:space="preserve">000</w:t>
            </w:r>
            <w:r>
              <w:rPr>
                <w:lang w:val="en-US"/>
              </w:rPr>
              <w:t xml:space="preserve">|</w:t>
            </w:r>
            <w:r>
              <w:t xml:space="preserve">500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Источники внутреннего финансирования дефицита бюджета</w:t>
            </w:r>
            <w:r/>
          </w:p>
        </w:tc>
        <w:tc>
          <w:tcPr>
            <w:shd w:val="clear" w:color="auto" w:fill="auto"/>
            <w:tcW w:w="719" w:type="dxa"/>
            <w:textDirection w:val="lrTb"/>
            <w:noWrap w:val="false"/>
          </w:tcPr>
          <w:p>
            <w:pPr>
              <w:pStyle w:val="2248"/>
              <w:spacing w:before="60" w:after="60"/>
            </w:pPr>
            <w:r>
              <w:t xml:space="preserve">520</w:t>
            </w:r>
            <w:r/>
          </w:p>
        </w:tc>
        <w:tc>
          <w:tcPr>
            <w:shd w:val="clear" w:color="auto" w:fill="auto"/>
            <w:tcW w:w="5038" w:type="dxa"/>
            <w:textDirection w:val="lrTb"/>
            <w:noWrap w:val="false"/>
          </w:tcPr>
          <w:p>
            <w:pPr>
              <w:pStyle w:val="2248"/>
              <w:spacing w:before="60" w:after="60"/>
              <w:rPr>
                <w:lang w:val="en-US"/>
              </w:rPr>
            </w:pPr>
            <w:r>
              <w:t xml:space="preserve">Код АП</w:t>
            </w:r>
            <w:r>
              <w:rPr>
                <w:lang w:val="en-US"/>
              </w:rPr>
              <w:t xml:space="preserve">|</w:t>
            </w:r>
            <w:r>
              <w:t xml:space="preserve">0100</w:t>
            </w:r>
            <w:r>
              <w:rPr>
                <w:lang w:val="en-US"/>
              </w:rPr>
              <w:t xml:space="preserve">|</w:t>
            </w:r>
            <w:r>
              <w:t xml:space="preserve">0000</w:t>
            </w:r>
            <w:r>
              <w:rPr>
                <w:lang w:val="en-US"/>
              </w:rPr>
              <w:t xml:space="preserve">|</w:t>
            </w:r>
            <w:r>
              <w:t xml:space="preserve">00</w:t>
            </w:r>
            <w:r>
              <w:rPr>
                <w:lang w:val="en-US"/>
              </w:rPr>
              <w:t xml:space="preserve">|</w:t>
            </w:r>
            <w:r>
              <w:t xml:space="preserve">0000</w:t>
            </w:r>
            <w:r>
              <w:rPr>
                <w:lang w:val="en-US"/>
              </w:rPr>
              <w:t xml:space="preserve">|</w:t>
            </w:r>
            <w:r>
              <w:t xml:space="preserve">000</w:t>
            </w:r>
            <w:r>
              <w:rPr>
                <w:lang w:val="en-US"/>
              </w:rPr>
              <w:t xml:space="preserve">|</w:t>
            </w:r>
            <w:r>
              <w:t xml:space="preserve">520</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Источники внешнего финансирования дефицита бюджета</w:t>
            </w:r>
            <w:r/>
          </w:p>
        </w:tc>
        <w:tc>
          <w:tcPr>
            <w:shd w:val="clear" w:color="auto" w:fill="auto"/>
            <w:tcW w:w="719" w:type="dxa"/>
            <w:textDirection w:val="lrTb"/>
            <w:noWrap w:val="false"/>
          </w:tcPr>
          <w:p>
            <w:pPr>
              <w:pStyle w:val="2248"/>
              <w:spacing w:before="60" w:after="60"/>
            </w:pPr>
            <w:r>
              <w:t xml:space="preserve">620</w:t>
            </w:r>
            <w:r/>
          </w:p>
        </w:tc>
        <w:tc>
          <w:tcPr>
            <w:shd w:val="clear" w:color="auto" w:fill="auto"/>
            <w:tcW w:w="5038" w:type="dxa"/>
            <w:textDirection w:val="lrTb"/>
            <w:noWrap w:val="false"/>
          </w:tcPr>
          <w:p>
            <w:pPr>
              <w:pStyle w:val="2248"/>
              <w:spacing w:before="60" w:after="60"/>
              <w:rPr>
                <w:lang w:val="en-US"/>
              </w:rPr>
            </w:pPr>
            <w:r>
              <w:t xml:space="preserve">Код АП</w:t>
            </w:r>
            <w:r>
              <w:rPr>
                <w:lang w:val="en-US"/>
              </w:rPr>
              <w:t xml:space="preserve">|</w:t>
            </w:r>
            <w:r>
              <w:t xml:space="preserve">0200</w:t>
            </w:r>
            <w:r>
              <w:rPr>
                <w:lang w:val="en-US"/>
              </w:rPr>
              <w:t xml:space="preserve">|</w:t>
            </w:r>
            <w:r>
              <w:t xml:space="preserve">0000</w:t>
            </w:r>
            <w:r>
              <w:rPr>
                <w:lang w:val="en-US"/>
              </w:rPr>
              <w:t xml:space="preserve">|</w:t>
            </w:r>
            <w:r>
              <w:t xml:space="preserve">00</w:t>
            </w:r>
            <w:r>
              <w:rPr>
                <w:lang w:val="en-US"/>
              </w:rPr>
              <w:t xml:space="preserve">|</w:t>
            </w:r>
            <w:r>
              <w:t xml:space="preserve">0000</w:t>
            </w:r>
            <w:r>
              <w:rPr>
                <w:lang w:val="en-US"/>
              </w:rPr>
              <w:t xml:space="preserve">|</w:t>
            </w:r>
            <w:r>
              <w:t xml:space="preserve">000</w:t>
            </w:r>
            <w:r>
              <w:rPr>
                <w:lang w:val="en-US"/>
              </w:rPr>
              <w:t xml:space="preserve">|</w:t>
            </w:r>
            <w:r>
              <w:t xml:space="preserve">620</w:t>
            </w:r>
            <w:r>
              <w:rPr>
                <w:lang w:val="en-US"/>
              </w:rPr>
              <w:t xml:space="preserve">|</w:t>
            </w:r>
            <w:r/>
          </w:p>
        </w:tc>
      </w:tr>
      <w:tr>
        <w:trPr>
          <w:trHeight w:val="670"/>
        </w:trPr>
        <w:tc>
          <w:tcPr>
            <w:shd w:val="clear" w:color="auto" w:fill="auto"/>
            <w:tcW w:w="970" w:type="dxa"/>
            <w:vMerge w:val="restart"/>
            <w:textDirection w:val="lrTb"/>
            <w:noWrap w:val="false"/>
          </w:tcPr>
          <w:p>
            <w:pPr>
              <w:pStyle w:val="2248"/>
              <w:spacing w:before="60" w:after="60"/>
              <w:rPr>
                <w:color w:val="ff0000"/>
                <w:lang w:val="en-US"/>
              </w:rPr>
            </w:pPr>
            <w:r>
              <w:rPr>
                <w:lang w:val="en-US"/>
              </w:rPr>
              <w:t xml:space="preserve">269</w:t>
            </w:r>
            <w:r>
              <w:t xml:space="preserve">, </w:t>
            </w:r>
            <w:r>
              <w:rPr>
                <w:lang w:val="en-US"/>
              </w:rPr>
              <w:t xml:space="preserve">259</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Всего задолженности</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t xml:space="preserve">***</w:t>
            </w:r>
            <w:r>
              <w:t xml:space="preserve">|*|*****|***|</w:t>
            </w:r>
            <w:r/>
          </w:p>
        </w:tc>
      </w:tr>
      <w:tr>
        <w:trPr>
          <w:trHeight w:val="670"/>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t xml:space="preserve">***</w:t>
            </w:r>
            <w:r>
              <w:t xml:space="preserve">|</w:t>
            </w:r>
            <w:r>
              <w:t xml:space="preserve">КВД|Код счета|КОСГУ|</w:t>
            </w:r>
            <w:r/>
          </w:p>
        </w:tc>
      </w:tr>
      <w:tr>
        <w:trPr>
          <w:trHeight w:val="670"/>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Итого по синтетическому коду</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t xml:space="preserve">***</w:t>
            </w:r>
            <w:r>
              <w:t xml:space="preserve">|</w:t>
            </w:r>
            <w:r>
              <w:t xml:space="preserve">КВД|Код счета|КОСГУ|</w:t>
            </w:r>
            <w:r/>
          </w:p>
        </w:tc>
      </w:tr>
      <w:tr>
        <w:trPr>
          <w:trHeight w:val="750"/>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Всего по счету 040140000</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w:t>
            </w:r>
            <w:r/>
          </w:p>
        </w:tc>
      </w:tr>
      <w:tr>
        <w:trPr>
          <w:trHeight w:val="750"/>
        </w:trPr>
        <w:tc>
          <w:tcPr>
            <w:shd w:val="clear" w:color="auto" w:fill="auto"/>
            <w:tcW w:w="970" w:type="dxa"/>
            <w:vMerge w:val="continue"/>
            <w:textDirection w:val="lrTb"/>
            <w:noWrap w:val="false"/>
          </w:tcPr>
          <w:p>
            <w:pPr>
              <w:pStyle w:val="2248"/>
              <w:spacing w:before="60" w:after="60"/>
              <w:rPr>
                <w:lang w:val="en-US"/>
              </w:rPr>
            </w:pPr>
            <w:r>
              <w:rPr>
                <w:lang w:val="en-US"/>
              </w:rPr>
            </w:r>
            <w:r/>
          </w:p>
        </w:tc>
        <w:tc>
          <w:tcPr>
            <w:shd w:val="clear" w:color="auto" w:fill="auto"/>
            <w:tcW w:w="950" w:type="dxa"/>
            <w:textDirection w:val="lrTb"/>
            <w:noWrap w:val="false"/>
          </w:tcPr>
          <w:p>
            <w:pPr>
              <w:pStyle w:val="2248"/>
              <w:spacing w:before="60" w:after="60"/>
            </w:pPr>
            <w:r>
              <w:t xml:space="preserve">ТБ=04</w:t>
            </w:r>
            <w:r/>
          </w:p>
        </w:tc>
        <w:tc>
          <w:tcPr>
            <w:shd w:val="clear" w:color="auto" w:fill="auto"/>
            <w:tcW w:w="2076" w:type="dxa"/>
            <w:textDirection w:val="lrTb"/>
            <w:noWrap w:val="false"/>
          </w:tcPr>
          <w:p>
            <w:pPr>
              <w:pStyle w:val="2248"/>
              <w:spacing w:before="60" w:after="60"/>
            </w:pPr>
            <w:r>
              <w:t xml:space="preserve">Всего по счету 040160000</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w:t>
            </w:r>
            <w:r/>
          </w:p>
        </w:tc>
      </w:tr>
      <w:tr>
        <w:trPr>
          <w:trHeight w:val="58"/>
        </w:trPr>
        <w:tc>
          <w:tcPr>
            <w:shd w:val="clear" w:color="auto" w:fill="auto"/>
            <w:tcW w:w="970" w:type="dxa"/>
            <w:vMerge w:val="restart"/>
            <w:textDirection w:val="lrTb"/>
            <w:noWrap w:val="false"/>
          </w:tcPr>
          <w:p>
            <w:pPr>
              <w:pStyle w:val="2248"/>
              <w:spacing w:before="60" w:after="60"/>
            </w:pPr>
            <w:r>
              <w:t xml:space="preserve">271</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****|**********|***|КВД|Код счета|КОСГУ|***|**|</w:t>
            </w:r>
            <w:r>
              <w:rPr>
                <w:color w:val="000000"/>
              </w:rPr>
              <w:t xml:space="preserve">Знач.гр.2|-|-|</w:t>
            </w:r>
            <w:r/>
          </w:p>
        </w:tc>
      </w:tr>
      <w:tr>
        <w:trPr>
          <w:trHeight w:val="58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w:t>
            </w:r>
            <w:r>
              <w:rPr>
                <w:lang w:val="en-US"/>
              </w:rPr>
              <w:t xml:space="preserve">2</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****|****|**|****|***|КВД|Код счета |КОСГУ|***|**|</w:t>
            </w:r>
            <w:r>
              <w:rPr>
                <w:color w:val="000000"/>
              </w:rPr>
              <w:t xml:space="preserve">Знач.гр.2|-|-|</w:t>
            </w:r>
            <w:r/>
          </w:p>
        </w:tc>
      </w:tr>
      <w:tr>
        <w:trPr>
          <w:trHeight w:val="333"/>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p>
        </w:tc>
      </w:tr>
      <w:tr>
        <w:trPr>
          <w:trHeight w:val="405"/>
        </w:trPr>
        <w:tc>
          <w:tcPr>
            <w:shd w:val="clear" w:color="auto" w:fill="auto"/>
            <w:tcW w:w="970" w:type="dxa"/>
            <w:vMerge w:val="restart"/>
            <w:textDirection w:val="lrTb"/>
            <w:noWrap w:val="false"/>
          </w:tcPr>
          <w:p>
            <w:pPr>
              <w:pStyle w:val="2248"/>
              <w:spacing w:before="60" w:after="60"/>
            </w:pPr>
            <w:r>
              <w:t xml:space="preserve">272</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w:t>
            </w:r>
            <w:r>
              <w:rPr>
                <w:lang w:val="en-US"/>
              </w:rPr>
              <w:t xml:space="preserve">|</w:t>
            </w:r>
            <w:r>
              <w:t xml:space="preserve">*****</w:t>
            </w:r>
            <w:r>
              <w:rPr>
                <w:lang w:val="en-US"/>
              </w:rPr>
              <w:t xml:space="preserve">|</w:t>
            </w:r>
            <w:r>
              <w:t xml:space="preserve">***</w:t>
            </w:r>
            <w:r>
              <w:rPr>
                <w:lang w:val="en-US"/>
              </w:rPr>
              <w:t xml:space="preserve">|***|</w:t>
            </w:r>
            <w:r/>
          </w:p>
        </w:tc>
      </w:tr>
      <w:tr>
        <w:trPr>
          <w:trHeight w:val="292"/>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w:t>
            </w:r>
            <w:r>
              <w:rPr>
                <w:lang w:val="en-US"/>
              </w:rPr>
              <w:t xml:space="preserve">2</w:t>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w:t>
            </w:r>
            <w:r>
              <w:rPr>
                <w:lang w:val="en-US"/>
              </w:rPr>
              <w:t xml:space="preserve">|</w:t>
            </w:r>
            <w:r>
              <w:t xml:space="preserve">*****</w:t>
            </w:r>
            <w:r>
              <w:rPr>
                <w:lang w:val="en-US"/>
              </w:rPr>
              <w:t xml:space="preserve">|</w:t>
            </w:r>
            <w:r>
              <w:t xml:space="preserve">***</w:t>
            </w:r>
            <w:r>
              <w:rPr>
                <w:lang w:val="en-US"/>
              </w:rPr>
              <w:t xml:space="preserve">|***|</w:t>
            </w:r>
            <w:r/>
          </w:p>
        </w:tc>
      </w:tr>
      <w:tr>
        <w:trPr>
          <w:trHeight w:val="292"/>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КВД</w:t>
            </w:r>
            <w:r>
              <w:rPr>
                <w:lang w:val="en-US"/>
              </w:rPr>
              <w:t xml:space="preserve">|</w:t>
            </w:r>
            <w:r>
              <w:t xml:space="preserve">Код счета</w:t>
            </w:r>
            <w:r>
              <w:rPr>
                <w:lang w:val="en-US"/>
              </w:rPr>
              <w:t xml:space="preserve">|</w:t>
            </w:r>
            <w:r>
              <w:t xml:space="preserve">КОСГУ</w:t>
            </w:r>
            <w:r>
              <w:rPr>
                <w:lang w:val="en-US"/>
              </w:rPr>
              <w:t xml:space="preserve">|***|</w:t>
            </w:r>
            <w:r/>
          </w:p>
        </w:tc>
      </w:tr>
      <w:tr>
        <w:trPr>
          <w:trHeight w:val="292"/>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ТБ=04</w:t>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rPr>
                <w:lang w:val="en-US"/>
              </w:rPr>
              <w:t xml:space="preserve">***|-|-|</w:t>
            </w:r>
            <w:r/>
          </w:p>
        </w:tc>
      </w:tr>
      <w:tr>
        <w:trPr/>
        <w:tc>
          <w:tcPr>
            <w:shd w:val="clear" w:color="auto" w:fill="auto"/>
            <w:tcW w:w="970" w:type="dxa"/>
            <w:vMerge w:val="restart"/>
            <w:textDirection w:val="lrTb"/>
            <w:noWrap w:val="false"/>
          </w:tcPr>
          <w:p>
            <w:pPr>
              <w:pStyle w:val="2248"/>
              <w:spacing w:before="60" w:after="60"/>
            </w:pPr>
            <w:r>
              <w:t xml:space="preserve">273</w:t>
            </w:r>
            <w:r>
              <w:rPr>
                <w:lang w:val="en-US"/>
              </w:rPr>
              <w:t xml:space="preserve">b</w:t>
            </w:r>
            <w:r>
              <w:t xml:space="preserve">, </w:t>
            </w:r>
            <w:r>
              <w:rPr>
                <w:lang w:val="en-US"/>
              </w:rPr>
              <w:t xml:space="preserve">273t</w:t>
            </w:r>
            <w:r/>
          </w:p>
        </w:tc>
        <w:tc>
          <w:tcPr>
            <w:shd w:val="clear" w:color="auto" w:fill="auto"/>
            <w:tcW w:w="950" w:type="dxa"/>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Итого по разделу 3</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********|Знач.Гр.2</w:t>
            </w:r>
            <w:r>
              <w:rPr>
                <w:lang w:val="en-US"/>
              </w:rPr>
              <w:t xml:space="preserve">|</w:t>
            </w:r>
            <w:r>
              <w:t xml:space="preserve">**.*</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ТБ=04</w:t>
            </w:r>
            <w:r/>
          </w:p>
        </w:tc>
        <w:tc>
          <w:tcPr>
            <w:shd w:val="clear" w:color="auto" w:fill="auto"/>
            <w:tcW w:w="2076" w:type="dxa"/>
            <w:textDirection w:val="lrTb"/>
            <w:noWrap w:val="false"/>
          </w:tcPr>
          <w:p>
            <w:pPr>
              <w:pStyle w:val="2248"/>
              <w:spacing w:before="60" w:after="60"/>
              <w:rPr>
                <w:lang w:val="en-US"/>
              </w:rPr>
            </w:pPr>
            <w:r>
              <w:t xml:space="preserve">Итого по разделу 4</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rPr>
                <w:lang w:val="en-US"/>
              </w:rPr>
            </w:pPr>
            <w:r>
              <w:t xml:space="preserve">*|*****|***|***|</w:t>
            </w:r>
            <w:r>
              <w:rPr>
                <w:lang w:val="en-US"/>
              </w:rPr>
              <w:t xml:space="preserve">**|</w:t>
            </w:r>
            <w:r>
              <w:t xml:space="preserve">********|Знач.Гр.2</w:t>
            </w:r>
            <w:r>
              <w:rPr>
                <w:lang w:val="en-US"/>
              </w:rPr>
              <w:t xml:space="preserve">|</w:t>
            </w:r>
            <w:r>
              <w:t xml:space="preserve">**.*</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ТБ=06</w:t>
            </w:r>
            <w:r/>
          </w:p>
        </w:tc>
        <w:tc>
          <w:tcPr>
            <w:shd w:val="clear" w:color="auto" w:fill="auto"/>
            <w:tcW w:w="2076" w:type="dxa"/>
            <w:textDirection w:val="lrTb"/>
            <w:noWrap w:val="false"/>
          </w:tcPr>
          <w:p>
            <w:pPr>
              <w:pStyle w:val="2248"/>
              <w:spacing w:before="60" w:after="60"/>
            </w:pPr>
            <w:r>
              <w:t xml:space="preserve">Итого по разделу 6</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t xml:space="preserve">Знач.Гр.2|Знач.Гр.3|Знач.Гр.4|Знач.Гр.5|Знач.Гр.6|Знач.Гр.7|</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ТБ=07</w:t>
            </w:r>
            <w:r/>
          </w:p>
        </w:tc>
        <w:tc>
          <w:tcPr>
            <w:shd w:val="clear" w:color="auto" w:fill="auto"/>
            <w:tcW w:w="2076" w:type="dxa"/>
            <w:textDirection w:val="lrTb"/>
            <w:noWrap w:val="false"/>
          </w:tcPr>
          <w:p>
            <w:pPr>
              <w:pStyle w:val="2248"/>
              <w:spacing w:before="60" w:after="60"/>
            </w:pPr>
            <w:r>
              <w:t xml:space="preserve">Итого по разделу 7</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t xml:space="preserve">Знач.Гр.2|Знач.Гр.3|Знач.Гр.4|Знач.Гр.5|Знач.Гр.6|Знач.Гр.7|</w:t>
            </w:r>
            <w:r/>
          </w:p>
        </w:tc>
      </w:tr>
      <w:tr>
        <w:trPr/>
        <w:tc>
          <w:tcPr>
            <w:shd w:val="clear" w:color="auto" w:fill="auto"/>
            <w:tcW w:w="970" w:type="dxa"/>
            <w:vMerge w:val="restart"/>
            <w:textDirection w:val="lrTb"/>
            <w:noWrap w:val="false"/>
          </w:tcPr>
          <w:p>
            <w:pPr>
              <w:pStyle w:val="2248"/>
              <w:spacing w:before="60" w:after="60"/>
            </w:pPr>
            <w:r>
              <w:t xml:space="preserve">274</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 по разделу 1</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**********|*****|Знач.Гр.4|***|*****************|Знач.Гр.6|…|Знач.Гр.8|-|</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Итого по разделу 2</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**********|*****|Знач.Гр.4|***|*****************|Знач.Гр.6|…|Знач.Гр.8|-|</w:t>
            </w:r>
            <w:r/>
          </w:p>
        </w:tc>
      </w:tr>
      <w:tr>
        <w:trPr>
          <w:trHeight w:val="880"/>
        </w:trPr>
        <w:tc>
          <w:tcPr>
            <w:shd w:val="clear" w:color="auto" w:fill="auto"/>
            <w:tcW w:w="970" w:type="dxa"/>
            <w:vMerge w:val="restart"/>
            <w:textDirection w:val="lrTb"/>
            <w:noWrap w:val="false"/>
          </w:tcPr>
          <w:p>
            <w:pPr>
              <w:pStyle w:val="2248"/>
              <w:spacing w:before="60" w:after="60"/>
            </w:pPr>
            <w:r>
              <w:t xml:space="preserve">275</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*****************|КВД|Код счета|КОСГУ|Знач.Гр.2|**.****|**.****|**********|-|**|-|</w:t>
            </w:r>
            <w:r/>
          </w:p>
        </w:tc>
      </w:tr>
      <w:tr>
        <w:trPr>
          <w:trHeight w:val="88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*****************|*|*****|***|Знач.Гр.2|**.****|**.****|**********|-|**|-|</w:t>
            </w:r>
            <w:r/>
          </w:p>
        </w:tc>
      </w:tr>
      <w:tr>
        <w:trPr>
          <w:trHeight w:val="88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*****************|КВД|Код счета|КОСГУ|Знач.Гр.2|**.****|**.****|**********|-|**|-|</w:t>
            </w:r>
            <w:r/>
          </w:p>
        </w:tc>
      </w:tr>
      <w:tr>
        <w:trPr>
          <w:trHeight w:val="88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*****************|*|*****|***|Знач.Гр.2|**.****|**.****|**********|-|**|-|</w:t>
            </w:r>
            <w:r/>
          </w:p>
        </w:tc>
      </w:tr>
      <w:tr>
        <w:trPr>
          <w:trHeight w:val="88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*****************|КВД|Код счета|КОСГУ|Знач.Гр.2|Знач.Гр.3|Знач.Гр.4|**.****|**.****|**|-|</w:t>
            </w:r>
            <w:r/>
          </w:p>
        </w:tc>
      </w:tr>
      <w:tr>
        <w:trPr>
          <w:trHeight w:val="88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*****************|*|*****|***|Знач.Гр.2|Знач.Гр.3|Знач.Гр.4|**.****|**.****|**|-|</w:t>
            </w:r>
            <w:r/>
          </w:p>
        </w:tc>
      </w:tr>
      <w:tr>
        <w:trPr>
          <w:trHeight w:val="62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ТБ=04</w:t>
            </w:r>
            <w:r/>
          </w:p>
        </w:tc>
        <w:tc>
          <w:tcPr>
            <w:shd w:val="clear" w:color="auto" w:fill="auto"/>
            <w:tcW w:w="2076" w:type="dxa"/>
            <w:textDirection w:val="lrTb"/>
            <w:noWrap w:val="false"/>
          </w:tcPr>
          <w:p>
            <w:pPr>
              <w:pStyle w:val="2248"/>
              <w:spacing w:before="60" w:after="60"/>
            </w:pPr>
            <w:r>
              <w:t xml:space="preserve">Итого по коду счета</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rPr>
                <w:lang w:val="en-US"/>
              </w:rPr>
              <w:t xml:space="preserve">***</w:t>
            </w:r>
            <w:r>
              <w:t xml:space="preserve">|КВД|Код счета |КОСГУ|</w:t>
            </w:r>
            <w:r/>
          </w:p>
        </w:tc>
      </w:tr>
      <w:tr>
        <w:trPr>
          <w:trHeight w:val="62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rPr>
                <w:lang w:val="en-US"/>
              </w:rPr>
              <w:t xml:space="preserve">***</w:t>
            </w:r>
            <w:r>
              <w:t xml:space="preserve">***********</w:t>
            </w:r>
            <w:r>
              <w:rPr>
                <w:lang w:val="en-US"/>
              </w:rPr>
              <w:t xml:space="preserve">***</w:t>
            </w:r>
            <w:r>
              <w:t xml:space="preserve">|*|**</w:t>
            </w:r>
            <w:r>
              <w:rPr>
                <w:lang w:val="en-US"/>
              </w:rPr>
              <w:t xml:space="preserve">***</w:t>
            </w:r>
            <w:r>
              <w:t xml:space="preserve">|***|</w:t>
            </w:r>
            <w:r/>
          </w:p>
        </w:tc>
      </w:tr>
      <w:tr>
        <w:trPr/>
        <w:tc>
          <w:tcPr>
            <w:shd w:val="clear" w:color="auto" w:fill="auto"/>
            <w:tcW w:w="970" w:type="dxa"/>
            <w:vMerge w:val="restart"/>
            <w:textDirection w:val="lrTb"/>
            <w:noWrap w:val="false"/>
          </w:tcPr>
          <w:p>
            <w:pPr>
              <w:pStyle w:val="2248"/>
              <w:spacing w:before="60" w:after="60"/>
              <w:rPr>
                <w:lang w:val="en-US"/>
              </w:rPr>
            </w:pPr>
            <w:r>
              <w:t xml:space="preserve">278</w:t>
            </w:r>
            <w:r>
              <w:rPr>
                <w:lang w:val="en-US"/>
              </w:rPr>
              <w:t xml:space="preserve">b</w:t>
            </w:r>
            <w:r>
              <w:t xml:space="preserve">, </w:t>
            </w:r>
            <w:r>
              <w:rPr>
                <w:lang w:val="en-US"/>
              </w:rPr>
              <w:t xml:space="preserve">278t,</w:t>
            </w:r>
            <w:r>
              <w:t xml:space="preserve"> </w:t>
            </w:r>
            <w:r>
              <w:rPr>
                <w:lang w:val="en-US"/>
              </w:rPr>
              <w:t xml:space="preserve">278z</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 по разделу 1</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*|*****|***|Знач.Гр.3|…|Знач.Гр.6|*******************</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Итого по разделу 2</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*|*****|***|Знач.Гр.3|…|Знач.Гр.6|*******************</w:t>
            </w:r>
            <w:r>
              <w:rPr>
                <w:lang w:val="en-US"/>
              </w:rPr>
              <w:t xml:space="preserve">*|</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ТБ=03</w:t>
            </w:r>
            <w:r/>
          </w:p>
        </w:tc>
        <w:tc>
          <w:tcPr>
            <w:shd w:val="clear" w:color="auto" w:fill="auto"/>
            <w:tcW w:w="2076" w:type="dxa"/>
            <w:textDirection w:val="lrTb"/>
            <w:noWrap w:val="false"/>
          </w:tcPr>
          <w:p>
            <w:pPr>
              <w:pStyle w:val="2248"/>
              <w:spacing w:before="60" w:after="60"/>
            </w:pPr>
            <w:r>
              <w:t xml:space="preserve">Итого по разделу 3</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*|*****|***|Знач.Гр.3|…|Знач.Гр.6|</w:t>
            </w:r>
            <w:r/>
          </w:p>
        </w:tc>
      </w:tr>
      <w:tr>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ТБ=04</w:t>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p>
        </w:tc>
      </w:tr>
      <w:tr>
        <w:trPr>
          <w:trHeight w:val="424"/>
        </w:trPr>
        <w:tc>
          <w:tcPr>
            <w:shd w:val="clear" w:color="auto" w:fill="auto"/>
            <w:tcW w:w="970" w:type="dxa"/>
            <w:vMerge w:val="restart"/>
            <w:textDirection w:val="lrTb"/>
            <w:noWrap w:val="false"/>
          </w:tcPr>
          <w:p>
            <w:pPr>
              <w:pStyle w:val="2248"/>
              <w:spacing w:before="60" w:after="60"/>
            </w:pPr>
            <w:r>
              <w:t xml:space="preserve">284</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Доходы бюджета, всего</w:t>
            </w:r>
            <w:r/>
          </w:p>
        </w:tc>
        <w:tc>
          <w:tcPr>
            <w:shd w:val="clear" w:color="auto" w:fill="auto"/>
            <w:tcW w:w="719" w:type="dxa"/>
            <w:textDirection w:val="lrTb"/>
            <w:noWrap w:val="false"/>
          </w:tcPr>
          <w:p>
            <w:pPr>
              <w:pStyle w:val="2248"/>
              <w:spacing w:before="60" w:after="60"/>
            </w:pPr>
            <w:r>
              <w:t xml:space="preserve">010</w:t>
            </w:r>
            <w:r/>
          </w:p>
        </w:tc>
        <w:tc>
          <w:tcPr>
            <w:shd w:val="clear" w:color="auto" w:fill="auto"/>
            <w:tcW w:w="5038" w:type="dxa"/>
            <w:textDirection w:val="lrTb"/>
            <w:noWrap w:val="false"/>
          </w:tcPr>
          <w:p>
            <w:pPr>
              <w:pStyle w:val="2248"/>
              <w:spacing w:before="60" w:after="60"/>
              <w:rPr>
                <w:lang w:val="en-US"/>
              </w:rPr>
            </w:pPr>
            <w:r>
              <w:t xml:space="preserve">010</w:t>
            </w:r>
            <w:r>
              <w:rPr>
                <w:lang w:val="en-US"/>
              </w:rPr>
              <w:t xml:space="preserve">|</w:t>
            </w:r>
            <w:r>
              <w:t xml:space="preserve">***</w:t>
            </w:r>
            <w:r>
              <w:rPr>
                <w:lang w:val="en-US"/>
              </w:rPr>
              <w:t xml:space="preserve">|</w:t>
            </w:r>
            <w:r>
              <w:t xml:space="preserve">85000000000000000</w:t>
            </w:r>
            <w:r>
              <w:rPr>
                <w:lang w:val="en-US"/>
              </w:rPr>
              <w:t xml:space="preserve">|</w:t>
            </w:r>
            <w:r/>
          </w:p>
        </w:tc>
      </w:tr>
      <w:tr>
        <w:trPr>
          <w:trHeight w:val="424"/>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restart"/>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Источники внутреннего финансирования дефицита бюджета</w:t>
            </w:r>
            <w:r/>
          </w:p>
        </w:tc>
        <w:tc>
          <w:tcPr>
            <w:shd w:val="clear" w:color="auto" w:fill="auto"/>
            <w:tcW w:w="719" w:type="dxa"/>
            <w:textDirection w:val="lrTb"/>
            <w:noWrap w:val="false"/>
          </w:tcPr>
          <w:p>
            <w:pPr>
              <w:pStyle w:val="2248"/>
              <w:spacing w:before="60" w:after="60"/>
              <w:rPr>
                <w:lang w:val="en-US"/>
              </w:rPr>
            </w:pPr>
            <w:r>
              <w:t xml:space="preserve">520</w:t>
            </w:r>
            <w:r/>
          </w:p>
        </w:tc>
        <w:tc>
          <w:tcPr>
            <w:shd w:val="clear" w:color="auto" w:fill="auto"/>
            <w:tcW w:w="5038" w:type="dxa"/>
            <w:textDirection w:val="lrTb"/>
            <w:noWrap w:val="false"/>
          </w:tcPr>
          <w:p>
            <w:pPr>
              <w:pStyle w:val="2248"/>
              <w:spacing w:before="60" w:after="60"/>
            </w:pPr>
            <w:r>
              <w:t xml:space="preserve">520</w:t>
            </w:r>
            <w:r>
              <w:rPr>
                <w:lang w:val="en-US"/>
              </w:rPr>
              <w:t xml:space="preserve">|</w:t>
            </w:r>
            <w:r>
              <w:t xml:space="preserve">***</w:t>
            </w:r>
            <w:r>
              <w:rPr>
                <w:lang w:val="en-US"/>
              </w:rPr>
              <w:t xml:space="preserve">|</w:t>
            </w:r>
            <w:r>
              <w:t xml:space="preserve">01000000000000000</w:t>
            </w:r>
            <w:r>
              <w:rPr>
                <w:lang w:val="en-US"/>
              </w:rPr>
              <w:t xml:space="preserve">|</w:t>
            </w:r>
            <w:r/>
          </w:p>
        </w:tc>
      </w:tr>
      <w:tr>
        <w:trPr>
          <w:trHeight w:val="15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Увеличение остатков средств</w:t>
            </w:r>
            <w:r/>
          </w:p>
        </w:tc>
        <w:tc>
          <w:tcPr>
            <w:shd w:val="clear" w:color="auto" w:fill="auto"/>
            <w:tcW w:w="719" w:type="dxa"/>
            <w:textDirection w:val="lrTb"/>
            <w:noWrap w:val="false"/>
          </w:tcPr>
          <w:p>
            <w:pPr>
              <w:pStyle w:val="2248"/>
              <w:spacing w:before="60" w:after="60"/>
              <w:rPr>
                <w:lang w:val="en-US"/>
              </w:rPr>
            </w:pPr>
            <w:r>
              <w:rPr>
                <w:lang w:val="en-US"/>
              </w:rPr>
              <w:t xml:space="preserve">710</w:t>
            </w:r>
            <w:r/>
          </w:p>
        </w:tc>
        <w:tc>
          <w:tcPr>
            <w:shd w:val="clear" w:color="auto" w:fill="auto"/>
            <w:tcW w:w="5038" w:type="dxa"/>
            <w:textDirection w:val="lrTb"/>
            <w:noWrap w:val="false"/>
          </w:tcPr>
          <w:p>
            <w:pPr>
              <w:pStyle w:val="2248"/>
              <w:spacing w:before="60" w:after="60"/>
            </w:pPr>
            <w:r>
              <w:rPr>
                <w:lang w:val="en-US"/>
              </w:rPr>
              <w:t xml:space="preserve">710|</w:t>
            </w:r>
            <w:r>
              <w:t xml:space="preserve">***</w:t>
            </w:r>
            <w:r>
              <w:rPr>
                <w:lang w:val="en-US"/>
              </w:rPr>
              <w:t xml:space="preserve">|</w:t>
            </w:r>
            <w:r>
              <w:t xml:space="preserve">*****************</w:t>
            </w:r>
            <w:r>
              <w:rPr>
                <w:lang w:val="en-US"/>
              </w:rPr>
              <w:t xml:space="preserve">|</w:t>
            </w:r>
            <w:r/>
          </w:p>
        </w:tc>
      </w:tr>
      <w:tr>
        <w:trPr>
          <w:trHeight w:val="1086"/>
        </w:trPr>
        <w:tc>
          <w:tcPr>
            <w:shd w:val="clear" w:color="auto" w:fill="auto"/>
            <w:tcW w:w="970" w:type="dxa"/>
            <w:textDirection w:val="lrTb"/>
            <w:noWrap w:val="false"/>
          </w:tcPr>
          <w:p>
            <w:pPr>
              <w:pStyle w:val="2248"/>
              <w:spacing w:before="60" w:after="60"/>
            </w:pPr>
            <w:r>
              <w:t xml:space="preserve">290</w:t>
            </w:r>
            <w:r/>
          </w:p>
        </w:tc>
        <w:tc>
          <w:tcPr>
            <w:shd w:val="clear" w:color="auto" w:fill="auto"/>
            <w:tcW w:w="950" w:type="dxa"/>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rPr>
                <w:lang w:val="en-US"/>
              </w:rPr>
            </w:pPr>
            <w:r>
              <w:rPr>
                <w:szCs w:val="24"/>
              </w:rPr>
              <w:t xml:space="preserve">**********|**************|***********************|****************************|****************************|**</w:t>
            </w:r>
            <w:r>
              <w:rPr>
                <w:szCs w:val="24"/>
                <w:lang w:val="en-US"/>
              </w:rPr>
              <w:t xml:space="preserve">|</w:t>
            </w:r>
            <w:r>
              <w:rPr>
                <w:szCs w:val="24"/>
              </w:rPr>
              <w:t xml:space="preserve">**|**|****|*|****|****|****|</w:t>
            </w:r>
            <w:r>
              <w:t xml:space="preserve">Знач.гр.16</w:t>
            </w:r>
            <w:r>
              <w:rPr>
                <w:szCs w:val="24"/>
              </w:rPr>
              <w:t xml:space="preserve">|…|</w:t>
            </w:r>
            <w:r>
              <w:t xml:space="preserve">Знач.гр.22</w:t>
            </w:r>
            <w:r>
              <w:rPr>
                <w:szCs w:val="24"/>
              </w:rPr>
              <w:t xml:space="preserve">|-|-|</w:t>
            </w:r>
            <w:r/>
          </w:p>
        </w:tc>
      </w:tr>
      <w:tr>
        <w:trPr>
          <w:trHeight w:val="750"/>
        </w:trPr>
        <w:tc>
          <w:tcPr>
            <w:shd w:val="clear" w:color="auto" w:fill="auto"/>
            <w:tcW w:w="970" w:type="dxa"/>
            <w:vMerge w:val="restart"/>
            <w:textDirection w:val="lrTb"/>
            <w:noWrap w:val="false"/>
          </w:tcPr>
          <w:p>
            <w:pPr>
              <w:pStyle w:val="2248"/>
              <w:spacing w:before="60" w:after="60"/>
            </w:pPr>
            <w:r>
              <w:t xml:space="preserve">293a, </w:t>
            </w:r>
            <w:r>
              <w:rPr>
                <w:lang w:val="en-US"/>
              </w:rPr>
              <w:t xml:space="preserve">293b</w:t>
            </w:r>
            <w:r>
              <w:t xml:space="preserve">, </w:t>
            </w:r>
            <w:r>
              <w:rPr>
                <w:lang w:val="en-US"/>
              </w:rPr>
              <w:t xml:space="preserve">293c</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 по обязательству:</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БО|КОФК|ИНН|-|*****************|*|*****|***|</w:t>
            </w:r>
            <w:r/>
          </w:p>
        </w:tc>
      </w:tr>
      <w:tr>
        <w:trPr>
          <w:trHeight w:val="75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Итого по контрагенту:</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*******************|****|ИНН|Наименование контрагента|*****************|*|*****|***|</w:t>
            </w:r>
            <w:r/>
          </w:p>
        </w:tc>
      </w:tr>
      <w:tr>
        <w:trPr>
          <w:trHeight w:val="15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Всего, в том числе по кодам счетов</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rPr>
                <w:lang w:val="en-US"/>
              </w:rPr>
            </w:pPr>
            <w:r>
              <w:t xml:space="preserve">***</w:t>
            </w:r>
            <w:r>
              <w:rPr>
                <w:lang w:val="en-US"/>
              </w:rPr>
              <w:t xml:space="preserve">**************</w:t>
            </w:r>
            <w:r>
              <w:t xml:space="preserve">|</w:t>
            </w:r>
            <w:r>
              <w:rPr>
                <w:lang w:val="en-US"/>
              </w:rPr>
              <w:t xml:space="preserve">*|*****|***|</w:t>
            </w:r>
            <w:r/>
          </w:p>
        </w:tc>
      </w:tr>
      <w:tr>
        <w:trPr>
          <w:trHeight w:val="880"/>
        </w:trPr>
        <w:tc>
          <w:tcPr>
            <w:shd w:val="clear" w:color="auto" w:fill="auto"/>
            <w:tcW w:w="970" w:type="dxa"/>
            <w:vMerge w:val="restart"/>
            <w:textDirection w:val="lrTb"/>
            <w:noWrap w:val="false"/>
          </w:tcPr>
          <w:p>
            <w:pPr>
              <w:pStyle w:val="2248"/>
              <w:spacing w:before="60" w:after="60"/>
            </w:pPr>
            <w:r>
              <w:t xml:space="preserve">294</w:t>
            </w:r>
            <w:r/>
          </w:p>
        </w:tc>
        <w:tc>
          <w:tcPr>
            <w:shd w:val="clear" w:color="auto" w:fill="auto"/>
            <w:tcW w:w="950" w:type="dxa"/>
            <w:vMerge w:val="restart"/>
            <w:textDirection w:val="lrTb"/>
            <w:noWrap w:val="false"/>
          </w:tcPr>
          <w:p>
            <w:pPr>
              <w:pStyle w:val="2248"/>
              <w:spacing w:before="60" w:after="60"/>
            </w:pPr>
            <w:r>
              <w:t xml:space="preserve">ТБ=01</w:t>
            </w:r>
            <w:r/>
          </w:p>
        </w:tc>
        <w:tc>
          <w:tcPr>
            <w:shd w:val="clear" w:color="auto" w:fill="auto"/>
            <w:tcW w:w="2076" w:type="dxa"/>
            <w:textDirection w:val="lrTb"/>
            <w:noWrap w:val="false"/>
          </w:tcPr>
          <w:p>
            <w:pPr>
              <w:pStyle w:val="2248"/>
              <w:spacing w:before="60" w:after="60"/>
            </w:pPr>
            <w:r>
              <w:t xml:space="preserve">Итого по обязательству:</w:t>
            </w:r>
            <w:r/>
          </w:p>
        </w:tc>
        <w:tc>
          <w:tcPr>
            <w:shd w:val="clear" w:color="auto" w:fill="auto"/>
            <w:tcW w:w="719" w:type="dxa"/>
            <w:vMerge w:val="restart"/>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*******************|БО|КОФК|ИНН|-|*****************|*|*****|***|</w:t>
            </w:r>
            <w:r/>
          </w:p>
        </w:tc>
      </w:tr>
      <w:tr>
        <w:trPr>
          <w:trHeight w:val="880"/>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vMerge w:val="continue"/>
            <w:textDirection w:val="lrTb"/>
            <w:noWrap w:val="false"/>
          </w:tcPr>
          <w:p>
            <w:pPr>
              <w:pStyle w:val="2248"/>
              <w:spacing w:before="60" w:after="60"/>
            </w:pPr>
            <w:r/>
            <w:r/>
          </w:p>
        </w:tc>
        <w:tc>
          <w:tcPr>
            <w:shd w:val="clear" w:color="auto" w:fill="auto"/>
            <w:tcW w:w="2076" w:type="dxa"/>
            <w:textDirection w:val="lrTb"/>
            <w:noWrap w:val="false"/>
          </w:tcPr>
          <w:p>
            <w:pPr>
              <w:pStyle w:val="2248"/>
              <w:spacing w:before="60" w:after="60"/>
            </w:pPr>
            <w:r>
              <w:t xml:space="preserve">Итого по контрагенту:</w:t>
            </w:r>
            <w:r/>
          </w:p>
        </w:tc>
        <w:tc>
          <w:tcPr>
            <w:shd w:val="clear" w:color="auto" w:fill="auto"/>
            <w:tcW w:w="719" w:type="dxa"/>
            <w:vMerge w:val="continue"/>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*******************|*******************|****|ИНН|Наименование контрагента|*****************|*|*****|***|</w:t>
            </w:r>
            <w:r/>
          </w:p>
        </w:tc>
      </w:tr>
      <w:tr>
        <w:trPr>
          <w:trHeight w:val="155"/>
        </w:trPr>
        <w:tc>
          <w:tcPr>
            <w:shd w:val="clear" w:color="auto" w:fill="auto"/>
            <w:tcW w:w="970" w:type="dxa"/>
            <w:vMerge w:val="continue"/>
            <w:textDirection w:val="lrTb"/>
            <w:noWrap w:val="false"/>
          </w:tcPr>
          <w:p>
            <w:pPr>
              <w:pStyle w:val="2248"/>
              <w:spacing w:before="60" w:after="60"/>
            </w:pPr>
            <w:r/>
            <w:r/>
          </w:p>
        </w:tc>
        <w:tc>
          <w:tcPr>
            <w:shd w:val="clear" w:color="auto" w:fill="auto"/>
            <w:tcW w:w="950" w:type="dxa"/>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Всего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w:t>
            </w:r>
            <w:r/>
          </w:p>
        </w:tc>
      </w:tr>
      <w:tr>
        <w:trPr>
          <w:trHeight w:val="155"/>
        </w:trPr>
        <w:tc>
          <w:tcPr>
            <w:shd w:val="clear" w:color="auto" w:fill="auto"/>
            <w:tcW w:w="970" w:type="dxa"/>
            <w:textDirection w:val="lrTb"/>
            <w:noWrap w:val="false"/>
          </w:tcPr>
          <w:p>
            <w:pPr>
              <w:pStyle w:val="2248"/>
              <w:spacing w:before="60" w:after="60"/>
            </w:pPr>
            <w:r>
              <w:t xml:space="preserve">296</w:t>
            </w:r>
            <w:r/>
          </w:p>
        </w:tc>
        <w:tc>
          <w:tcPr>
            <w:shd w:val="clear" w:color="auto" w:fill="auto"/>
            <w:tcW w:w="950" w:type="dxa"/>
            <w:textDirection w:val="lrTb"/>
            <w:noWrap w:val="false"/>
          </w:tcPr>
          <w:p>
            <w:pPr>
              <w:pStyle w:val="2248"/>
              <w:spacing w:before="60" w:after="60"/>
            </w:pPr>
            <w:r>
              <w:t xml:space="preserve">ТБ=02</w:t>
            </w:r>
            <w:r/>
          </w:p>
        </w:tc>
        <w:tc>
          <w:tcPr>
            <w:shd w:val="clear" w:color="auto" w:fill="auto"/>
            <w:tcW w:w="2076" w:type="dxa"/>
            <w:textDirection w:val="lrTb"/>
            <w:noWrap w:val="false"/>
          </w:tcPr>
          <w:p>
            <w:pPr>
              <w:pStyle w:val="2248"/>
              <w:spacing w:before="60" w:after="60"/>
            </w:pPr>
            <w:r>
              <w:t xml:space="preserve">Итого</w:t>
            </w:r>
            <w:r/>
          </w:p>
        </w:tc>
        <w:tc>
          <w:tcPr>
            <w:shd w:val="clear" w:color="auto" w:fill="auto"/>
            <w:tcW w:w="719" w:type="dxa"/>
            <w:textDirection w:val="lrTb"/>
            <w:noWrap w:val="false"/>
          </w:tcPr>
          <w:p>
            <w:pPr>
              <w:pStyle w:val="2248"/>
              <w:spacing w:before="60" w:after="60"/>
            </w:pPr>
            <w:r/>
            <w:r/>
          </w:p>
        </w:tc>
        <w:tc>
          <w:tcPr>
            <w:shd w:val="clear" w:color="auto" w:fill="auto"/>
            <w:tcW w:w="5038" w:type="dxa"/>
            <w:textDirection w:val="lrTb"/>
            <w:noWrap w:val="false"/>
          </w:tcPr>
          <w:p>
            <w:pPr>
              <w:pStyle w:val="2248"/>
              <w:spacing w:before="60" w:after="60"/>
            </w:pPr>
            <w:r>
              <w:t xml:space="preserve">888|</w:t>
            </w:r>
            <w:r/>
          </w:p>
        </w:tc>
      </w:tr>
    </w:tbl>
    <w:p>
      <w:pPr>
        <w:pStyle w:val="2135"/>
      </w:pPr>
      <w:r/>
      <w:bookmarkStart w:id="258" w:name="_Приложение_4"/>
      <w:r/>
      <w:bookmarkStart w:id="259" w:name="_Toc342487054"/>
      <w:r/>
      <w:bookmarkStart w:id="260" w:name="_Ref124926041"/>
      <w:r/>
      <w:bookmarkStart w:id="261" w:name="_Toc441831456"/>
      <w:r/>
      <w:bookmarkEnd w:id="258"/>
      <w:r>
        <w:fldChar w:fldCharType="begin"/>
      </w:r>
      <w:r>
        <w:instrText xml:space="preserve"> SEQ Приложение \* ARABIC </w:instrText>
      </w:r>
      <w:r>
        <w:fldChar w:fldCharType="separate"/>
      </w:r>
      <w:bookmarkStart w:id="262" w:name="_Toc152664063"/>
      <w:r>
        <w:t xml:space="preserve">4</w:t>
      </w:r>
      <w:bookmarkEnd w:id="259"/>
      <w:r>
        <w:fldChar w:fldCharType="end"/>
      </w:r>
      <w:bookmarkEnd w:id="260"/>
      <w:r>
        <w:t xml:space="preserve">. Перечень форм, содержащих дополнительную часть</w:t>
      </w:r>
      <w:bookmarkEnd w:id="261"/>
      <w:r/>
      <w:bookmarkEnd w:id="262"/>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2845"/>
        <w:gridCol w:w="6908"/>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2802" w:type="dxa"/>
            <w:vAlign w:val="center"/>
            <w:textDirection w:val="lrTb"/>
            <w:noWrap w:val="false"/>
          </w:tcPr>
          <w:p>
            <w:pPr>
              <w:pStyle w:val="2251"/>
              <w:spacing w:before="60" w:after="60"/>
            </w:pPr>
            <w:r>
              <w:t xml:space="preserve">Код формы</w:t>
            </w:r>
            <w:r/>
          </w:p>
        </w:tc>
        <w:tc>
          <w:tcPr>
            <w:shd w:val="clear" w:color="auto" w:fill="e6e6e6"/>
            <w:tcBorders>
              <w:top w:val="single" w:color="auto" w:sz="4" w:space="0"/>
              <w:left w:val="single" w:color="auto" w:sz="4" w:space="0"/>
              <w:bottom w:val="single" w:color="auto" w:sz="4" w:space="0"/>
              <w:right w:val="single" w:color="auto" w:sz="4" w:space="0"/>
            </w:tcBorders>
            <w:tcW w:w="6804" w:type="dxa"/>
            <w:vAlign w:val="center"/>
            <w:textDirection w:val="lrTb"/>
            <w:noWrap w:val="false"/>
          </w:tcPr>
          <w:p>
            <w:pPr>
              <w:pStyle w:val="2251"/>
              <w:spacing w:before="60" w:after="60"/>
            </w:pPr>
            <w:r>
              <w:t xml:space="preserve">Реквизит</w:t>
            </w:r>
            <w:r/>
          </w:p>
        </w:tc>
      </w:tr>
      <w:tr>
        <w:trPr/>
        <w:tc>
          <w:tcPr>
            <w:shd w:val="clear" w:color="auto" w:fill="auto"/>
            <w:tcW w:w="2802" w:type="dxa"/>
            <w:textDirection w:val="lrTb"/>
            <w:noWrap w:val="false"/>
          </w:tcPr>
          <w:p>
            <w:pPr>
              <w:pStyle w:val="2248"/>
              <w:spacing w:before="60" w:after="60"/>
            </w:pPr>
            <w:r>
              <w:t xml:space="preserve">225</w:t>
            </w:r>
            <w:r/>
          </w:p>
        </w:tc>
        <w:tc>
          <w:tcPr>
            <w:shd w:val="clear" w:color="auto" w:fill="auto"/>
            <w:tcW w:w="6804" w:type="dxa"/>
            <w:textDirection w:val="lrTb"/>
            <w:noWrap w:val="false"/>
          </w:tcPr>
          <w:p>
            <w:pPr>
              <w:pStyle w:val="2248"/>
              <w:spacing w:before="60" w:after="60"/>
            </w:pPr>
            <w:r>
              <w:t xml:space="preserve">ПРП, КСБУ, </w:t>
            </w:r>
            <w:r>
              <w:t xml:space="preserve">ОКТМО</w:t>
            </w:r>
            <w:r>
              <w:t xml:space="preserve">, </w:t>
            </w:r>
            <w:r>
              <w:t xml:space="preserve">ПОЛН</w:t>
            </w:r>
            <w:r/>
          </w:p>
        </w:tc>
      </w:tr>
      <w:tr>
        <w:trPr/>
        <w:tc>
          <w:tcPr>
            <w:shd w:val="clear" w:color="auto" w:fill="auto"/>
            <w:tcW w:w="2802" w:type="dxa"/>
            <w:textDirection w:val="lrTb"/>
            <w:noWrap w:val="false"/>
          </w:tcPr>
          <w:p>
            <w:pPr>
              <w:pStyle w:val="2248"/>
              <w:spacing w:before="60" w:after="60"/>
            </w:pPr>
            <w:r>
              <w:t xml:space="preserve">225f, 225</w:t>
            </w:r>
            <w:r>
              <w:t xml:space="preserve">m</w:t>
            </w:r>
            <w:r/>
          </w:p>
        </w:tc>
        <w:tc>
          <w:tcPr>
            <w:shd w:val="clear" w:color="auto" w:fill="auto"/>
            <w:tcW w:w="6804" w:type="dxa"/>
            <w:textDirection w:val="lrTb"/>
            <w:noWrap w:val="false"/>
          </w:tcPr>
          <w:p>
            <w:pPr>
              <w:pStyle w:val="2248"/>
              <w:spacing w:before="60" w:after="60"/>
            </w:pPr>
            <w:r>
              <w:t xml:space="preserve">КСБУ, ОКТМО, ПОЛН</w:t>
            </w:r>
            <w:r/>
          </w:p>
        </w:tc>
      </w:tr>
      <w:tr>
        <w:trPr/>
        <w:tc>
          <w:tcPr>
            <w:shd w:val="clear" w:color="auto" w:fill="auto"/>
            <w:tcW w:w="2802" w:type="dxa"/>
            <w:textDirection w:val="lrTb"/>
            <w:noWrap w:val="false"/>
          </w:tcPr>
          <w:p>
            <w:pPr>
              <w:pStyle w:val="2248"/>
              <w:spacing w:before="60" w:after="60"/>
            </w:pPr>
            <w:r>
              <w:t xml:space="preserve">227</w:t>
            </w:r>
            <w:r>
              <w:t xml:space="preserve">, 228</w:t>
            </w:r>
            <w:r>
              <w:t xml:space="preserve">, 228np</w:t>
            </w:r>
            <w:r/>
          </w:p>
        </w:tc>
        <w:tc>
          <w:tcPr>
            <w:shd w:val="clear" w:color="auto" w:fill="auto"/>
            <w:tcW w:w="6804" w:type="dxa"/>
            <w:textDirection w:val="lrTb"/>
            <w:noWrap w:val="false"/>
          </w:tcPr>
          <w:p>
            <w:pPr>
              <w:pStyle w:val="2248"/>
              <w:spacing w:before="60" w:after="60"/>
            </w:pPr>
            <w:r>
              <w:t xml:space="preserve">ПРП</w:t>
            </w:r>
            <w:r>
              <w:t xml:space="preserve">, </w:t>
            </w:r>
            <w:r>
              <w:t xml:space="preserve">ПОЛН</w:t>
            </w:r>
            <w:r/>
          </w:p>
        </w:tc>
      </w:tr>
      <w:tr>
        <w:trPr/>
        <w:tc>
          <w:tcPr>
            <w:shd w:val="clear" w:color="auto" w:fill="auto"/>
            <w:tcW w:w="2802" w:type="dxa"/>
            <w:textDirection w:val="lrTb"/>
            <w:noWrap w:val="false"/>
          </w:tcPr>
          <w:p>
            <w:pPr>
              <w:pStyle w:val="2248"/>
              <w:spacing w:before="60" w:after="60"/>
            </w:pPr>
            <w:r>
              <w:t xml:space="preserve">278b</w:t>
            </w:r>
            <w:r/>
          </w:p>
        </w:tc>
        <w:tc>
          <w:tcPr>
            <w:shd w:val="clear" w:color="auto" w:fill="auto"/>
            <w:tcW w:w="6804" w:type="dxa"/>
            <w:textDirection w:val="lrTb"/>
            <w:noWrap w:val="false"/>
          </w:tcPr>
          <w:p>
            <w:pPr>
              <w:pStyle w:val="2248"/>
              <w:spacing w:before="60" w:after="60"/>
            </w:pPr>
            <w:r>
              <w:t xml:space="preserve">ПРП</w:t>
            </w:r>
            <w:r/>
          </w:p>
        </w:tc>
      </w:tr>
      <w:tr>
        <w:trPr/>
        <w:tc>
          <w:tcPr>
            <w:shd w:val="clear" w:color="auto" w:fill="auto"/>
            <w:tcW w:w="2802" w:type="dxa"/>
            <w:textDirection w:val="lrTb"/>
            <w:noWrap w:val="false"/>
          </w:tcPr>
          <w:p>
            <w:pPr>
              <w:pStyle w:val="2248"/>
              <w:spacing w:before="60" w:after="60"/>
            </w:pPr>
            <w:r>
              <w:t xml:space="preserve">227s, 227z</w:t>
            </w:r>
            <w:r/>
          </w:p>
        </w:tc>
        <w:tc>
          <w:tcPr>
            <w:shd w:val="clear" w:color="auto" w:fill="auto"/>
            <w:tcW w:w="6804" w:type="dxa"/>
            <w:textDirection w:val="lrTb"/>
            <w:noWrap w:val="false"/>
          </w:tcPr>
          <w:p>
            <w:pPr>
              <w:pStyle w:val="2248"/>
              <w:spacing w:before="60" w:after="60"/>
            </w:pPr>
            <w:r>
              <w:t xml:space="preserve">ПОЛН</w:t>
            </w:r>
            <w:r/>
          </w:p>
        </w:tc>
      </w:tr>
      <w:tr>
        <w:trPr/>
        <w:tc>
          <w:tcPr>
            <w:shd w:val="clear" w:color="auto" w:fill="auto"/>
            <w:tcW w:w="2802" w:type="dxa"/>
            <w:textDirection w:val="lrTb"/>
            <w:noWrap w:val="false"/>
          </w:tcPr>
          <w:p>
            <w:pPr>
              <w:pStyle w:val="2248"/>
              <w:spacing w:before="60" w:after="60"/>
            </w:pPr>
            <w:r>
              <w:t xml:space="preserve">210</w:t>
            </w:r>
            <w:r/>
          </w:p>
        </w:tc>
        <w:tc>
          <w:tcPr>
            <w:shd w:val="clear" w:color="auto" w:fill="auto"/>
            <w:tcW w:w="6804" w:type="dxa"/>
            <w:textDirection w:val="lrTb"/>
            <w:noWrap w:val="false"/>
          </w:tcPr>
          <w:p>
            <w:pPr>
              <w:pStyle w:val="2248"/>
              <w:spacing w:before="60" w:after="60"/>
            </w:pPr>
            <w:r>
              <w:t xml:space="preserve">ПОЛН</w:t>
            </w:r>
            <w:r/>
          </w:p>
        </w:tc>
      </w:tr>
      <w:tr>
        <w:trPr/>
        <w:tc>
          <w:tcPr>
            <w:shd w:val="clear" w:color="auto" w:fill="auto"/>
            <w:tcW w:w="2802" w:type="dxa"/>
            <w:textDirection w:val="lrTb"/>
            <w:noWrap w:val="false"/>
          </w:tcPr>
          <w:p>
            <w:pPr>
              <w:pStyle w:val="2248"/>
              <w:spacing w:before="60" w:after="60"/>
            </w:pPr>
            <w:r>
              <w:t xml:space="preserve">221</w:t>
            </w:r>
            <w:r/>
          </w:p>
        </w:tc>
        <w:tc>
          <w:tcPr>
            <w:shd w:val="clear" w:color="auto" w:fill="auto"/>
            <w:tcW w:w="6804" w:type="dxa"/>
            <w:textDirection w:val="lrTb"/>
            <w:noWrap w:val="false"/>
          </w:tcPr>
          <w:p>
            <w:pPr>
              <w:pStyle w:val="2248"/>
              <w:spacing w:before="60" w:after="60"/>
            </w:pPr>
            <w:r>
              <w:t xml:space="preserve">ПОЛН</w:t>
            </w:r>
            <w:r/>
          </w:p>
        </w:tc>
      </w:tr>
      <w:tr>
        <w:trPr/>
        <w:tc>
          <w:tcPr>
            <w:shd w:val="clear" w:color="auto" w:fill="auto"/>
            <w:tcW w:w="2802" w:type="dxa"/>
            <w:textDirection w:val="lrTb"/>
            <w:noWrap w:val="false"/>
          </w:tcPr>
          <w:p>
            <w:pPr>
              <w:pStyle w:val="2248"/>
              <w:spacing w:before="60" w:after="60"/>
            </w:pPr>
            <w:r>
              <w:t xml:space="preserve">223</w:t>
            </w:r>
            <w:r/>
          </w:p>
        </w:tc>
        <w:tc>
          <w:tcPr>
            <w:shd w:val="clear" w:color="auto" w:fill="auto"/>
            <w:tcW w:w="6804" w:type="dxa"/>
            <w:textDirection w:val="lrTb"/>
            <w:noWrap w:val="false"/>
          </w:tcPr>
          <w:p>
            <w:pPr>
              <w:pStyle w:val="2248"/>
              <w:spacing w:before="60" w:after="60"/>
            </w:pPr>
            <w:r>
              <w:t xml:space="preserve">ПОЛН</w:t>
            </w:r>
            <w:r/>
          </w:p>
        </w:tc>
      </w:tr>
      <w:tr>
        <w:trPr/>
        <w:tc>
          <w:tcPr>
            <w:shd w:val="clear" w:color="auto" w:fill="auto"/>
            <w:tcW w:w="2802" w:type="dxa"/>
            <w:textDirection w:val="lrTb"/>
            <w:noWrap w:val="false"/>
          </w:tcPr>
          <w:p>
            <w:pPr>
              <w:pStyle w:val="2248"/>
              <w:spacing w:before="60" w:after="60"/>
            </w:pPr>
            <w:r>
              <w:t xml:space="preserve">230</w:t>
            </w:r>
            <w:r>
              <w:t xml:space="preserve">, 230r</w:t>
            </w:r>
            <w:r/>
          </w:p>
        </w:tc>
        <w:tc>
          <w:tcPr>
            <w:shd w:val="clear" w:color="auto" w:fill="auto"/>
            <w:tcW w:w="6804" w:type="dxa"/>
            <w:textDirection w:val="lrTb"/>
            <w:noWrap w:val="false"/>
          </w:tcPr>
          <w:p>
            <w:pPr>
              <w:pStyle w:val="2248"/>
              <w:spacing w:before="60" w:after="60"/>
            </w:pPr>
            <w:r>
              <w:t xml:space="preserve">ПОЛН</w:t>
            </w:r>
            <w:r/>
          </w:p>
        </w:tc>
      </w:tr>
      <w:tr>
        <w:trPr/>
        <w:tc>
          <w:tcPr>
            <w:shd w:val="clear" w:color="auto" w:fill="auto"/>
            <w:tcW w:w="2802" w:type="dxa"/>
            <w:textDirection w:val="lrTb"/>
            <w:noWrap w:val="false"/>
          </w:tcPr>
          <w:p>
            <w:pPr>
              <w:pStyle w:val="2248"/>
              <w:spacing w:before="60" w:after="60"/>
            </w:pPr>
            <w:r>
              <w:t xml:space="preserve">все кроме </w:t>
            </w:r>
            <w:r>
              <w:rPr>
                <w:szCs w:val="22"/>
              </w:rPr>
              <w:t xml:space="preserve">227</w:t>
            </w:r>
            <w:r>
              <w:rPr>
                <w:szCs w:val="22"/>
                <w:lang w:val="en-US"/>
              </w:rPr>
              <w:t xml:space="preserve">u,</w:t>
            </w:r>
            <w:r>
              <w:rPr>
                <w:szCs w:val="22"/>
              </w:rPr>
              <w:t xml:space="preserve"> </w:t>
            </w:r>
            <w:r>
              <w:t xml:space="preserve">218</w:t>
            </w:r>
            <w:r/>
          </w:p>
        </w:tc>
        <w:tc>
          <w:tcPr>
            <w:shd w:val="clear" w:color="auto" w:fill="auto"/>
            <w:tcW w:w="6804" w:type="dxa"/>
            <w:textDirection w:val="lrTb"/>
            <w:noWrap w:val="false"/>
          </w:tcPr>
          <w:p>
            <w:pPr>
              <w:pStyle w:val="2248"/>
              <w:spacing w:before="60" w:after="60"/>
            </w:pPr>
            <w:r>
              <w:t xml:space="preserve">РОД</w:t>
            </w:r>
            <w:bookmarkStart w:id="263" w:name="_Ref105763733"/>
            <w:r>
              <w:rPr>
                <w:rStyle w:val="1925"/>
              </w:rPr>
              <w:footnoteReference w:id="11"/>
            </w:r>
            <w:bookmarkEnd w:id="263"/>
            <w:r>
              <w:t xml:space="preserve">,</w:t>
            </w:r>
            <w:r>
              <w:t xml:space="preserve"> ВРО</w:t>
            </w:r>
            <w:r>
              <w:fldChar w:fldCharType="begin"/>
            </w:r>
            <w:r>
              <w:instrText xml:space="preserve"> NOTEREF _Ref105763733 \f \h </w:instrText>
            </w:r>
            <w:r>
              <w:instrText xml:space="preserve"> \* MERGEFORMAT </w:instrText>
            </w:r>
            <w:r>
              <w:fldChar w:fldCharType="separate"/>
            </w:r>
            <w:r>
              <w:rPr>
                <w:rStyle w:val="1925"/>
              </w:rPr>
              <w:t xml:space="preserve">10</w:t>
            </w:r>
            <w:r>
              <w:fldChar w:fldCharType="end"/>
            </w:r>
            <w:r>
              <w:t xml:space="preserve">, ИСТ</w:t>
            </w:r>
            <w:r>
              <w:rPr>
                <w:rStyle w:val="1925"/>
                <w:bCs/>
                <w:szCs w:val="24"/>
              </w:rPr>
              <w:footnoteReference w:id="12"/>
            </w:r>
            <w:r>
              <w:t xml:space="preserve">,</w:t>
            </w:r>
            <w:r>
              <w:t xml:space="preserve"> ПРАВОПР</w:t>
            </w:r>
            <w:r>
              <w:fldChar w:fldCharType="begin"/>
            </w:r>
            <w:r>
              <w:instrText xml:space="preserve"> NOTEREF _Ref105763733 \f \h </w:instrText>
            </w:r>
            <w:r>
              <w:instrText xml:space="preserve"> \* MERGEFORMAT </w:instrText>
            </w:r>
            <w:r>
              <w:fldChar w:fldCharType="separate"/>
            </w:r>
            <w:r>
              <w:rPr>
                <w:rStyle w:val="1925"/>
              </w:rPr>
              <w:t xml:space="preserve">10</w:t>
            </w:r>
            <w:r>
              <w:fldChar w:fldCharType="end"/>
            </w:r>
            <w:r>
              <w:t xml:space="preserve">,</w:t>
            </w:r>
            <w:r>
              <w:t xml:space="preserve"> </w:t>
            </w:r>
            <w:r>
              <w:t xml:space="preserve">ОКТМО</w:t>
            </w:r>
            <w:r>
              <w:t xml:space="preserve">Р</w:t>
            </w:r>
            <w:r>
              <w:rPr>
                <w:rStyle w:val="1925"/>
                <w:bCs/>
                <w:szCs w:val="24"/>
              </w:rPr>
              <w:footnoteReference w:id="13"/>
            </w:r>
            <w:r/>
          </w:p>
        </w:tc>
      </w:tr>
      <w:tr>
        <w:trPr/>
        <w:tc>
          <w:tcPr>
            <w:shd w:val="clear" w:color="auto" w:fill="auto"/>
            <w:tcW w:w="2802" w:type="dxa"/>
            <w:textDirection w:val="lrTb"/>
            <w:noWrap w:val="false"/>
          </w:tcPr>
          <w:p>
            <w:pPr>
              <w:pStyle w:val="2248"/>
              <w:spacing w:before="60" w:after="60"/>
              <w:rPr>
                <w:lang w:val="en-US"/>
              </w:rPr>
            </w:pPr>
            <w:r>
              <w:rPr>
                <w:lang w:val="en-US"/>
              </w:rPr>
              <w:t xml:space="preserve">284</w:t>
            </w:r>
            <w:r/>
          </w:p>
        </w:tc>
        <w:tc>
          <w:tcPr>
            <w:shd w:val="clear" w:color="auto" w:fill="auto"/>
            <w:tcW w:w="6804" w:type="dxa"/>
            <w:textDirection w:val="lrTb"/>
            <w:noWrap w:val="false"/>
          </w:tcPr>
          <w:p>
            <w:pPr>
              <w:pStyle w:val="2248"/>
              <w:spacing w:before="60" w:after="60"/>
            </w:pPr>
            <w:r>
              <w:t xml:space="preserve">ПОЛН</w:t>
            </w:r>
            <w:r/>
          </w:p>
        </w:tc>
      </w:tr>
      <w:tr>
        <w:trPr>
          <w:trHeight w:val="70"/>
        </w:trPr>
        <w:tc>
          <w:tcPr>
            <w:shd w:val="clear" w:color="auto" w:fill="auto"/>
            <w:tcW w:w="2802" w:type="dxa"/>
            <w:textDirection w:val="lrTb"/>
            <w:noWrap w:val="false"/>
          </w:tcPr>
          <w:p>
            <w:pPr>
              <w:pStyle w:val="2248"/>
              <w:spacing w:before="60" w:after="60"/>
              <w:rPr>
                <w:lang w:val="en-US"/>
              </w:rPr>
            </w:pPr>
            <w:r>
              <w:rPr>
                <w:lang w:val="en-US"/>
              </w:rPr>
              <w:t xml:space="preserve">290</w:t>
            </w:r>
            <w:r/>
          </w:p>
        </w:tc>
        <w:tc>
          <w:tcPr>
            <w:shd w:val="clear" w:color="auto" w:fill="auto"/>
            <w:tcW w:w="6804" w:type="dxa"/>
            <w:textDirection w:val="lrTb"/>
            <w:noWrap w:val="false"/>
          </w:tcPr>
          <w:p>
            <w:pPr>
              <w:pStyle w:val="2248"/>
              <w:spacing w:before="60" w:after="60"/>
            </w:pPr>
            <w:r>
              <w:t xml:space="preserve">ПОЛН</w:t>
            </w:r>
            <w:r/>
          </w:p>
        </w:tc>
      </w:tr>
      <w:tr>
        <w:trPr>
          <w:trHeight w:val="70"/>
        </w:trPr>
        <w:tc>
          <w:tcPr>
            <w:shd w:val="clear" w:color="auto" w:fill="auto"/>
            <w:tcW w:w="2802" w:type="dxa"/>
            <w:textDirection w:val="lrTb"/>
            <w:noWrap w:val="false"/>
          </w:tcPr>
          <w:p>
            <w:pPr>
              <w:pStyle w:val="2248"/>
              <w:spacing w:before="60" w:after="60"/>
            </w:pPr>
            <w:r>
              <w:t xml:space="preserve">Все формы</w:t>
            </w:r>
            <w:r/>
          </w:p>
        </w:tc>
        <w:tc>
          <w:tcPr>
            <w:shd w:val="clear" w:color="auto" w:fill="auto"/>
            <w:tcW w:w="6804" w:type="dxa"/>
            <w:textDirection w:val="lrTb"/>
            <w:noWrap w:val="false"/>
          </w:tcPr>
          <w:p>
            <w:pPr>
              <w:pStyle w:val="2248"/>
              <w:spacing w:before="60" w:after="60"/>
            </w:pPr>
            <w:r>
              <w:t xml:space="preserve">УКОНФ</w:t>
            </w:r>
            <w:bookmarkStart w:id="264" w:name="_Ref105763848"/>
            <w:r>
              <w:rPr>
                <w:rStyle w:val="1925"/>
                <w:bCs/>
                <w:szCs w:val="24"/>
              </w:rPr>
              <w:footnoteReference w:id="14"/>
            </w:r>
            <w:bookmarkEnd w:id="264"/>
            <w:r>
              <w:t xml:space="preserve">, ППРЧ</w:t>
            </w:r>
            <w:r>
              <w:fldChar w:fldCharType="begin"/>
            </w:r>
            <w:r>
              <w:instrText xml:space="preserve"> NOTEREF _Ref105763848 \f \h </w:instrText>
            </w:r>
            <w:r>
              <w:instrText xml:space="preserve"> \* MERGEFORMAT </w:instrText>
            </w:r>
            <w:r>
              <w:fldChar w:fldCharType="separate"/>
            </w:r>
            <w:r>
              <w:rPr>
                <w:rStyle w:val="1925"/>
              </w:rPr>
              <w:t xml:space="preserve">13</w:t>
            </w:r>
            <w:r>
              <w:fldChar w:fldCharType="end"/>
            </w:r>
            <w:r/>
          </w:p>
        </w:tc>
      </w:tr>
    </w:tbl>
    <w:p>
      <w:pPr>
        <w:pStyle w:val="2135"/>
      </w:pPr>
      <w:r/>
      <w:bookmarkStart w:id="265" w:name="_Приложение_5"/>
      <w:r/>
      <w:bookmarkStart w:id="266" w:name="_Toc342487055"/>
      <w:r/>
      <w:bookmarkStart w:id="267" w:name="_Ref114204053"/>
      <w:r/>
      <w:bookmarkStart w:id="268" w:name="_Toc441831457"/>
      <w:r/>
      <w:bookmarkEnd w:id="265"/>
      <w:r>
        <w:fldChar w:fldCharType="begin"/>
      </w:r>
      <w:r>
        <w:instrText xml:space="preserve"> SEQ Приложение \* ARABIC </w:instrText>
      </w:r>
      <w:r>
        <w:fldChar w:fldCharType="separate"/>
      </w:r>
      <w:bookmarkStart w:id="269" w:name="_Ref115953001"/>
      <w:r/>
      <w:bookmarkStart w:id="270" w:name="_Toc152664064"/>
      <w:r>
        <w:t xml:space="preserve">5</w:t>
      </w:r>
      <w:bookmarkEnd w:id="266"/>
      <w:r/>
      <w:bookmarkEnd w:id="269"/>
      <w:r>
        <w:fldChar w:fldCharType="end"/>
      </w:r>
      <w:bookmarkEnd w:id="267"/>
      <w:r>
        <w:t xml:space="preserve">. Справочник дополнительных кодов</w:t>
      </w:r>
      <w:bookmarkEnd w:id="268"/>
      <w:r/>
      <w:bookmarkEnd w:id="270"/>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1868"/>
        <w:gridCol w:w="7885"/>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1868" w:type="dxa"/>
            <w:vAlign w:val="center"/>
            <w:textDirection w:val="lrTb"/>
            <w:noWrap w:val="false"/>
          </w:tcPr>
          <w:p>
            <w:pPr>
              <w:pStyle w:val="2251"/>
              <w:spacing w:before="60" w:after="60"/>
            </w:pPr>
            <w:r>
              <w:t xml:space="preserve">КСБУ</w:t>
            </w:r>
            <w:r/>
          </w:p>
        </w:tc>
        <w:tc>
          <w:tcPr>
            <w:shd w:val="clear" w:color="auto" w:fill="e6e6e6"/>
            <w:tcBorders>
              <w:top w:val="single" w:color="auto" w:sz="4" w:space="0"/>
              <w:left w:val="single" w:color="auto" w:sz="4" w:space="0"/>
              <w:bottom w:val="single" w:color="auto" w:sz="4" w:space="0"/>
              <w:right w:val="single" w:color="auto" w:sz="4" w:space="0"/>
            </w:tcBorders>
            <w:tcW w:w="7885" w:type="dxa"/>
            <w:vAlign w:val="center"/>
            <w:textDirection w:val="lrTb"/>
            <w:noWrap w:val="false"/>
          </w:tcPr>
          <w:p>
            <w:pPr>
              <w:pStyle w:val="2251"/>
              <w:spacing w:before="60" w:after="60"/>
            </w:pPr>
            <w:r>
              <w:t xml:space="preserve">Расшифровка</w:t>
            </w:r>
            <w:r/>
          </w:p>
        </w:tc>
      </w:tr>
      <w:tr>
        <w:trPr/>
        <w:tc>
          <w:tcPr>
            <w:shd w:val="clear" w:color="auto" w:fill="auto"/>
            <w:tcW w:w="1868" w:type="dxa"/>
            <w:textDirection w:val="lrTb"/>
            <w:noWrap w:val="false"/>
          </w:tcPr>
          <w:p>
            <w:pPr>
              <w:pStyle w:val="2251"/>
              <w:spacing w:before="60" w:after="60"/>
            </w:pPr>
            <w:r>
              <w:t xml:space="preserve">А4</w:t>
            </w:r>
            <w:r/>
          </w:p>
        </w:tc>
        <w:tc>
          <w:tcPr>
            <w:shd w:val="clear" w:color="auto" w:fill="auto"/>
            <w:tcW w:w="7885" w:type="dxa"/>
            <w:textDirection w:val="lrTb"/>
            <w:noWrap w:val="false"/>
          </w:tcPr>
          <w:p>
            <w:pPr>
              <w:pStyle w:val="2251"/>
              <w:spacing w:before="60" w:after="60"/>
            </w:pPr>
            <w:r>
              <w:t xml:space="preserve">2</w:t>
            </w:r>
            <w:r/>
          </w:p>
        </w:tc>
      </w:tr>
      <w:tr>
        <w:trPr/>
        <w:tc>
          <w:tcPr>
            <w:shd w:val="clear" w:color="auto" w:fill="auto"/>
            <w:tcW w:w="1868" w:type="dxa"/>
            <w:textDirection w:val="lrTb"/>
            <w:noWrap w:val="false"/>
          </w:tcPr>
          <w:p>
            <w:pPr>
              <w:pStyle w:val="2248"/>
              <w:spacing w:before="60" w:after="60"/>
            </w:pPr>
            <w:r>
              <w:t xml:space="preserve">120551000</w:t>
            </w:r>
            <w:r/>
          </w:p>
        </w:tc>
        <w:tc>
          <w:tcPr>
            <w:shd w:val="clear" w:color="auto" w:fill="auto"/>
            <w:tcW w:w="7885" w:type="dxa"/>
            <w:textDirection w:val="lrTb"/>
            <w:noWrap w:val="false"/>
          </w:tcPr>
          <w:p>
            <w:pPr>
              <w:pStyle w:val="2248"/>
              <w:spacing w:before="60" w:after="60"/>
            </w:pPr>
            <w:r>
              <w:t xml:space="preserve">Расчеты по поступлениям </w:t>
            </w:r>
            <w:r>
              <w:t xml:space="preserve">текущего характера </w:t>
            </w:r>
            <w:r>
              <w:t xml:space="preserve">от других бюджетов бюджетной системы Российской Федерации</w:t>
            </w:r>
            <w:r/>
          </w:p>
        </w:tc>
      </w:tr>
      <w:tr>
        <w:trPr>
          <w:trHeight w:val="441"/>
        </w:trPr>
        <w:tc>
          <w:tcPr>
            <w:shd w:val="clear" w:color="auto" w:fill="auto"/>
            <w:tcW w:w="1868" w:type="dxa"/>
            <w:textDirection w:val="lrTb"/>
            <w:noWrap w:val="false"/>
          </w:tcPr>
          <w:p>
            <w:pPr>
              <w:pStyle w:val="2248"/>
              <w:spacing w:before="60" w:after="60"/>
            </w:pPr>
            <w:r>
              <w:t xml:space="preserve">12055156</w:t>
            </w:r>
            <w:r>
              <w:t xml:space="preserve">1</w:t>
            </w:r>
            <w:r/>
          </w:p>
        </w:tc>
        <w:tc>
          <w:tcPr>
            <w:shd w:val="clear" w:color="auto" w:fill="auto"/>
            <w:tcW w:w="7885" w:type="dxa"/>
            <w:textDirection w:val="lrTb"/>
            <w:noWrap w:val="false"/>
          </w:tcPr>
          <w:p>
            <w:pPr>
              <w:pStyle w:val="2248"/>
              <w:spacing w:before="60" w:after="60"/>
            </w:pPr>
            <w:r>
              <w:t xml:space="preserve">Увеличение дебиторской задолженности по поступлениям </w:t>
            </w:r>
            <w:r>
              <w:t xml:space="preserve">текущего характера </w:t>
            </w:r>
            <w:r>
              <w:t xml:space="preserve">от других бюджетов бюджетной системы Российской Федерации</w:t>
            </w:r>
            <w:r/>
          </w:p>
        </w:tc>
      </w:tr>
      <w:tr>
        <w:trPr>
          <w:trHeight w:val="271"/>
        </w:trPr>
        <w:tc>
          <w:tcPr>
            <w:shd w:val="clear" w:color="auto" w:fill="auto"/>
            <w:tcW w:w="1868" w:type="dxa"/>
            <w:textDirection w:val="lrTb"/>
            <w:noWrap w:val="false"/>
          </w:tcPr>
          <w:p>
            <w:pPr>
              <w:pStyle w:val="2248"/>
              <w:spacing w:before="60" w:after="60"/>
            </w:pPr>
            <w:r>
              <w:t xml:space="preserve">12055166</w:t>
            </w:r>
            <w:r>
              <w:t xml:space="preserve">1</w:t>
            </w:r>
            <w:r/>
          </w:p>
        </w:tc>
        <w:tc>
          <w:tcPr>
            <w:shd w:val="clear" w:color="auto" w:fill="auto"/>
            <w:tcW w:w="7885" w:type="dxa"/>
            <w:textDirection w:val="lrTb"/>
            <w:noWrap w:val="false"/>
          </w:tcPr>
          <w:p>
            <w:pPr>
              <w:pStyle w:val="2248"/>
              <w:spacing w:before="60" w:after="60"/>
            </w:pPr>
            <w:r>
              <w:t xml:space="preserve">Уменьшение дебиторской задолженности по поступлениям </w:t>
            </w:r>
            <w:r>
              <w:t xml:space="preserve">текущего характера </w:t>
            </w:r>
            <w:r>
              <w:t xml:space="preserve">от других бюджетов бюджетной системы Российской Федерации</w:t>
            </w:r>
            <w:r/>
          </w:p>
        </w:tc>
      </w:tr>
      <w:tr>
        <w:trPr>
          <w:trHeight w:val="271"/>
        </w:trPr>
        <w:tc>
          <w:tcPr>
            <w:shd w:val="clear" w:color="auto" w:fill="auto"/>
            <w:tcW w:w="1868" w:type="dxa"/>
            <w:textDirection w:val="lrTb"/>
            <w:noWrap w:val="false"/>
          </w:tcPr>
          <w:p>
            <w:pPr>
              <w:pStyle w:val="2248"/>
              <w:spacing w:before="60" w:after="60"/>
            </w:pPr>
            <w:r>
              <w:t xml:space="preserve">120561000</w:t>
            </w:r>
            <w:r/>
          </w:p>
        </w:tc>
        <w:tc>
          <w:tcPr>
            <w:shd w:val="clear" w:color="auto" w:fill="auto"/>
            <w:tcW w:w="7885" w:type="dxa"/>
            <w:textDirection w:val="lrTb"/>
            <w:noWrap w:val="false"/>
          </w:tcPr>
          <w:p>
            <w:pPr>
              <w:pStyle w:val="2248"/>
              <w:spacing w:before="60" w:after="60"/>
            </w:pPr>
            <w:r>
              <w:t xml:space="preserve">Расчеты по поступлениям </w:t>
            </w:r>
            <w:r>
              <w:t xml:space="preserve">капитального</w:t>
            </w:r>
            <w:r>
              <w:t xml:space="preserve"> характера от других бюджетов бюджетной системы Российской Федерации</w:t>
            </w:r>
            <w:r/>
          </w:p>
        </w:tc>
      </w:tr>
      <w:tr>
        <w:trPr>
          <w:trHeight w:val="271"/>
        </w:trPr>
        <w:tc>
          <w:tcPr>
            <w:shd w:val="clear" w:color="auto" w:fill="auto"/>
            <w:tcW w:w="1868" w:type="dxa"/>
            <w:textDirection w:val="lrTb"/>
            <w:noWrap w:val="false"/>
          </w:tcPr>
          <w:p>
            <w:pPr>
              <w:pStyle w:val="2248"/>
              <w:spacing w:before="60" w:after="60"/>
            </w:pPr>
            <w:r>
              <w:t xml:space="preserve">120561561</w:t>
            </w:r>
            <w:r/>
          </w:p>
        </w:tc>
        <w:tc>
          <w:tcPr>
            <w:shd w:val="clear" w:color="auto" w:fill="auto"/>
            <w:tcW w:w="7885" w:type="dxa"/>
            <w:textDirection w:val="lrTb"/>
            <w:noWrap w:val="false"/>
          </w:tcPr>
          <w:p>
            <w:pPr>
              <w:pStyle w:val="2248"/>
              <w:spacing w:before="60" w:after="60"/>
            </w:pPr>
            <w:r>
              <w:t xml:space="preserve">Увеличение дебиторской задолженности по поступлениям капитального характера от других бюджетов бюджетной системы Российской Федерации</w:t>
            </w:r>
            <w:r/>
          </w:p>
        </w:tc>
      </w:tr>
      <w:tr>
        <w:trPr>
          <w:trHeight w:val="271"/>
        </w:trPr>
        <w:tc>
          <w:tcPr>
            <w:shd w:val="clear" w:color="auto" w:fill="auto"/>
            <w:tcW w:w="1868" w:type="dxa"/>
            <w:textDirection w:val="lrTb"/>
            <w:noWrap w:val="false"/>
          </w:tcPr>
          <w:p>
            <w:pPr>
              <w:pStyle w:val="2248"/>
              <w:spacing w:before="60" w:after="60"/>
            </w:pPr>
            <w:r>
              <w:t xml:space="preserve">120561661</w:t>
            </w:r>
            <w:r/>
          </w:p>
        </w:tc>
        <w:tc>
          <w:tcPr>
            <w:shd w:val="clear" w:color="auto" w:fill="auto"/>
            <w:tcW w:w="7885" w:type="dxa"/>
            <w:textDirection w:val="lrTb"/>
            <w:noWrap w:val="false"/>
          </w:tcPr>
          <w:p>
            <w:pPr>
              <w:pStyle w:val="2248"/>
              <w:spacing w:before="60" w:after="60"/>
            </w:pPr>
            <w:r>
              <w:t xml:space="preserve">Уменьшение дебиторской задолженности по поступлениям капитального характера от других бюджетов бюджетной системы Российской Федерации</w:t>
            </w:r>
            <w:r/>
          </w:p>
        </w:tc>
      </w:tr>
      <w:tr>
        <w:trPr>
          <w:trHeight w:val="271"/>
        </w:trPr>
        <w:tc>
          <w:tcPr>
            <w:shd w:val="clear" w:color="auto" w:fill="auto"/>
            <w:tcW w:w="1868" w:type="dxa"/>
            <w:textDirection w:val="lrTb"/>
            <w:noWrap w:val="false"/>
          </w:tcPr>
          <w:p>
            <w:pPr>
              <w:pStyle w:val="2248"/>
              <w:spacing w:before="60" w:after="60"/>
            </w:pPr>
            <w:r>
              <w:t xml:space="preserve">120651000</w:t>
            </w:r>
            <w:r/>
          </w:p>
        </w:tc>
        <w:tc>
          <w:tcPr>
            <w:shd w:val="clear" w:color="auto" w:fill="auto"/>
            <w:tcW w:w="7885" w:type="dxa"/>
            <w:textDirection w:val="lrTb"/>
            <w:noWrap w:val="false"/>
          </w:tcPr>
          <w:p>
            <w:pPr>
              <w:pStyle w:val="2248"/>
              <w:spacing w:before="60" w:after="60"/>
            </w:pPr>
            <w:r>
              <w:t xml:space="preserve">Расчеты по выданным по перечислениям </w:t>
            </w:r>
            <w:r>
              <w:t xml:space="preserve">текущего характера </w:t>
            </w:r>
            <w:r>
              <w:t xml:space="preserve">другим бюджетам бюджетной системы Российской Федерации</w:t>
            </w:r>
            <w:r/>
          </w:p>
        </w:tc>
      </w:tr>
      <w:tr>
        <w:trPr/>
        <w:tc>
          <w:tcPr>
            <w:shd w:val="clear" w:color="auto" w:fill="auto"/>
            <w:tcW w:w="1868" w:type="dxa"/>
            <w:textDirection w:val="lrTb"/>
            <w:noWrap w:val="false"/>
          </w:tcPr>
          <w:p>
            <w:pPr>
              <w:pStyle w:val="2248"/>
              <w:spacing w:before="60" w:after="60"/>
            </w:pPr>
            <w:r>
              <w:t xml:space="preserve">120651561</w:t>
            </w:r>
            <w:r/>
          </w:p>
        </w:tc>
        <w:tc>
          <w:tcPr>
            <w:shd w:val="clear" w:color="auto" w:fill="auto"/>
            <w:tcW w:w="7885" w:type="dxa"/>
            <w:textDirection w:val="lrTb"/>
            <w:noWrap w:val="false"/>
          </w:tcPr>
          <w:p>
            <w:pPr>
              <w:pStyle w:val="2248"/>
              <w:spacing w:before="60" w:after="60"/>
            </w:pPr>
            <w:r>
              <w:t xml:space="preserve">Увеличение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rPr/>
        <w:tc>
          <w:tcPr>
            <w:shd w:val="clear" w:color="auto" w:fill="auto"/>
            <w:tcW w:w="1868" w:type="dxa"/>
            <w:textDirection w:val="lrTb"/>
            <w:noWrap w:val="false"/>
          </w:tcPr>
          <w:p>
            <w:pPr>
              <w:pStyle w:val="2248"/>
              <w:spacing w:before="60" w:after="60"/>
            </w:pPr>
            <w:r>
              <w:t xml:space="preserve">120651661</w:t>
            </w:r>
            <w:r/>
          </w:p>
        </w:tc>
        <w:tc>
          <w:tcPr>
            <w:shd w:val="clear" w:color="auto" w:fill="auto"/>
            <w:tcW w:w="7885" w:type="dxa"/>
            <w:textDirection w:val="lrTb"/>
            <w:noWrap w:val="false"/>
          </w:tcPr>
          <w:p>
            <w:pPr>
              <w:pStyle w:val="2248"/>
              <w:spacing w:before="60" w:after="60"/>
            </w:pPr>
            <w:r>
              <w:t xml:space="preserve">Уменьшение дебиторской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rPr/>
        <w:tc>
          <w:tcPr>
            <w:shd w:val="clear" w:color="auto" w:fill="auto"/>
            <w:tcW w:w="1868" w:type="dxa"/>
            <w:textDirection w:val="lrTb"/>
            <w:noWrap w:val="false"/>
          </w:tcPr>
          <w:p>
            <w:pPr>
              <w:pStyle w:val="2248"/>
              <w:spacing w:before="60" w:after="60"/>
            </w:pPr>
            <w:r>
              <w:t xml:space="preserve">120654000</w:t>
            </w:r>
            <w:r/>
          </w:p>
        </w:tc>
        <w:tc>
          <w:tcPr>
            <w:shd w:val="clear" w:color="auto" w:fill="auto"/>
            <w:tcW w:w="7885" w:type="dxa"/>
            <w:textDirection w:val="lrTb"/>
            <w:noWrap w:val="false"/>
          </w:tcPr>
          <w:p>
            <w:pPr>
              <w:pStyle w:val="2248"/>
              <w:spacing w:before="60" w:after="60"/>
            </w:pPr>
            <w:r>
              <w:t xml:space="preserve">Расчеты по перечислениям капитального характера другим бюджетам бюджетной системы Российской Федерации</w:t>
            </w:r>
            <w:r/>
          </w:p>
        </w:tc>
      </w:tr>
      <w:tr>
        <w:trPr/>
        <w:tc>
          <w:tcPr>
            <w:shd w:val="clear" w:color="auto" w:fill="auto"/>
            <w:tcW w:w="1868" w:type="dxa"/>
            <w:textDirection w:val="lrTb"/>
            <w:noWrap w:val="false"/>
          </w:tcPr>
          <w:p>
            <w:pPr>
              <w:pStyle w:val="2248"/>
              <w:spacing w:before="60" w:after="60"/>
            </w:pPr>
            <w:r>
              <w:t xml:space="preserve">120654561</w:t>
            </w:r>
            <w:r/>
          </w:p>
        </w:tc>
        <w:tc>
          <w:tcPr>
            <w:shd w:val="clear" w:color="auto" w:fill="auto"/>
            <w:tcW w:w="7885" w:type="dxa"/>
            <w:textDirection w:val="lrTb"/>
            <w:noWrap w:val="false"/>
          </w:tcPr>
          <w:p>
            <w:pPr>
              <w:pStyle w:val="2248"/>
              <w:spacing w:before="60" w:after="60"/>
            </w:pPr>
            <w:r>
              <w:t xml:space="preserve">Увеличение дебиторской задолженности по перечислениям капитального характера другим бюджетам бюджетной системы Российской Федерации</w:t>
            </w:r>
            <w:r/>
          </w:p>
        </w:tc>
      </w:tr>
      <w:tr>
        <w:trPr/>
        <w:tc>
          <w:tcPr>
            <w:shd w:val="clear" w:color="auto" w:fill="auto"/>
            <w:tcW w:w="1868" w:type="dxa"/>
            <w:textDirection w:val="lrTb"/>
            <w:noWrap w:val="false"/>
          </w:tcPr>
          <w:p>
            <w:pPr>
              <w:pStyle w:val="2248"/>
              <w:spacing w:before="60" w:after="60"/>
            </w:pPr>
            <w:r>
              <w:t xml:space="preserve">120654661</w:t>
            </w:r>
            <w:r/>
          </w:p>
        </w:tc>
        <w:tc>
          <w:tcPr>
            <w:shd w:val="clear" w:color="auto" w:fill="auto"/>
            <w:tcW w:w="7885" w:type="dxa"/>
            <w:textDirection w:val="lrTb"/>
            <w:noWrap w:val="false"/>
          </w:tcPr>
          <w:p>
            <w:pPr>
              <w:pStyle w:val="2248"/>
              <w:spacing w:before="60" w:after="60"/>
            </w:pPr>
            <w:r>
              <w:t xml:space="preserve">Уменьшение дебиторской задолженности по перечислениям капитального характера другим бюджетам бюджетной системы Российской Федерации</w:t>
            </w:r>
            <w:r/>
          </w:p>
        </w:tc>
      </w:tr>
      <w:tr>
        <w:trPr/>
        <w:tc>
          <w:tcPr>
            <w:shd w:val="clear" w:color="auto" w:fill="auto"/>
            <w:tcW w:w="1868" w:type="dxa"/>
            <w:textDirection w:val="lrTb"/>
            <w:noWrap w:val="false"/>
          </w:tcPr>
          <w:p>
            <w:pPr>
              <w:pStyle w:val="2248"/>
              <w:spacing w:before="60" w:after="60"/>
            </w:pPr>
            <w:r>
              <w:t xml:space="preserve">120711000</w:t>
            </w:r>
            <w:r/>
          </w:p>
        </w:tc>
        <w:tc>
          <w:tcPr>
            <w:shd w:val="clear" w:color="auto" w:fill="auto"/>
            <w:tcW w:w="7885" w:type="dxa"/>
            <w:textDirection w:val="lrTb"/>
            <w:noWrap w:val="false"/>
          </w:tcPr>
          <w:p>
            <w:pPr>
              <w:pStyle w:val="2248"/>
              <w:spacing w:before="60" w:after="60"/>
            </w:pPr>
            <w:r>
              <w:t xml:space="preserve">Расчеты с бюджетами бюджетной системы Российской Федерации по предоставленным бюджетным кредитам</w:t>
            </w:r>
            <w:r/>
          </w:p>
        </w:tc>
      </w:tr>
      <w:tr>
        <w:trPr/>
        <w:tc>
          <w:tcPr>
            <w:shd w:val="clear" w:color="auto" w:fill="auto"/>
            <w:tcW w:w="1868" w:type="dxa"/>
            <w:textDirection w:val="lrTb"/>
            <w:noWrap w:val="false"/>
          </w:tcPr>
          <w:p>
            <w:pPr>
              <w:pStyle w:val="2248"/>
              <w:spacing w:before="60" w:after="60"/>
            </w:pPr>
            <w:r>
              <w:t xml:space="preserve">120711541</w:t>
            </w:r>
            <w:r/>
          </w:p>
        </w:tc>
        <w:tc>
          <w:tcPr>
            <w:shd w:val="clear" w:color="auto" w:fill="auto"/>
            <w:tcW w:w="7885" w:type="dxa"/>
            <w:textDirection w:val="lrTb"/>
            <w:noWrap w:val="false"/>
          </w:tcPr>
          <w:p>
            <w:pPr>
              <w:pStyle w:val="2248"/>
              <w:spacing w:before="60" w:after="60"/>
            </w:pPr>
            <w:r>
              <w:t xml:space="preserve">Увеличение задолженности бюджетов бюджетной системы Российской Федерации по предоставленным бюджетным кредитам</w:t>
            </w:r>
            <w:r/>
          </w:p>
        </w:tc>
      </w:tr>
      <w:tr>
        <w:trPr/>
        <w:tc>
          <w:tcPr>
            <w:shd w:val="clear" w:color="auto" w:fill="auto"/>
            <w:tcW w:w="1868" w:type="dxa"/>
            <w:textDirection w:val="lrTb"/>
            <w:noWrap w:val="false"/>
          </w:tcPr>
          <w:p>
            <w:pPr>
              <w:pStyle w:val="2248"/>
              <w:spacing w:before="60" w:after="60"/>
            </w:pPr>
            <w:r>
              <w:t xml:space="preserve">120711641</w:t>
            </w:r>
            <w:r/>
          </w:p>
        </w:tc>
        <w:tc>
          <w:tcPr>
            <w:shd w:val="clear" w:color="auto" w:fill="auto"/>
            <w:tcW w:w="7885" w:type="dxa"/>
            <w:textDirection w:val="lrTb"/>
            <w:noWrap w:val="false"/>
          </w:tcPr>
          <w:p>
            <w:pPr>
              <w:pStyle w:val="2248"/>
              <w:spacing w:before="60" w:after="60"/>
            </w:pPr>
            <w:r>
              <w:t xml:space="preserve">Уменьшение задолженности бюджетов бюджетной системы Российской Федерации по предоставленным бюджетным кредитам</w:t>
            </w:r>
            <w:r/>
          </w:p>
        </w:tc>
      </w:tr>
      <w:tr>
        <w:trPr/>
        <w:tc>
          <w:tcPr>
            <w:shd w:val="clear" w:color="auto" w:fill="auto"/>
            <w:tcW w:w="1868" w:type="dxa"/>
            <w:textDirection w:val="lrTb"/>
            <w:noWrap w:val="false"/>
          </w:tcPr>
          <w:p>
            <w:pPr>
              <w:pStyle w:val="2248"/>
              <w:spacing w:before="60" w:after="60"/>
            </w:pPr>
            <w:r>
              <w:t xml:space="preserve">120721000</w:t>
            </w:r>
            <w:r/>
          </w:p>
        </w:tc>
        <w:tc>
          <w:tcPr>
            <w:shd w:val="clear" w:color="auto" w:fill="auto"/>
            <w:tcW w:w="7885" w:type="dxa"/>
            <w:textDirection w:val="lrTb"/>
            <w:noWrap w:val="false"/>
          </w:tcPr>
          <w:p>
            <w:pPr>
              <w:pStyle w:val="2248"/>
              <w:spacing w:before="60" w:after="60"/>
            </w:pPr>
            <w:r>
              <w:t xml:space="preserve">Расчеты с бюджетами бюджетной системы Российской Федерации по предоставленным бюджетным кредитам</w:t>
            </w:r>
            <w:r/>
          </w:p>
        </w:tc>
      </w:tr>
      <w:tr>
        <w:trPr/>
        <w:tc>
          <w:tcPr>
            <w:shd w:val="clear" w:color="auto" w:fill="auto"/>
            <w:tcW w:w="1868" w:type="dxa"/>
            <w:textDirection w:val="lrTb"/>
            <w:noWrap w:val="false"/>
          </w:tcPr>
          <w:p>
            <w:pPr>
              <w:pStyle w:val="2248"/>
              <w:spacing w:before="60" w:after="60"/>
            </w:pPr>
            <w:r>
              <w:t xml:space="preserve">120721541</w:t>
            </w:r>
            <w:r/>
          </w:p>
        </w:tc>
        <w:tc>
          <w:tcPr>
            <w:shd w:val="clear" w:color="auto" w:fill="auto"/>
            <w:tcW w:w="7885" w:type="dxa"/>
            <w:textDirection w:val="lrTb"/>
            <w:noWrap w:val="false"/>
          </w:tcPr>
          <w:p>
            <w:pPr>
              <w:pStyle w:val="2248"/>
              <w:spacing w:before="60" w:after="60"/>
            </w:pPr>
            <w:r>
              <w:t xml:space="preserve">Увеличение задолженности бюджетов бюджетной системы Российской Федерации в рамках целевых иностранных кредитов (заимствований)</w:t>
            </w:r>
            <w:r/>
          </w:p>
        </w:tc>
      </w:tr>
      <w:tr>
        <w:trPr>
          <w:trHeight w:val="221"/>
        </w:trPr>
        <w:tc>
          <w:tcPr>
            <w:shd w:val="clear" w:color="auto" w:fill="auto"/>
            <w:tcW w:w="1868" w:type="dxa"/>
            <w:textDirection w:val="lrTb"/>
            <w:noWrap w:val="false"/>
          </w:tcPr>
          <w:p>
            <w:pPr>
              <w:pStyle w:val="2248"/>
              <w:spacing w:before="60" w:after="60"/>
            </w:pPr>
            <w:r>
              <w:t xml:space="preserve">120721641</w:t>
            </w:r>
            <w:r/>
          </w:p>
        </w:tc>
        <w:tc>
          <w:tcPr>
            <w:shd w:val="clear" w:color="auto" w:fill="auto"/>
            <w:tcW w:w="7885" w:type="dxa"/>
            <w:textDirection w:val="lrTb"/>
            <w:noWrap w:val="false"/>
          </w:tcPr>
          <w:p>
            <w:pPr>
              <w:pStyle w:val="2248"/>
              <w:spacing w:before="60" w:after="60"/>
            </w:pPr>
            <w:r>
              <w:t xml:space="preserve">Уменьшение задолженности бюджетов бюджетной системы Российской Федерации в рамках целевых иностранных кредитов (заимствований)</w:t>
            </w:r>
            <w:r/>
          </w:p>
        </w:tc>
      </w:tr>
      <w:tr>
        <w:trPr>
          <w:trHeight w:val="289"/>
        </w:trPr>
        <w:tc>
          <w:tcPr>
            <w:shd w:val="clear" w:color="auto" w:fill="auto"/>
            <w:tcW w:w="1868" w:type="dxa"/>
            <w:textDirection w:val="lrTb"/>
            <w:noWrap w:val="false"/>
          </w:tcPr>
          <w:p>
            <w:pPr>
              <w:pStyle w:val="2248"/>
              <w:spacing w:before="60" w:after="60"/>
            </w:pPr>
            <w:r>
              <w:t xml:space="preserve">120731000</w:t>
            </w:r>
            <w:r/>
          </w:p>
        </w:tc>
        <w:tc>
          <w:tcPr>
            <w:shd w:val="clear" w:color="auto" w:fill="auto"/>
            <w:tcW w:w="7885" w:type="dxa"/>
            <w:textDirection w:val="lrTb"/>
            <w:noWrap w:val="false"/>
          </w:tcPr>
          <w:p>
            <w:pPr>
              <w:pStyle w:val="2248"/>
              <w:spacing w:before="60" w:after="60"/>
            </w:pPr>
            <w:r>
              <w:t xml:space="preserve">Расчеты с бюджетами бюджетной системы Российской Федерации по предоставленным бюджетным кредитам</w:t>
            </w:r>
            <w:r/>
          </w:p>
        </w:tc>
      </w:tr>
      <w:tr>
        <w:trPr>
          <w:trHeight w:val="289"/>
        </w:trPr>
        <w:tc>
          <w:tcPr>
            <w:shd w:val="clear" w:color="auto" w:fill="auto"/>
            <w:tcW w:w="1868" w:type="dxa"/>
            <w:textDirection w:val="lrTb"/>
            <w:noWrap w:val="false"/>
          </w:tcPr>
          <w:p>
            <w:pPr>
              <w:pStyle w:val="2248"/>
              <w:spacing w:before="60" w:after="60"/>
            </w:pPr>
            <w:r>
              <w:t xml:space="preserve">120731541</w:t>
            </w:r>
            <w:r/>
          </w:p>
        </w:tc>
        <w:tc>
          <w:tcPr>
            <w:shd w:val="clear" w:color="auto" w:fill="auto"/>
            <w:tcW w:w="7885" w:type="dxa"/>
            <w:textDirection w:val="lrTb"/>
            <w:noWrap w:val="false"/>
          </w:tcPr>
          <w:p>
            <w:pPr>
              <w:pStyle w:val="2248"/>
              <w:spacing w:before="60" w:after="60"/>
            </w:pPr>
            <w:r>
              <w:t xml:space="preserve">Увеличение задолженности бюджетов бюджетной системы Российской Федерации по государственным (муниципальным) гарантиям</w:t>
            </w:r>
            <w:r/>
          </w:p>
        </w:tc>
      </w:tr>
      <w:tr>
        <w:trPr>
          <w:trHeight w:val="266"/>
        </w:trPr>
        <w:tc>
          <w:tcPr>
            <w:shd w:val="clear" w:color="auto" w:fill="auto"/>
            <w:tcW w:w="1868" w:type="dxa"/>
            <w:textDirection w:val="lrTb"/>
            <w:noWrap w:val="false"/>
          </w:tcPr>
          <w:p>
            <w:pPr>
              <w:pStyle w:val="2248"/>
              <w:spacing w:before="60" w:after="60"/>
            </w:pPr>
            <w:r>
              <w:t xml:space="preserve">120731641</w:t>
            </w:r>
            <w:r/>
          </w:p>
        </w:tc>
        <w:tc>
          <w:tcPr>
            <w:shd w:val="clear" w:color="auto" w:fill="auto"/>
            <w:tcW w:w="7885" w:type="dxa"/>
            <w:textDirection w:val="lrTb"/>
            <w:noWrap w:val="false"/>
          </w:tcPr>
          <w:p>
            <w:pPr>
              <w:pStyle w:val="2248"/>
              <w:spacing w:before="60" w:after="60"/>
            </w:pPr>
            <w:r>
              <w:t xml:space="preserve">Уменьшение задолженности бюджетов бюджетной системы Российской Федерации по государственным (муниципальным) гарантиям</w:t>
            </w:r>
            <w:r/>
          </w:p>
        </w:tc>
      </w:tr>
      <w:tr>
        <w:trPr/>
        <w:tc>
          <w:tcPr>
            <w:shd w:val="clear" w:color="auto" w:fill="auto"/>
            <w:tcW w:w="1868" w:type="dxa"/>
            <w:textDirection w:val="lrTb"/>
            <w:noWrap w:val="false"/>
          </w:tcPr>
          <w:p>
            <w:pPr>
              <w:pStyle w:val="2248"/>
              <w:spacing w:before="60" w:after="60"/>
            </w:pPr>
            <w:r>
              <w:t xml:space="preserve">130251000</w:t>
            </w:r>
            <w:r/>
          </w:p>
        </w:tc>
        <w:tc>
          <w:tcPr>
            <w:shd w:val="clear" w:color="auto" w:fill="auto"/>
            <w:tcW w:w="7885" w:type="dxa"/>
            <w:textDirection w:val="lrTb"/>
            <w:noWrap w:val="false"/>
          </w:tcPr>
          <w:p>
            <w:pPr>
              <w:pStyle w:val="2248"/>
              <w:spacing w:before="60" w:after="60"/>
            </w:pPr>
            <w:r>
              <w:t xml:space="preserve">Расчеты по перечислениям </w:t>
            </w:r>
            <w:r>
              <w:t xml:space="preserve">текущего характера </w:t>
            </w:r>
            <w:r>
              <w:t xml:space="preserve">другим бюджетам бюджетной системы Российской Федерации</w:t>
            </w:r>
            <w:r/>
          </w:p>
        </w:tc>
      </w:tr>
      <w:tr>
        <w:trPr>
          <w:trHeight w:val="289"/>
        </w:trPr>
        <w:tc>
          <w:tcPr>
            <w:shd w:val="clear" w:color="auto" w:fill="auto"/>
            <w:tcW w:w="1868" w:type="dxa"/>
            <w:textDirection w:val="lrTb"/>
            <w:noWrap w:val="false"/>
          </w:tcPr>
          <w:p>
            <w:pPr>
              <w:pStyle w:val="2248"/>
              <w:spacing w:before="60" w:after="60"/>
            </w:pPr>
            <w:r>
              <w:t xml:space="preserve">130251831</w:t>
            </w:r>
            <w:r/>
          </w:p>
        </w:tc>
        <w:tc>
          <w:tcPr>
            <w:shd w:val="clear" w:color="auto" w:fill="auto"/>
            <w:tcW w:w="7885" w:type="dxa"/>
            <w:textDirection w:val="lrTb"/>
            <w:noWrap w:val="false"/>
          </w:tcPr>
          <w:p>
            <w:pPr>
              <w:pStyle w:val="2248"/>
              <w:spacing w:before="60" w:after="60"/>
            </w:pPr>
            <w:r>
              <w:t xml:space="preserve">Уменьшение кредиторской задолженности по перечислениям </w:t>
            </w:r>
            <w:r>
              <w:t xml:space="preserve">текущего характера </w:t>
            </w:r>
            <w:r>
              <w:t xml:space="preserve">другим бюджетам бюджетной системы Российской Федерации</w:t>
            </w:r>
            <w:r/>
          </w:p>
        </w:tc>
      </w:tr>
      <w:tr>
        <w:trPr>
          <w:trHeight w:val="289"/>
        </w:trPr>
        <w:tc>
          <w:tcPr>
            <w:shd w:val="clear" w:color="auto" w:fill="auto"/>
            <w:tcW w:w="1868" w:type="dxa"/>
            <w:textDirection w:val="lrTb"/>
            <w:noWrap w:val="false"/>
          </w:tcPr>
          <w:p>
            <w:pPr>
              <w:pStyle w:val="2248"/>
              <w:spacing w:before="60" w:after="60"/>
            </w:pPr>
            <w:r>
              <w:t xml:space="preserve">130254000</w:t>
            </w:r>
            <w:r/>
          </w:p>
        </w:tc>
        <w:tc>
          <w:tcPr>
            <w:shd w:val="clear" w:color="auto" w:fill="auto"/>
            <w:tcW w:w="7885" w:type="dxa"/>
            <w:textDirection w:val="lrTb"/>
            <w:noWrap w:val="false"/>
          </w:tcPr>
          <w:p>
            <w:pPr>
              <w:pStyle w:val="2248"/>
              <w:spacing w:before="60" w:after="60"/>
            </w:pPr>
            <w:r>
              <w:t xml:space="preserve">Расчеты по перечислениям капитального характера другим бюджетам бюджетной системы Российской Федерации</w:t>
            </w:r>
            <w:r/>
          </w:p>
        </w:tc>
      </w:tr>
      <w:tr>
        <w:trPr>
          <w:trHeight w:val="289"/>
        </w:trPr>
        <w:tc>
          <w:tcPr>
            <w:shd w:val="clear" w:color="auto" w:fill="auto"/>
            <w:tcW w:w="1868" w:type="dxa"/>
            <w:textDirection w:val="lrTb"/>
            <w:noWrap w:val="false"/>
          </w:tcPr>
          <w:p>
            <w:pPr>
              <w:pStyle w:val="2248"/>
              <w:spacing w:before="60" w:after="60"/>
            </w:pPr>
            <w:r>
              <w:t xml:space="preserve">130254831</w:t>
            </w:r>
            <w:r/>
          </w:p>
        </w:tc>
        <w:tc>
          <w:tcPr>
            <w:shd w:val="clear" w:color="auto" w:fill="auto"/>
            <w:tcW w:w="7885" w:type="dxa"/>
            <w:textDirection w:val="lrTb"/>
            <w:noWrap w:val="false"/>
          </w:tcPr>
          <w:p>
            <w:pPr>
              <w:pStyle w:val="2248"/>
              <w:spacing w:before="60" w:after="60"/>
            </w:pPr>
            <w:r>
              <w:t xml:space="preserve">Уменьшение кредиторской задолженности по перечислениям капитального характера другим бюджетам бюджетной системы Российской Федерации</w:t>
            </w:r>
            <w:r/>
          </w:p>
        </w:tc>
      </w:tr>
      <w:tr>
        <w:trPr>
          <w:trHeight w:val="289"/>
        </w:trPr>
        <w:tc>
          <w:tcPr>
            <w:shd w:val="clear" w:color="auto" w:fill="auto"/>
            <w:tcW w:w="1868" w:type="dxa"/>
            <w:textDirection w:val="lrTb"/>
            <w:noWrap w:val="false"/>
          </w:tcPr>
          <w:p>
            <w:pPr>
              <w:pStyle w:val="2248"/>
              <w:spacing w:before="60" w:after="60"/>
            </w:pPr>
            <w:r>
              <w:t xml:space="preserve">130305731</w:t>
            </w:r>
            <w:r/>
          </w:p>
        </w:tc>
        <w:tc>
          <w:tcPr>
            <w:shd w:val="clear" w:color="auto" w:fill="auto"/>
            <w:tcW w:w="7885" w:type="dxa"/>
            <w:textDirection w:val="lrTb"/>
            <w:noWrap w:val="false"/>
          </w:tcPr>
          <w:p>
            <w:pPr>
              <w:pStyle w:val="2248"/>
              <w:spacing w:before="60" w:after="60"/>
            </w:pPr>
            <w:r>
              <w:t xml:space="preserve">Увеличение кредиторской задолженности по прочим платежам в бюджет</w:t>
            </w:r>
            <w:r/>
          </w:p>
        </w:tc>
      </w:tr>
      <w:tr>
        <w:trPr>
          <w:trHeight w:val="289"/>
        </w:trPr>
        <w:tc>
          <w:tcPr>
            <w:shd w:val="clear" w:color="auto" w:fill="auto"/>
            <w:tcW w:w="1868" w:type="dxa"/>
            <w:textDirection w:val="lrTb"/>
            <w:noWrap w:val="false"/>
          </w:tcPr>
          <w:p>
            <w:pPr>
              <w:pStyle w:val="2248"/>
              <w:spacing w:before="60" w:after="60"/>
            </w:pPr>
            <w:r>
              <w:t xml:space="preserve">130305831</w:t>
            </w:r>
            <w:r/>
          </w:p>
        </w:tc>
        <w:tc>
          <w:tcPr>
            <w:shd w:val="clear" w:color="auto" w:fill="auto"/>
            <w:tcW w:w="7885" w:type="dxa"/>
            <w:textDirection w:val="lrTb"/>
            <w:noWrap w:val="false"/>
          </w:tcPr>
          <w:p>
            <w:pPr>
              <w:pStyle w:val="2248"/>
              <w:spacing w:before="60" w:after="60"/>
            </w:pPr>
            <w:r>
              <w:t xml:space="preserve">Уменьшение кредиторской задолженности по прочим платежам в бюджет</w:t>
            </w:r>
            <w:r/>
          </w:p>
        </w:tc>
      </w:tr>
      <w:tr>
        <w:trPr>
          <w:trHeight w:val="266"/>
        </w:trPr>
        <w:tc>
          <w:tcPr>
            <w:shd w:val="clear" w:color="auto" w:fill="auto"/>
            <w:tcW w:w="1868" w:type="dxa"/>
            <w:textDirection w:val="lrTb"/>
            <w:noWrap w:val="false"/>
          </w:tcPr>
          <w:p>
            <w:pPr>
              <w:pStyle w:val="2248"/>
              <w:spacing w:before="60" w:after="60"/>
            </w:pPr>
            <w:r>
              <w:t xml:space="preserve">130404000</w:t>
            </w:r>
            <w:r/>
          </w:p>
        </w:tc>
        <w:tc>
          <w:tcPr>
            <w:shd w:val="clear" w:color="auto" w:fill="auto"/>
            <w:tcW w:w="7885" w:type="dxa"/>
            <w:textDirection w:val="lrTb"/>
            <w:noWrap w:val="false"/>
          </w:tcPr>
          <w:p>
            <w:pPr>
              <w:pStyle w:val="2248"/>
              <w:spacing w:before="60" w:after="60"/>
            </w:pPr>
            <w:r>
              <w:t xml:space="preserve">Внутриведомственные расчеты</w:t>
            </w:r>
            <w:r/>
          </w:p>
        </w:tc>
      </w:tr>
      <w:tr>
        <w:trPr>
          <w:trHeight w:val="266"/>
        </w:trPr>
        <w:tc>
          <w:tcPr>
            <w:shd w:val="clear" w:color="auto" w:fill="auto"/>
            <w:tcW w:w="1868" w:type="dxa"/>
            <w:textDirection w:val="lrTb"/>
            <w:noWrap w:val="false"/>
          </w:tcPr>
          <w:p>
            <w:pPr>
              <w:pStyle w:val="2248"/>
              <w:spacing w:before="60" w:after="60"/>
            </w:pPr>
            <w:r>
              <w:t xml:space="preserve">130406000</w:t>
            </w:r>
            <w:r/>
          </w:p>
        </w:tc>
        <w:tc>
          <w:tcPr>
            <w:shd w:val="clear" w:color="auto" w:fill="auto"/>
            <w:tcW w:w="7885" w:type="dxa"/>
            <w:textDirection w:val="lrTb"/>
            <w:noWrap w:val="false"/>
          </w:tcPr>
          <w:p>
            <w:pPr>
              <w:pStyle w:val="2248"/>
              <w:spacing w:before="60" w:after="60"/>
            </w:pPr>
            <w:r>
              <w:t xml:space="preserve">Расчеты с прочими кредиторами</w:t>
            </w:r>
            <w:r/>
          </w:p>
        </w:tc>
      </w:tr>
      <w:tr>
        <w:trPr>
          <w:trHeight w:val="266"/>
        </w:trPr>
        <w:tc>
          <w:tcPr>
            <w:shd w:val="clear" w:color="auto" w:fill="auto"/>
            <w:tcW w:w="1868" w:type="dxa"/>
            <w:textDirection w:val="lrTb"/>
            <w:noWrap w:val="false"/>
          </w:tcPr>
          <w:p>
            <w:pPr>
              <w:pStyle w:val="2248"/>
              <w:spacing w:before="60" w:after="60"/>
            </w:pPr>
            <w:r>
              <w:t xml:space="preserve">130305000</w:t>
            </w:r>
            <w:r/>
          </w:p>
        </w:tc>
        <w:tc>
          <w:tcPr>
            <w:shd w:val="clear" w:color="auto" w:fill="auto"/>
            <w:tcW w:w="7885" w:type="dxa"/>
            <w:textDirection w:val="lrTb"/>
            <w:noWrap w:val="false"/>
          </w:tcPr>
          <w:p>
            <w:pPr>
              <w:pStyle w:val="2248"/>
              <w:spacing w:before="60" w:after="60"/>
            </w:pPr>
            <w:r>
              <w:t xml:space="preserve">Расчеты по прочим платежам в бюджет</w:t>
            </w:r>
            <w:r/>
          </w:p>
        </w:tc>
      </w:tr>
      <w:tr>
        <w:trPr>
          <w:trHeight w:val="266"/>
        </w:trPr>
        <w:tc>
          <w:tcPr>
            <w:shd w:val="clear" w:color="auto" w:fill="auto"/>
            <w:tcW w:w="1868" w:type="dxa"/>
            <w:textDirection w:val="lrTb"/>
            <w:noWrap w:val="false"/>
          </w:tcPr>
          <w:p>
            <w:pPr>
              <w:pStyle w:val="2248"/>
              <w:spacing w:before="60" w:after="60"/>
            </w:pPr>
            <w:r>
              <w:t xml:space="preserve">140110151</w:t>
            </w:r>
            <w:r/>
          </w:p>
        </w:tc>
        <w:tc>
          <w:tcPr>
            <w:shd w:val="clear" w:color="auto" w:fill="auto"/>
            <w:tcW w:w="7885" w:type="dxa"/>
            <w:textDirection w:val="lrTb"/>
            <w:noWrap w:val="false"/>
          </w:tcPr>
          <w:p>
            <w:pPr>
              <w:pStyle w:val="2248"/>
              <w:spacing w:before="60" w:after="60"/>
            </w:pPr>
            <w:r>
              <w:t xml:space="preserve">Доходы от поступлений текущего характера от других бюджетов бюджетной системы Российской Федерации</w:t>
            </w:r>
            <w:r/>
          </w:p>
        </w:tc>
      </w:tr>
      <w:tr>
        <w:trPr>
          <w:trHeight w:val="266"/>
        </w:trPr>
        <w:tc>
          <w:tcPr>
            <w:shd w:val="clear" w:color="auto" w:fill="auto"/>
            <w:tcW w:w="1868" w:type="dxa"/>
            <w:textDirection w:val="lrTb"/>
            <w:noWrap w:val="false"/>
          </w:tcPr>
          <w:p>
            <w:pPr>
              <w:pStyle w:val="2248"/>
              <w:spacing w:before="60" w:after="60"/>
            </w:pPr>
            <w:r>
              <w:t xml:space="preserve">140110161</w:t>
            </w:r>
            <w:r/>
          </w:p>
        </w:tc>
        <w:tc>
          <w:tcPr>
            <w:shd w:val="clear" w:color="auto" w:fill="auto"/>
            <w:tcW w:w="7885" w:type="dxa"/>
            <w:textDirection w:val="lrTb"/>
            <w:noWrap w:val="false"/>
          </w:tcPr>
          <w:p>
            <w:pPr>
              <w:pStyle w:val="2248"/>
              <w:spacing w:before="60" w:after="60"/>
            </w:pPr>
            <w:r>
              <w:t xml:space="preserve">Доходы от поступлений капитального характера от других бюджетов бюджетной системы Российской Федерации</w:t>
            </w:r>
            <w:r/>
          </w:p>
        </w:tc>
      </w:tr>
      <w:tr>
        <w:trPr>
          <w:trHeight w:val="266"/>
        </w:trPr>
        <w:tc>
          <w:tcPr>
            <w:shd w:val="clear" w:color="auto" w:fill="auto"/>
            <w:tcW w:w="1868" w:type="dxa"/>
            <w:textDirection w:val="lrTb"/>
            <w:noWrap w:val="false"/>
          </w:tcPr>
          <w:p>
            <w:pPr>
              <w:pStyle w:val="2248"/>
              <w:spacing w:before="60" w:after="60"/>
            </w:pPr>
            <w:r>
              <w:t xml:space="preserve">140110189*</w:t>
            </w:r>
            <w:r/>
          </w:p>
        </w:tc>
        <w:tc>
          <w:tcPr>
            <w:shd w:val="clear" w:color="auto" w:fill="auto"/>
            <w:tcW w:w="7885" w:type="dxa"/>
            <w:textDirection w:val="lrTb"/>
            <w:noWrap w:val="false"/>
          </w:tcPr>
          <w:p>
            <w:pPr>
              <w:pStyle w:val="2248"/>
              <w:spacing w:before="60" w:after="60"/>
            </w:pPr>
            <w:r>
              <w:t xml:space="preserve">Иные доходы</w:t>
            </w:r>
            <w:r/>
          </w:p>
        </w:tc>
      </w:tr>
      <w:tr>
        <w:trPr>
          <w:trHeight w:val="266"/>
        </w:trPr>
        <w:tc>
          <w:tcPr>
            <w:shd w:val="clear" w:color="auto" w:fill="auto"/>
            <w:tcW w:w="1868" w:type="dxa"/>
            <w:textDirection w:val="lrTb"/>
            <w:noWrap w:val="false"/>
          </w:tcPr>
          <w:p>
            <w:pPr>
              <w:pStyle w:val="2248"/>
              <w:spacing w:before="60" w:after="60"/>
            </w:pPr>
            <w:r>
              <w:t xml:space="preserve">140110191*</w:t>
            </w:r>
            <w:r/>
          </w:p>
        </w:tc>
        <w:tc>
          <w:tcPr>
            <w:shd w:val="clear" w:color="auto" w:fill="auto"/>
            <w:tcW w:w="7885" w:type="dxa"/>
            <w:textDirection w:val="lrTb"/>
            <w:noWrap w:val="false"/>
          </w:tcPr>
          <w:p>
            <w:pPr>
              <w:pStyle w:val="2248"/>
              <w:spacing w:before="60" w:after="60"/>
            </w:pPr>
            <w:r>
              <w:t xml:space="preserve">Доходы от безвозмездных неденежных поступлений текущего характера от сектора государственного управления и организаций государственного сектора</w:t>
            </w:r>
            <w:r/>
          </w:p>
        </w:tc>
      </w:tr>
      <w:tr>
        <w:trPr>
          <w:trHeight w:val="266"/>
        </w:trPr>
        <w:tc>
          <w:tcPr>
            <w:shd w:val="clear" w:color="auto" w:fill="auto"/>
            <w:tcW w:w="1868" w:type="dxa"/>
            <w:textDirection w:val="lrTb"/>
            <w:noWrap w:val="false"/>
          </w:tcPr>
          <w:p>
            <w:pPr>
              <w:pStyle w:val="2248"/>
              <w:spacing w:before="60" w:after="60"/>
            </w:pPr>
            <w:r>
              <w:t xml:space="preserve">140110195*</w:t>
            </w:r>
            <w:r/>
          </w:p>
        </w:tc>
        <w:tc>
          <w:tcPr>
            <w:shd w:val="clear" w:color="auto" w:fill="auto"/>
            <w:tcW w:w="7885" w:type="dxa"/>
            <w:textDirection w:val="lrTb"/>
            <w:noWrap w:val="false"/>
          </w:tcPr>
          <w:p>
            <w:pPr>
              <w:pStyle w:val="2248"/>
              <w:spacing w:before="60" w:after="60"/>
            </w:pPr>
            <w:r>
              <w:t xml:space="preserve">Доходы от безвозмездных неденежных поступлений капитального характера от сектора государственного управления и организаций государственного сектора</w:t>
            </w:r>
            <w:r/>
          </w:p>
        </w:tc>
      </w:tr>
      <w:tr>
        <w:trPr>
          <w:trHeight w:val="266"/>
        </w:trPr>
        <w:tc>
          <w:tcPr>
            <w:shd w:val="clear" w:color="auto" w:fill="auto"/>
            <w:tcW w:w="1868" w:type="dxa"/>
            <w:textDirection w:val="lrTb"/>
            <w:noWrap w:val="false"/>
          </w:tcPr>
          <w:p>
            <w:pPr>
              <w:pStyle w:val="2248"/>
              <w:spacing w:before="60" w:after="60"/>
            </w:pPr>
            <w:r>
              <w:t xml:space="preserve">140120241</w:t>
            </w:r>
            <w:r/>
          </w:p>
        </w:tc>
        <w:tc>
          <w:tcPr>
            <w:shd w:val="clear" w:color="auto" w:fill="auto"/>
            <w:tcW w:w="7885" w:type="dxa"/>
            <w:textDirection w:val="lrTb"/>
            <w:noWrap w:val="false"/>
          </w:tcPr>
          <w:p>
            <w:pPr>
              <w:pStyle w:val="2248"/>
              <w:spacing w:before="60" w:after="60"/>
            </w:pPr>
            <w:r>
              <w:t xml:space="preserve">Расходы на безвозмездные перечисления государственным (муниципальным) бюджетным и автономным учреждениям</w:t>
            </w:r>
            <w:r/>
          </w:p>
        </w:tc>
      </w:tr>
      <w:tr>
        <w:trPr>
          <w:trHeight w:val="266"/>
        </w:trPr>
        <w:tc>
          <w:tcPr>
            <w:shd w:val="clear" w:color="auto" w:fill="auto"/>
            <w:tcW w:w="1868" w:type="dxa"/>
            <w:textDirection w:val="lrTb"/>
            <w:noWrap w:val="false"/>
          </w:tcPr>
          <w:p>
            <w:pPr>
              <w:pStyle w:val="2248"/>
              <w:spacing w:before="60" w:after="60"/>
            </w:pPr>
            <w:r>
              <w:t xml:space="preserve">140120251</w:t>
            </w:r>
            <w:r/>
          </w:p>
        </w:tc>
        <w:tc>
          <w:tcPr>
            <w:shd w:val="clear" w:color="auto" w:fill="auto"/>
            <w:tcW w:w="7885" w:type="dxa"/>
            <w:textDirection w:val="lrTb"/>
            <w:noWrap w:val="false"/>
          </w:tcPr>
          <w:p>
            <w:pPr>
              <w:pStyle w:val="2248"/>
              <w:spacing w:before="60" w:after="60"/>
            </w:pPr>
            <w:r>
              <w:t xml:space="preserve">Расходы на перечисления </w:t>
            </w:r>
            <w:r>
              <w:t xml:space="preserve">текущего характера </w:t>
            </w:r>
            <w:r>
              <w:t xml:space="preserve">другим бюджетам бюджетной системы Российской Федерации</w:t>
            </w:r>
            <w:r/>
          </w:p>
        </w:tc>
      </w:tr>
      <w:tr>
        <w:trPr>
          <w:trHeight w:val="266"/>
        </w:trPr>
        <w:tc>
          <w:tcPr>
            <w:shd w:val="clear" w:color="auto" w:fill="auto"/>
            <w:tcW w:w="1868" w:type="dxa"/>
            <w:textDirection w:val="lrTb"/>
            <w:noWrap w:val="false"/>
          </w:tcPr>
          <w:p>
            <w:pPr>
              <w:pStyle w:val="2248"/>
              <w:spacing w:before="60" w:after="60"/>
            </w:pPr>
            <w:r>
              <w:t xml:space="preserve">140120254</w:t>
            </w:r>
            <w:r/>
          </w:p>
        </w:tc>
        <w:tc>
          <w:tcPr>
            <w:shd w:val="clear" w:color="auto" w:fill="auto"/>
            <w:tcW w:w="7885" w:type="dxa"/>
            <w:textDirection w:val="lrTb"/>
            <w:noWrap w:val="false"/>
          </w:tcPr>
          <w:p>
            <w:pPr>
              <w:pStyle w:val="2248"/>
              <w:spacing w:before="60" w:after="60"/>
            </w:pPr>
            <w:r>
              <w:t xml:space="preserve">Расходы на перечисления капитального характера другим бюджетам бюджетной системы Российской Федерации</w:t>
            </w:r>
            <w:r/>
          </w:p>
        </w:tc>
      </w:tr>
      <w:tr>
        <w:trPr>
          <w:trHeight w:val="266"/>
        </w:trPr>
        <w:tc>
          <w:tcPr>
            <w:shd w:val="clear" w:color="auto" w:fill="auto"/>
            <w:tcW w:w="1868" w:type="dxa"/>
            <w:textDirection w:val="lrTb"/>
            <w:noWrap w:val="false"/>
          </w:tcPr>
          <w:p>
            <w:pPr>
              <w:pStyle w:val="2248"/>
              <w:spacing w:before="60" w:after="60"/>
            </w:pPr>
            <w:r>
              <w:t xml:space="preserve">140120281</w:t>
            </w:r>
            <w:r/>
          </w:p>
        </w:tc>
        <w:tc>
          <w:tcPr>
            <w:shd w:val="clear" w:color="auto" w:fill="auto"/>
            <w:tcW w:w="7885" w:type="dxa"/>
            <w:textDirection w:val="lrTb"/>
            <w:noWrap w:val="false"/>
          </w:tcPr>
          <w:p>
            <w:pPr>
              <w:pStyle w:val="2248"/>
              <w:spacing w:before="60" w:after="60"/>
            </w:pPr>
            <w:r>
              <w:t xml:space="preserve">Расходы на безвозмездные перечисления капитального характера государственным (муниципальным) бюджетным и автономным учреждениям</w:t>
            </w:r>
            <w:r/>
          </w:p>
        </w:tc>
      </w:tr>
      <w:tr>
        <w:trPr>
          <w:trHeight w:val="266"/>
        </w:trPr>
        <w:tc>
          <w:tcPr>
            <w:shd w:val="clear" w:color="auto" w:fill="auto"/>
            <w:tcW w:w="1868" w:type="dxa"/>
            <w:textDirection w:val="lrTb"/>
            <w:noWrap w:val="false"/>
          </w:tcPr>
          <w:p>
            <w:pPr>
              <w:pStyle w:val="2248"/>
              <w:spacing w:before="60" w:after="60"/>
            </w:pPr>
            <w:r>
              <w:t xml:space="preserve">140140151</w:t>
            </w:r>
            <w:r/>
          </w:p>
        </w:tc>
        <w:tc>
          <w:tcPr>
            <w:shd w:val="clear" w:color="auto" w:fill="auto"/>
            <w:tcW w:w="7885" w:type="dxa"/>
            <w:textDirection w:val="lrTb"/>
            <w:noWrap w:val="false"/>
          </w:tcPr>
          <w:p>
            <w:pPr>
              <w:pStyle w:val="2248"/>
              <w:spacing w:before="60" w:after="60"/>
            </w:pPr>
            <w:r>
              <w:t xml:space="preserve">Доходы от поступлений текущего характера от других бюджетов бюджетной системы Российской Федерации</w:t>
            </w:r>
            <w:r/>
          </w:p>
        </w:tc>
      </w:tr>
      <w:tr>
        <w:trPr>
          <w:trHeight w:val="266"/>
        </w:trPr>
        <w:tc>
          <w:tcPr>
            <w:shd w:val="clear" w:color="auto" w:fill="auto"/>
            <w:tcW w:w="1868" w:type="dxa"/>
            <w:textDirection w:val="lrTb"/>
            <w:noWrap w:val="false"/>
          </w:tcPr>
          <w:p>
            <w:pPr>
              <w:pStyle w:val="2248"/>
              <w:spacing w:before="60" w:after="60"/>
            </w:pPr>
            <w:r>
              <w:t xml:space="preserve">140140161</w:t>
            </w:r>
            <w:r/>
          </w:p>
        </w:tc>
        <w:tc>
          <w:tcPr>
            <w:shd w:val="clear" w:color="auto" w:fill="auto"/>
            <w:tcW w:w="7885" w:type="dxa"/>
            <w:textDirection w:val="lrTb"/>
            <w:noWrap w:val="false"/>
          </w:tcPr>
          <w:p>
            <w:pPr>
              <w:pStyle w:val="2248"/>
              <w:spacing w:before="60" w:after="60"/>
            </w:pPr>
            <w:r>
              <w:t xml:space="preserve">Доходы от поступлений капитального характера от других бюджетов бюджетной системы Российской Федерации</w:t>
            </w:r>
            <w:r/>
          </w:p>
        </w:tc>
      </w:tr>
    </w:tbl>
    <w:p>
      <w:r/>
      <w:r/>
    </w:p>
    <w:p>
      <w:pPr>
        <w:pStyle w:val="1872"/>
        <w:ind w:firstLine="0"/>
      </w:pPr>
      <w:r>
        <w:t xml:space="preserve">* -</w:t>
      </w:r>
      <w:r>
        <w:rPr>
          <w:sz w:val="24"/>
          <w:szCs w:val="24"/>
        </w:rPr>
        <w:t xml:space="preserve"> </w:t>
      </w:r>
      <w:r>
        <w:t xml:space="preserve">счета 140110189, 140110191, 140110195 </w:t>
      </w:r>
      <w:r>
        <w:t xml:space="preserve">применяются</w:t>
      </w:r>
      <w:r>
        <w:t xml:space="preserve"> для КОДФ 225f, 225m </w:t>
      </w:r>
      <w:r>
        <w:t xml:space="preserve">и не применяются</w:t>
      </w:r>
      <w:r>
        <w:t xml:space="preserve"> для КОДФ 225.</w:t>
      </w:r>
      <w:r/>
    </w:p>
    <w:p>
      <w:pPr>
        <w:pStyle w:val="2135"/>
      </w:pPr>
      <w:r/>
      <w:bookmarkStart w:id="271" w:name="_Приложение_6"/>
      <w:r/>
      <w:bookmarkStart w:id="272" w:name="_Toc156121051"/>
      <w:r/>
      <w:bookmarkStart w:id="273" w:name="_Toc342487056"/>
      <w:r/>
      <w:bookmarkStart w:id="274" w:name="_Ref183244446"/>
      <w:r/>
      <w:bookmarkStart w:id="275" w:name="_Toc441831458"/>
      <w:r/>
      <w:bookmarkStart w:id="276" w:name="_Ref125716319"/>
      <w:r/>
      <w:bookmarkEnd w:id="271"/>
      <w:r>
        <w:fldChar w:fldCharType="begin"/>
      </w:r>
      <w:r>
        <w:instrText xml:space="preserve"> SEQ Приложение \* ARABIC </w:instrText>
      </w:r>
      <w:r>
        <w:fldChar w:fldCharType="separate"/>
      </w:r>
      <w:bookmarkStart w:id="277" w:name="_Ref90558167"/>
      <w:r/>
      <w:bookmarkStart w:id="278" w:name="_Toc152664065"/>
      <w:r>
        <w:t xml:space="preserve">6</w:t>
      </w:r>
      <w:bookmarkEnd w:id="272"/>
      <w:r/>
      <w:bookmarkEnd w:id="273"/>
      <w:r/>
      <w:bookmarkEnd w:id="277"/>
      <w:r>
        <w:fldChar w:fldCharType="end"/>
      </w:r>
      <w:bookmarkEnd w:id="274"/>
      <w:r>
        <w:t xml:space="preserve">.</w:t>
      </w:r>
      <w:r>
        <w:t xml:space="preserve"> </w:t>
      </w:r>
      <w:r>
        <w:rPr>
          <w:szCs w:val="24"/>
        </w:rPr>
        <w:t xml:space="preserve">Справочник дополнительных кодов</w:t>
      </w:r>
      <w:bookmarkEnd w:id="275"/>
      <w:r/>
      <w:bookmarkEnd w:id="278"/>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2153"/>
        <w:gridCol w:w="7600"/>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2121" w:type="dxa"/>
            <w:vAlign w:val="center"/>
            <w:textDirection w:val="lrTb"/>
            <w:noWrap w:val="false"/>
          </w:tcPr>
          <w:p>
            <w:pPr>
              <w:pStyle w:val="2251"/>
              <w:spacing w:before="60" w:after="60"/>
            </w:pPr>
            <w:r>
              <w:t xml:space="preserve">Дополнительный аналитический признак</w:t>
            </w:r>
            <w:r/>
          </w:p>
        </w:tc>
        <w:tc>
          <w:tcPr>
            <w:shd w:val="clear" w:color="auto" w:fill="e6e6e6"/>
            <w:tcBorders>
              <w:top w:val="single" w:color="auto" w:sz="4" w:space="0"/>
              <w:left w:val="single" w:color="auto" w:sz="4" w:space="0"/>
              <w:bottom w:val="single" w:color="auto" w:sz="4" w:space="0"/>
              <w:right w:val="single" w:color="auto" w:sz="4" w:space="0"/>
            </w:tcBorders>
            <w:tcW w:w="7485" w:type="dxa"/>
            <w:vAlign w:val="center"/>
            <w:textDirection w:val="lrTb"/>
            <w:noWrap w:val="false"/>
          </w:tcPr>
          <w:p>
            <w:pPr>
              <w:pStyle w:val="2251"/>
              <w:spacing w:before="60" w:after="60"/>
            </w:pPr>
            <w:r>
              <w:t xml:space="preserve">Расшифровка</w:t>
            </w:r>
            <w:r/>
          </w:p>
        </w:tc>
      </w:tr>
      <w:tr>
        <w:trPr/>
        <w:tc>
          <w:tcPr>
            <w:shd w:val="clear" w:color="auto" w:fill="auto"/>
            <w:tcW w:w="2121" w:type="dxa"/>
            <w:textDirection w:val="lrTb"/>
            <w:noWrap w:val="false"/>
          </w:tcPr>
          <w:p>
            <w:pPr>
              <w:pStyle w:val="2251"/>
              <w:spacing w:before="60" w:after="60"/>
            </w:pPr>
            <w:r>
              <w:t xml:space="preserve">А3</w:t>
            </w:r>
            <w:r/>
          </w:p>
        </w:tc>
        <w:tc>
          <w:tcPr>
            <w:shd w:val="clear" w:color="auto" w:fill="auto"/>
            <w:tcW w:w="7485" w:type="dxa"/>
            <w:textDirection w:val="lrTb"/>
            <w:noWrap w:val="false"/>
          </w:tcPr>
          <w:p>
            <w:pPr>
              <w:pStyle w:val="2251"/>
              <w:spacing w:before="60" w:after="60"/>
            </w:pPr>
            <w:r>
              <w:t xml:space="preserve">2</w:t>
            </w:r>
            <w:r/>
          </w:p>
        </w:tc>
      </w:tr>
      <w:tr>
        <w:trPr>
          <w:trHeight w:val="221"/>
        </w:trPr>
        <w:tc>
          <w:tcPr>
            <w:shd w:val="clear" w:color="auto" w:fill="auto"/>
            <w:tcW w:w="2121" w:type="dxa"/>
            <w:textDirection w:val="lrTb"/>
            <w:noWrap w:val="false"/>
          </w:tcPr>
          <w:p>
            <w:pPr>
              <w:pStyle w:val="2248"/>
              <w:spacing w:before="60" w:after="60"/>
            </w:pPr>
            <w:r>
              <w:t xml:space="preserve">500</w:t>
            </w:r>
            <w:r/>
          </w:p>
        </w:tc>
        <w:tc>
          <w:tcPr>
            <w:shd w:val="clear" w:color="auto" w:fill="auto"/>
            <w:tcW w:w="7485" w:type="dxa"/>
            <w:textDirection w:val="lrTb"/>
            <w:noWrap w:val="false"/>
          </w:tcPr>
          <w:p>
            <w:pPr>
              <w:pStyle w:val="2248"/>
              <w:spacing w:before="60" w:after="60"/>
            </w:pPr>
            <w:r>
              <w:t xml:space="preserve">Все операции (сводный, консолидированный отчет, включая ПРП=600</w:t>
            </w:r>
            <w:r>
              <w:t xml:space="preserve"> и 501 (при наличии)</w:t>
            </w:r>
            <w:r>
              <w:t xml:space="preserve">)</w:t>
            </w:r>
            <w:r/>
          </w:p>
        </w:tc>
      </w:tr>
      <w:tr>
        <w:trPr/>
        <w:tc>
          <w:tcPr>
            <w:shd w:val="clear" w:color="auto" w:fill="auto"/>
            <w:tcW w:w="2121" w:type="dxa"/>
            <w:textDirection w:val="lrTb"/>
            <w:noWrap w:val="false"/>
          </w:tcPr>
          <w:p>
            <w:pPr>
              <w:pStyle w:val="2248"/>
              <w:spacing w:before="60" w:after="60"/>
            </w:pPr>
            <w:r>
              <w:t xml:space="preserve">600</w:t>
            </w:r>
            <w:r/>
          </w:p>
        </w:tc>
        <w:tc>
          <w:tcPr>
            <w:shd w:val="clear" w:color="auto" w:fill="auto"/>
            <w:tcW w:w="7485" w:type="dxa"/>
            <w:textDirection w:val="lrTb"/>
            <w:noWrap w:val="false"/>
          </w:tcPr>
          <w:p>
            <w:pPr>
              <w:pStyle w:val="2248"/>
              <w:spacing w:before="60" w:after="60"/>
            </w:pPr>
            <w:r>
              <w:t xml:space="preserve">Отчетность по нефинансовым кредитам международных финансовых организаций и связанным кредитам правительств иностранных государств, банков и фирм</w:t>
            </w:r>
            <w:r/>
          </w:p>
        </w:tc>
      </w:tr>
      <w:tr>
        <w:trPr/>
        <w:tc>
          <w:tcPr>
            <w:shd w:val="clear" w:color="auto" w:fill="auto"/>
            <w:tcW w:w="2121" w:type="dxa"/>
            <w:textDirection w:val="lrTb"/>
            <w:noWrap w:val="false"/>
          </w:tcPr>
          <w:p>
            <w:pPr>
              <w:pStyle w:val="2248"/>
              <w:spacing w:before="60" w:after="60"/>
            </w:pPr>
            <w:r>
              <w:t xml:space="preserve">501</w:t>
            </w:r>
            <w:r/>
          </w:p>
        </w:tc>
        <w:tc>
          <w:tcPr>
            <w:shd w:val="clear" w:color="auto" w:fill="auto"/>
            <w:tcW w:w="7485" w:type="dxa"/>
            <w:textDirection w:val="lrTb"/>
            <w:noWrap w:val="false"/>
          </w:tcPr>
          <w:p>
            <w:pPr>
              <w:pStyle w:val="2248"/>
              <w:spacing w:before="60" w:after="60"/>
            </w:pPr>
            <w:r>
              <w:t xml:space="preserve">Отчетность в части нераспределенных данных (применяется при представлении отчетности </w:t>
            </w:r>
            <w:r>
              <w:t xml:space="preserve">в </w:t>
            </w:r>
            <w:r>
              <w:t xml:space="preserve">ПУиО ЭБ</w:t>
            </w:r>
            <w:r>
              <w:t xml:space="preserve">)</w:t>
            </w:r>
            <w:bookmarkEnd w:id="276"/>
            <w:r/>
            <w:r/>
          </w:p>
        </w:tc>
      </w:tr>
    </w:tbl>
    <w:p>
      <w:pPr>
        <w:pStyle w:val="2135"/>
        <w:rPr>
          <w:bCs/>
        </w:rPr>
      </w:pPr>
      <w:r/>
      <w:bookmarkStart w:id="279" w:name="_Приложение_7"/>
      <w:r/>
      <w:bookmarkStart w:id="280" w:name="RANGE!A1:B115"/>
      <w:r/>
      <w:bookmarkStart w:id="281" w:name="_Приложение_8_1"/>
      <w:r/>
      <w:bookmarkStart w:id="282" w:name="_Приложение_7._Справочник"/>
      <w:r/>
      <w:bookmarkStart w:id="283" w:name="_Toc342487058"/>
      <w:r/>
      <w:bookmarkStart w:id="284" w:name="_Toc441831460"/>
      <w:r/>
      <w:bookmarkStart w:id="285" w:name="_Ref471725295"/>
      <w:r/>
      <w:bookmarkEnd w:id="279"/>
      <w:r/>
      <w:bookmarkEnd w:id="280"/>
      <w:r/>
      <w:bookmarkEnd w:id="281"/>
      <w:r/>
      <w:bookmarkEnd w:id="282"/>
      <w:r>
        <w:rPr>
          <w:bCs/>
        </w:rPr>
        <w:fldChar w:fldCharType="begin"/>
      </w:r>
      <w:r>
        <w:rPr>
          <w:bCs/>
        </w:rPr>
        <w:instrText xml:space="preserve"> SEQ Приложение \* ARABIC </w:instrText>
      </w:r>
      <w:r>
        <w:rPr>
          <w:bCs/>
        </w:rPr>
        <w:fldChar w:fldCharType="separate"/>
      </w:r>
      <w:bookmarkStart w:id="286" w:name="_Ref536534958"/>
      <w:r/>
      <w:bookmarkStart w:id="287" w:name="_Toc152664066"/>
      <w:r>
        <w:rPr>
          <w:bCs/>
        </w:rPr>
        <w:t xml:space="preserve">7</w:t>
      </w:r>
      <w:bookmarkEnd w:id="283"/>
      <w:r/>
      <w:bookmarkEnd w:id="286"/>
      <w:r>
        <w:rPr>
          <w:bCs/>
        </w:rPr>
        <w:fldChar w:fldCharType="end"/>
      </w:r>
      <w:r>
        <w:rPr>
          <w:bCs/>
        </w:rPr>
        <w:t xml:space="preserve">.</w:t>
      </w:r>
      <w:r>
        <w:rPr>
          <w:bCs/>
        </w:rPr>
        <w:t xml:space="preserve"> </w:t>
      </w:r>
      <w:r>
        <w:t xml:space="preserve">Справочник ОКТМО бюджетов субъектов Российской Федерации в соответствии с кодом субъекта (бюджета)</w:t>
      </w:r>
      <w:bookmarkEnd w:id="284"/>
      <w:r/>
      <w:bookmarkEnd w:id="285"/>
      <w:r/>
      <w:bookmarkEnd w:id="287"/>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1591"/>
        <w:gridCol w:w="6572"/>
        <w:gridCol w:w="1590"/>
      </w:tblGrid>
      <w:tr>
        <w:trPr>
          <w:trHeight w:val="458"/>
          <w:tblHeader/>
        </w:trPr>
        <w:tc>
          <w:tcPr>
            <w:shd w:val="clear" w:color="auto" w:fill="e6e6e6"/>
            <w:tcBorders>
              <w:top w:val="single" w:color="auto" w:sz="4" w:space="0"/>
              <w:left w:val="single" w:color="auto" w:sz="4" w:space="0"/>
              <w:bottom w:val="single" w:color="auto" w:sz="4" w:space="0"/>
              <w:right w:val="single" w:color="auto" w:sz="4" w:space="0"/>
            </w:tcBorders>
            <w:tcW w:w="1591" w:type="dxa"/>
            <w:vAlign w:val="center"/>
            <w:textDirection w:val="lrTb"/>
            <w:noWrap w:val="false"/>
          </w:tcPr>
          <w:p>
            <w:pPr>
              <w:pStyle w:val="2251"/>
              <w:spacing w:before="60" w:after="60"/>
            </w:pPr>
            <w:r>
              <w:t xml:space="preserve">Код субъекта</w:t>
            </w:r>
            <w:r>
              <w:t xml:space="preserve"> РФ</w:t>
            </w:r>
            <w:r/>
          </w:p>
        </w:tc>
        <w:tc>
          <w:tcPr>
            <w:shd w:val="clear" w:color="auto" w:fill="e6e6e6"/>
            <w:tcBorders>
              <w:top w:val="single" w:color="auto" w:sz="4" w:space="0"/>
              <w:left w:val="single" w:color="auto" w:sz="4" w:space="0"/>
              <w:bottom w:val="single" w:color="auto" w:sz="4" w:space="0"/>
              <w:right w:val="single" w:color="auto" w:sz="4" w:space="0"/>
            </w:tcBorders>
            <w:tcW w:w="6572" w:type="dxa"/>
            <w:vAlign w:val="center"/>
            <w:textDirection w:val="lrTb"/>
            <w:noWrap w:val="false"/>
          </w:tcPr>
          <w:p>
            <w:pPr>
              <w:pStyle w:val="2251"/>
              <w:spacing w:before="60" w:after="60"/>
            </w:pPr>
            <w:r>
              <w:t xml:space="preserve">Наименование субъекта Российской Федерации (бюджета)</w:t>
            </w:r>
            <w:r/>
          </w:p>
        </w:tc>
        <w:tc>
          <w:tcPr>
            <w:shd w:val="clear" w:color="auto" w:fill="e6e6e6"/>
            <w:tcBorders>
              <w:top w:val="single" w:color="auto" w:sz="4" w:space="0"/>
              <w:left w:val="single" w:color="auto" w:sz="4" w:space="0"/>
              <w:bottom w:val="single" w:color="auto" w:sz="4" w:space="0"/>
              <w:right w:val="single" w:color="auto" w:sz="4" w:space="0"/>
            </w:tcBorders>
            <w:tcW w:w="1590" w:type="dxa"/>
            <w:vAlign w:val="center"/>
            <w:textDirection w:val="lrTb"/>
            <w:noWrap w:val="false"/>
          </w:tcPr>
          <w:p>
            <w:pPr>
              <w:pStyle w:val="2251"/>
              <w:spacing w:before="60" w:after="60"/>
            </w:pPr>
            <w:r>
              <w:t xml:space="preserve">ОКТМО</w:t>
            </w:r>
            <w:r/>
          </w:p>
        </w:tc>
      </w:tr>
      <w:tr>
        <w:trPr>
          <w:trHeight w:val="265"/>
        </w:trPr>
        <w:tc>
          <w:tcPr>
            <w:shd w:val="clear" w:color="auto" w:fill="auto"/>
            <w:tcW w:w="1591" w:type="dxa"/>
            <w:textDirection w:val="lrTb"/>
            <w:noWrap w:val="false"/>
          </w:tcPr>
          <w:p>
            <w:pPr>
              <w:pStyle w:val="2251"/>
              <w:spacing w:before="60" w:after="60"/>
            </w:pPr>
            <w:r>
              <w:t xml:space="preserve">01</w:t>
            </w:r>
            <w:r/>
          </w:p>
        </w:tc>
        <w:tc>
          <w:tcPr>
            <w:shd w:val="clear" w:color="auto" w:fill="auto"/>
            <w:tcW w:w="6572" w:type="dxa"/>
            <w:textDirection w:val="lrTb"/>
            <w:noWrap w:val="false"/>
          </w:tcPr>
          <w:p>
            <w:pPr>
              <w:pStyle w:val="2251"/>
              <w:spacing w:before="60" w:after="60"/>
            </w:pPr>
            <w:r>
              <w:t xml:space="preserve">02</w:t>
            </w:r>
            <w:r/>
          </w:p>
        </w:tc>
        <w:tc>
          <w:tcPr>
            <w:shd w:val="clear" w:color="auto" w:fill="auto"/>
            <w:tcW w:w="1590" w:type="dxa"/>
            <w:textDirection w:val="lrTb"/>
            <w:noWrap w:val="false"/>
          </w:tcPr>
          <w:p>
            <w:pPr>
              <w:pStyle w:val="2251"/>
              <w:spacing w:before="60" w:after="60"/>
            </w:pPr>
            <w:r>
              <w:t xml:space="preserve">03</w:t>
            </w:r>
            <w:r/>
          </w:p>
        </w:tc>
      </w:tr>
      <w:tr>
        <w:trPr>
          <w:trHeight w:val="265"/>
        </w:trPr>
        <w:tc>
          <w:tcPr>
            <w:shd w:val="clear" w:color="auto" w:fill="auto"/>
            <w:tcW w:w="1591" w:type="dxa"/>
            <w:textDirection w:val="lrTb"/>
            <w:noWrap w:val="false"/>
          </w:tcPr>
          <w:p>
            <w:pPr>
              <w:pStyle w:val="2248"/>
              <w:spacing w:before="60" w:after="60"/>
            </w:pPr>
            <w:r/>
            <w:r/>
          </w:p>
        </w:tc>
        <w:tc>
          <w:tcPr>
            <w:shd w:val="clear" w:color="auto" w:fill="auto"/>
            <w:tcW w:w="6572" w:type="dxa"/>
            <w:textDirection w:val="lrTb"/>
            <w:noWrap w:val="false"/>
          </w:tcPr>
          <w:p>
            <w:pPr>
              <w:pStyle w:val="2248"/>
              <w:spacing w:before="60" w:after="60"/>
            </w:pPr>
            <w:r>
              <w:t xml:space="preserve">Федеральный бюджет</w:t>
            </w:r>
            <w:r/>
          </w:p>
        </w:tc>
        <w:tc>
          <w:tcPr>
            <w:shd w:val="clear" w:color="auto" w:fill="auto"/>
            <w:tcW w:w="1590" w:type="dxa"/>
            <w:textDirection w:val="lrTb"/>
            <w:noWrap w:val="false"/>
          </w:tcPr>
          <w:p>
            <w:pPr>
              <w:pStyle w:val="2248"/>
              <w:spacing w:before="60" w:after="60"/>
            </w:pPr>
            <w:r>
              <w:t xml:space="preserve">00000001</w:t>
            </w:r>
            <w:r/>
          </w:p>
        </w:tc>
      </w:tr>
      <w:tr>
        <w:trPr>
          <w:trHeight w:val="265"/>
        </w:trPr>
        <w:tc>
          <w:tcPr>
            <w:shd w:val="clear" w:color="auto" w:fill="auto"/>
            <w:tcW w:w="1591" w:type="dxa"/>
            <w:textDirection w:val="lrTb"/>
            <w:noWrap w:val="false"/>
          </w:tcPr>
          <w:p>
            <w:pPr>
              <w:pStyle w:val="2248"/>
              <w:spacing w:before="60" w:after="60"/>
            </w:pPr>
            <w:r/>
            <w:r/>
          </w:p>
        </w:tc>
        <w:tc>
          <w:tcPr>
            <w:shd w:val="clear" w:color="auto" w:fill="auto"/>
            <w:tcW w:w="6572" w:type="dxa"/>
            <w:textDirection w:val="lrTb"/>
            <w:noWrap w:val="false"/>
          </w:tcPr>
          <w:p>
            <w:pPr>
              <w:pStyle w:val="2248"/>
              <w:spacing w:before="60" w:after="60"/>
            </w:pPr>
            <w:r>
              <w:t xml:space="preserve">Бюджет </w:t>
            </w:r>
            <w:r>
              <w:t xml:space="preserve">Фонда </w:t>
            </w:r>
            <w:r>
              <w:t xml:space="preserve">пенсионного </w:t>
            </w:r>
            <w:r>
              <w:t xml:space="preserve">и социального страхования </w:t>
            </w:r>
            <w:r>
              <w:t xml:space="preserve">РФ</w:t>
            </w:r>
            <w:r/>
          </w:p>
        </w:tc>
        <w:tc>
          <w:tcPr>
            <w:shd w:val="clear" w:color="auto" w:fill="auto"/>
            <w:tcW w:w="1590" w:type="dxa"/>
            <w:textDirection w:val="lrTb"/>
            <w:noWrap w:val="false"/>
          </w:tcPr>
          <w:p>
            <w:pPr>
              <w:pStyle w:val="2248"/>
              <w:spacing w:before="60" w:after="60"/>
            </w:pPr>
            <w:r>
              <w:t xml:space="preserve">00000006</w:t>
            </w:r>
            <w:r/>
          </w:p>
        </w:tc>
      </w:tr>
      <w:tr>
        <w:trPr>
          <w:trHeight w:val="265"/>
        </w:trPr>
        <w:tc>
          <w:tcPr>
            <w:shd w:val="clear" w:color="auto" w:fill="auto"/>
            <w:tcW w:w="1591" w:type="dxa"/>
            <w:textDirection w:val="lrTb"/>
            <w:noWrap w:val="false"/>
          </w:tcPr>
          <w:p>
            <w:pPr>
              <w:pStyle w:val="2248"/>
              <w:spacing w:before="60" w:after="60"/>
            </w:pPr>
            <w:r/>
            <w:r/>
          </w:p>
        </w:tc>
        <w:tc>
          <w:tcPr>
            <w:shd w:val="clear" w:color="auto" w:fill="auto"/>
            <w:tcW w:w="6572" w:type="dxa"/>
            <w:textDirection w:val="lrTb"/>
            <w:noWrap w:val="false"/>
          </w:tcPr>
          <w:p>
            <w:pPr>
              <w:pStyle w:val="2248"/>
              <w:spacing w:before="60" w:after="60"/>
            </w:pPr>
            <w:r>
              <w:t xml:space="preserve">Бюджет </w:t>
            </w:r>
            <w:r>
              <w:t xml:space="preserve">Федерального ф</w:t>
            </w:r>
            <w:r>
              <w:t xml:space="preserve">онда обязательного медицинского страхования</w:t>
            </w:r>
            <w:r/>
          </w:p>
        </w:tc>
        <w:tc>
          <w:tcPr>
            <w:shd w:val="clear" w:color="auto" w:fill="auto"/>
            <w:tcW w:w="1590" w:type="dxa"/>
            <w:textDirection w:val="lrTb"/>
            <w:noWrap w:val="false"/>
          </w:tcPr>
          <w:p>
            <w:pPr>
              <w:pStyle w:val="2248"/>
              <w:spacing w:before="60" w:after="60"/>
            </w:pPr>
            <w:r>
              <w:t xml:space="preserve">00000008</w:t>
            </w:r>
            <w:r/>
          </w:p>
        </w:tc>
      </w:tr>
      <w:tr>
        <w:trPr>
          <w:trHeight w:val="265"/>
        </w:trPr>
        <w:tc>
          <w:tcPr>
            <w:shd w:val="clear" w:color="auto" w:fill="auto"/>
            <w:tcW w:w="1591" w:type="dxa"/>
            <w:textDirection w:val="lrTb"/>
            <w:noWrap w:val="false"/>
          </w:tcPr>
          <w:p>
            <w:pPr>
              <w:pStyle w:val="2248"/>
              <w:spacing w:before="60" w:after="60"/>
            </w:pPr>
            <w:r/>
            <w:r/>
          </w:p>
        </w:tc>
        <w:tc>
          <w:tcPr>
            <w:shd w:val="clear" w:color="auto" w:fill="auto"/>
            <w:tcW w:w="6572" w:type="dxa"/>
            <w:textDirection w:val="lrTb"/>
            <w:noWrap w:val="false"/>
          </w:tcPr>
          <w:p>
            <w:pPr>
              <w:pStyle w:val="2248"/>
              <w:spacing w:before="60" w:after="60"/>
            </w:pPr>
            <w:r>
              <w:t xml:space="preserve">Бюджет территориального внебюджетного фонда</w:t>
            </w:r>
            <w:r/>
          </w:p>
        </w:tc>
        <w:tc>
          <w:tcPr>
            <w:shd w:val="clear" w:color="auto" w:fill="auto"/>
            <w:tcW w:w="1590" w:type="dxa"/>
            <w:textDirection w:val="lrTb"/>
            <w:noWrap w:val="false"/>
          </w:tcPr>
          <w:p>
            <w:pPr>
              <w:pStyle w:val="2248"/>
              <w:spacing w:before="60" w:after="60"/>
            </w:pPr>
            <w:r>
              <w:t xml:space="preserve">00000009</w:t>
            </w:r>
            <w:r/>
          </w:p>
        </w:tc>
      </w:tr>
      <w:tr>
        <w:trPr>
          <w:trHeight w:val="128"/>
        </w:trPr>
        <w:tc>
          <w:tcPr>
            <w:shd w:val="clear" w:color="auto" w:fill="auto"/>
            <w:tcW w:w="1591" w:type="dxa"/>
            <w:textDirection w:val="lrTb"/>
            <w:noWrap w:val="false"/>
          </w:tcPr>
          <w:p>
            <w:pPr>
              <w:pStyle w:val="2248"/>
              <w:spacing w:before="60" w:after="60"/>
            </w:pPr>
            <w:r>
              <w:t xml:space="preserve">01</w:t>
            </w:r>
            <w:r/>
          </w:p>
        </w:tc>
        <w:tc>
          <w:tcPr>
            <w:shd w:val="clear" w:color="auto" w:fill="auto"/>
            <w:tcW w:w="6572" w:type="dxa"/>
            <w:textDirection w:val="lrTb"/>
            <w:noWrap w:val="false"/>
          </w:tcPr>
          <w:p>
            <w:pPr>
              <w:pStyle w:val="2248"/>
              <w:spacing w:before="60" w:after="60"/>
            </w:pPr>
            <w:r>
              <w:t xml:space="preserve">Республика Башкортостан</w:t>
            </w:r>
            <w:r/>
          </w:p>
        </w:tc>
        <w:tc>
          <w:tcPr>
            <w:shd w:val="clear" w:color="auto" w:fill="auto"/>
            <w:tcW w:w="1590" w:type="dxa"/>
            <w:textDirection w:val="lrTb"/>
            <w:noWrap/>
          </w:tcPr>
          <w:p>
            <w:pPr>
              <w:pStyle w:val="2248"/>
              <w:spacing w:before="60" w:after="60"/>
            </w:pPr>
            <w:r>
              <w:t xml:space="preserve">80000000</w:t>
            </w:r>
            <w:r/>
          </w:p>
        </w:tc>
      </w:tr>
      <w:tr>
        <w:trPr>
          <w:trHeight w:val="20"/>
        </w:trPr>
        <w:tc>
          <w:tcPr>
            <w:shd w:val="clear" w:color="auto" w:fill="auto"/>
            <w:tcW w:w="1591" w:type="dxa"/>
            <w:textDirection w:val="lrTb"/>
            <w:noWrap w:val="false"/>
          </w:tcPr>
          <w:p>
            <w:pPr>
              <w:pStyle w:val="2248"/>
              <w:spacing w:before="60" w:after="60"/>
            </w:pPr>
            <w:r>
              <w:t xml:space="preserve">02</w:t>
            </w:r>
            <w:r/>
          </w:p>
        </w:tc>
        <w:tc>
          <w:tcPr>
            <w:shd w:val="clear" w:color="auto" w:fill="auto"/>
            <w:tcW w:w="6572" w:type="dxa"/>
            <w:textDirection w:val="lrTb"/>
            <w:noWrap w:val="false"/>
          </w:tcPr>
          <w:p>
            <w:pPr>
              <w:pStyle w:val="2248"/>
              <w:spacing w:before="60" w:after="60"/>
            </w:pPr>
            <w:r>
              <w:t xml:space="preserve">Республика Бурятия</w:t>
            </w:r>
            <w:r/>
          </w:p>
        </w:tc>
        <w:tc>
          <w:tcPr>
            <w:shd w:val="clear" w:color="auto" w:fill="auto"/>
            <w:tcW w:w="1590" w:type="dxa"/>
            <w:textDirection w:val="lrTb"/>
            <w:noWrap/>
          </w:tcPr>
          <w:p>
            <w:pPr>
              <w:pStyle w:val="2248"/>
              <w:spacing w:before="60" w:after="60"/>
            </w:pPr>
            <w:r>
              <w:t xml:space="preserve">81000000</w:t>
            </w:r>
            <w:r/>
          </w:p>
        </w:tc>
      </w:tr>
      <w:tr>
        <w:trPr>
          <w:trHeight w:val="20"/>
        </w:trPr>
        <w:tc>
          <w:tcPr>
            <w:shd w:val="clear" w:color="auto" w:fill="auto"/>
            <w:tcW w:w="1591" w:type="dxa"/>
            <w:textDirection w:val="lrTb"/>
            <w:noWrap w:val="false"/>
          </w:tcPr>
          <w:p>
            <w:pPr>
              <w:pStyle w:val="2248"/>
              <w:spacing w:before="60" w:after="60"/>
            </w:pPr>
            <w:r>
              <w:t xml:space="preserve">03</w:t>
            </w:r>
            <w:r/>
          </w:p>
        </w:tc>
        <w:tc>
          <w:tcPr>
            <w:shd w:val="clear" w:color="auto" w:fill="auto"/>
            <w:tcW w:w="6572" w:type="dxa"/>
            <w:textDirection w:val="lrTb"/>
            <w:noWrap w:val="false"/>
          </w:tcPr>
          <w:p>
            <w:pPr>
              <w:pStyle w:val="2248"/>
              <w:spacing w:before="60" w:after="60"/>
            </w:pPr>
            <w:r>
              <w:t xml:space="preserve">Республика Дагестан</w:t>
            </w:r>
            <w:r/>
          </w:p>
        </w:tc>
        <w:tc>
          <w:tcPr>
            <w:shd w:val="clear" w:color="auto" w:fill="auto"/>
            <w:tcW w:w="1590" w:type="dxa"/>
            <w:textDirection w:val="lrTb"/>
            <w:noWrap/>
          </w:tcPr>
          <w:p>
            <w:pPr>
              <w:pStyle w:val="2248"/>
              <w:spacing w:before="60" w:after="60"/>
            </w:pPr>
            <w:r>
              <w:t xml:space="preserve">82000000</w:t>
            </w:r>
            <w:r/>
          </w:p>
        </w:tc>
      </w:tr>
      <w:tr>
        <w:trPr>
          <w:trHeight w:val="20"/>
        </w:trPr>
        <w:tc>
          <w:tcPr>
            <w:shd w:val="clear" w:color="auto" w:fill="auto"/>
            <w:tcW w:w="1591" w:type="dxa"/>
            <w:textDirection w:val="lrTb"/>
            <w:noWrap w:val="false"/>
          </w:tcPr>
          <w:p>
            <w:pPr>
              <w:pStyle w:val="2248"/>
              <w:spacing w:before="60" w:after="60"/>
            </w:pPr>
            <w:r>
              <w:t xml:space="preserve">04</w:t>
            </w:r>
            <w:r/>
          </w:p>
        </w:tc>
        <w:tc>
          <w:tcPr>
            <w:shd w:val="clear" w:color="auto" w:fill="auto"/>
            <w:tcW w:w="6572" w:type="dxa"/>
            <w:textDirection w:val="lrTb"/>
            <w:noWrap w:val="false"/>
          </w:tcPr>
          <w:p>
            <w:pPr>
              <w:pStyle w:val="2248"/>
              <w:spacing w:before="60" w:after="60"/>
            </w:pPr>
            <w:r>
              <w:t xml:space="preserve">Кабардино-Балкарская</w:t>
            </w:r>
            <w:r>
              <w:t xml:space="preserve"> </w:t>
            </w:r>
            <w:r>
              <w:t xml:space="preserve">Республика</w:t>
            </w:r>
            <w:r/>
          </w:p>
        </w:tc>
        <w:tc>
          <w:tcPr>
            <w:shd w:val="clear" w:color="auto" w:fill="auto"/>
            <w:tcW w:w="1590" w:type="dxa"/>
            <w:textDirection w:val="lrTb"/>
            <w:noWrap/>
          </w:tcPr>
          <w:p>
            <w:pPr>
              <w:pStyle w:val="2248"/>
              <w:spacing w:before="60" w:after="60"/>
            </w:pPr>
            <w:r>
              <w:t xml:space="preserve">83000000</w:t>
            </w:r>
            <w:r/>
          </w:p>
        </w:tc>
      </w:tr>
      <w:tr>
        <w:trPr>
          <w:trHeight w:val="20"/>
        </w:trPr>
        <w:tc>
          <w:tcPr>
            <w:shd w:val="clear" w:color="auto" w:fill="auto"/>
            <w:tcW w:w="1591" w:type="dxa"/>
            <w:textDirection w:val="lrTb"/>
            <w:noWrap w:val="false"/>
          </w:tcPr>
          <w:p>
            <w:pPr>
              <w:pStyle w:val="2248"/>
              <w:spacing w:before="60" w:after="60"/>
            </w:pPr>
            <w:r>
              <w:t xml:space="preserve">05</w:t>
            </w:r>
            <w:r/>
          </w:p>
        </w:tc>
        <w:tc>
          <w:tcPr>
            <w:shd w:val="clear" w:color="auto" w:fill="auto"/>
            <w:tcW w:w="6572" w:type="dxa"/>
            <w:textDirection w:val="lrTb"/>
            <w:noWrap w:val="false"/>
          </w:tcPr>
          <w:p>
            <w:pPr>
              <w:pStyle w:val="2248"/>
              <w:spacing w:before="60" w:after="60"/>
            </w:pPr>
            <w:r>
              <w:t xml:space="preserve">Республика Калмыкия</w:t>
            </w:r>
            <w:r/>
          </w:p>
        </w:tc>
        <w:tc>
          <w:tcPr>
            <w:shd w:val="clear" w:color="auto" w:fill="auto"/>
            <w:tcW w:w="1590" w:type="dxa"/>
            <w:textDirection w:val="lrTb"/>
            <w:noWrap/>
          </w:tcPr>
          <w:p>
            <w:pPr>
              <w:pStyle w:val="2248"/>
              <w:spacing w:before="60" w:after="60"/>
            </w:pPr>
            <w:r>
              <w:t xml:space="preserve">85000000</w:t>
            </w:r>
            <w:r/>
          </w:p>
        </w:tc>
      </w:tr>
      <w:tr>
        <w:trPr>
          <w:trHeight w:val="20"/>
        </w:trPr>
        <w:tc>
          <w:tcPr>
            <w:shd w:val="clear" w:color="auto" w:fill="auto"/>
            <w:tcW w:w="1591" w:type="dxa"/>
            <w:textDirection w:val="lrTb"/>
            <w:noWrap w:val="false"/>
          </w:tcPr>
          <w:p>
            <w:pPr>
              <w:pStyle w:val="2248"/>
              <w:spacing w:before="60" w:after="60"/>
            </w:pPr>
            <w:r>
              <w:t xml:space="preserve">06</w:t>
            </w:r>
            <w:r/>
          </w:p>
        </w:tc>
        <w:tc>
          <w:tcPr>
            <w:shd w:val="clear" w:color="auto" w:fill="auto"/>
            <w:tcW w:w="6572" w:type="dxa"/>
            <w:textDirection w:val="lrTb"/>
            <w:noWrap w:val="false"/>
          </w:tcPr>
          <w:p>
            <w:pPr>
              <w:pStyle w:val="2248"/>
              <w:spacing w:before="60" w:after="60"/>
            </w:pPr>
            <w:r>
              <w:t xml:space="preserve">Республика Карелия</w:t>
            </w:r>
            <w:r/>
          </w:p>
        </w:tc>
        <w:tc>
          <w:tcPr>
            <w:shd w:val="clear" w:color="auto" w:fill="auto"/>
            <w:tcW w:w="1590" w:type="dxa"/>
            <w:textDirection w:val="lrTb"/>
            <w:noWrap/>
          </w:tcPr>
          <w:p>
            <w:pPr>
              <w:pStyle w:val="2248"/>
              <w:spacing w:before="60" w:after="60"/>
            </w:pPr>
            <w:r>
              <w:t xml:space="preserve">86000000</w:t>
            </w:r>
            <w:r/>
          </w:p>
        </w:tc>
      </w:tr>
      <w:tr>
        <w:trPr>
          <w:trHeight w:val="20"/>
        </w:trPr>
        <w:tc>
          <w:tcPr>
            <w:shd w:val="clear" w:color="auto" w:fill="auto"/>
            <w:tcW w:w="1591" w:type="dxa"/>
            <w:textDirection w:val="lrTb"/>
            <w:noWrap w:val="false"/>
          </w:tcPr>
          <w:p>
            <w:pPr>
              <w:pStyle w:val="2248"/>
              <w:spacing w:before="60" w:after="60"/>
            </w:pPr>
            <w:r>
              <w:t xml:space="preserve">07</w:t>
            </w:r>
            <w:r/>
          </w:p>
        </w:tc>
        <w:tc>
          <w:tcPr>
            <w:shd w:val="clear" w:color="auto" w:fill="auto"/>
            <w:tcW w:w="6572" w:type="dxa"/>
            <w:textDirection w:val="lrTb"/>
            <w:noWrap w:val="false"/>
          </w:tcPr>
          <w:p>
            <w:pPr>
              <w:pStyle w:val="2248"/>
              <w:spacing w:before="60" w:after="60"/>
            </w:pPr>
            <w:r>
              <w:t xml:space="preserve">Респ</w:t>
            </w:r>
            <w:r>
              <w:t xml:space="preserve">у</w:t>
            </w:r>
            <w:r>
              <w:t xml:space="preserve">блика Коми</w:t>
            </w:r>
            <w:r/>
          </w:p>
        </w:tc>
        <w:tc>
          <w:tcPr>
            <w:shd w:val="clear" w:color="auto" w:fill="auto"/>
            <w:tcW w:w="1590" w:type="dxa"/>
            <w:textDirection w:val="lrTb"/>
            <w:noWrap/>
          </w:tcPr>
          <w:p>
            <w:pPr>
              <w:pStyle w:val="2248"/>
              <w:spacing w:before="60" w:after="60"/>
            </w:pPr>
            <w:r>
              <w:t xml:space="preserve">87000000</w:t>
            </w:r>
            <w:r/>
          </w:p>
        </w:tc>
      </w:tr>
      <w:tr>
        <w:trPr>
          <w:trHeight w:val="20"/>
        </w:trPr>
        <w:tc>
          <w:tcPr>
            <w:shd w:val="clear" w:color="auto" w:fill="auto"/>
            <w:tcW w:w="1591" w:type="dxa"/>
            <w:textDirection w:val="lrTb"/>
            <w:noWrap w:val="false"/>
          </w:tcPr>
          <w:p>
            <w:pPr>
              <w:pStyle w:val="2248"/>
              <w:spacing w:before="60" w:after="60"/>
            </w:pPr>
            <w:r>
              <w:t xml:space="preserve">08</w:t>
            </w:r>
            <w:r/>
          </w:p>
        </w:tc>
        <w:tc>
          <w:tcPr>
            <w:shd w:val="clear" w:color="auto" w:fill="auto"/>
            <w:tcW w:w="6572" w:type="dxa"/>
            <w:textDirection w:val="lrTb"/>
            <w:noWrap w:val="false"/>
          </w:tcPr>
          <w:p>
            <w:pPr>
              <w:pStyle w:val="2248"/>
              <w:spacing w:before="60" w:after="60"/>
            </w:pPr>
            <w:r>
              <w:t xml:space="preserve">Республика Марий Эл</w:t>
            </w:r>
            <w:r/>
          </w:p>
        </w:tc>
        <w:tc>
          <w:tcPr>
            <w:shd w:val="clear" w:color="auto" w:fill="auto"/>
            <w:tcW w:w="1590" w:type="dxa"/>
            <w:textDirection w:val="lrTb"/>
            <w:noWrap/>
          </w:tcPr>
          <w:p>
            <w:pPr>
              <w:pStyle w:val="2248"/>
              <w:spacing w:before="60" w:after="60"/>
            </w:pPr>
            <w:r>
              <w:t xml:space="preserve">88000000</w:t>
            </w:r>
            <w:r/>
          </w:p>
        </w:tc>
      </w:tr>
      <w:tr>
        <w:trPr>
          <w:trHeight w:val="20"/>
        </w:trPr>
        <w:tc>
          <w:tcPr>
            <w:shd w:val="clear" w:color="auto" w:fill="auto"/>
            <w:tcW w:w="1591" w:type="dxa"/>
            <w:textDirection w:val="lrTb"/>
            <w:noWrap w:val="false"/>
          </w:tcPr>
          <w:p>
            <w:pPr>
              <w:pStyle w:val="2248"/>
              <w:spacing w:before="60" w:after="60"/>
            </w:pPr>
            <w:r>
              <w:t xml:space="preserve">09</w:t>
            </w:r>
            <w:r/>
          </w:p>
        </w:tc>
        <w:tc>
          <w:tcPr>
            <w:shd w:val="clear" w:color="auto" w:fill="auto"/>
            <w:tcW w:w="6572" w:type="dxa"/>
            <w:textDirection w:val="lrTb"/>
            <w:noWrap w:val="false"/>
          </w:tcPr>
          <w:p>
            <w:pPr>
              <w:pStyle w:val="2248"/>
              <w:spacing w:before="60" w:after="60"/>
            </w:pPr>
            <w:r>
              <w:t xml:space="preserve">Республика Мордовия</w:t>
            </w:r>
            <w:r/>
          </w:p>
        </w:tc>
        <w:tc>
          <w:tcPr>
            <w:shd w:val="clear" w:color="auto" w:fill="auto"/>
            <w:tcW w:w="1590" w:type="dxa"/>
            <w:textDirection w:val="lrTb"/>
            <w:noWrap/>
          </w:tcPr>
          <w:p>
            <w:pPr>
              <w:pStyle w:val="2248"/>
              <w:spacing w:before="60" w:after="60"/>
            </w:pPr>
            <w:r>
              <w:t xml:space="preserve">89000000</w:t>
            </w:r>
            <w:r/>
          </w:p>
        </w:tc>
      </w:tr>
      <w:tr>
        <w:trPr>
          <w:trHeight w:val="20"/>
        </w:trPr>
        <w:tc>
          <w:tcPr>
            <w:shd w:val="clear" w:color="auto" w:fill="auto"/>
            <w:tcW w:w="1591" w:type="dxa"/>
            <w:textDirection w:val="lrTb"/>
            <w:noWrap/>
          </w:tcPr>
          <w:p>
            <w:pPr>
              <w:pStyle w:val="2248"/>
              <w:spacing w:before="60" w:after="60"/>
            </w:pPr>
            <w:r>
              <w:t xml:space="preserve">10</w:t>
            </w:r>
            <w:r/>
          </w:p>
        </w:tc>
        <w:tc>
          <w:tcPr>
            <w:shd w:val="clear" w:color="auto" w:fill="auto"/>
            <w:tcW w:w="6572" w:type="dxa"/>
            <w:textDirection w:val="lrTb"/>
            <w:noWrap w:val="false"/>
          </w:tcPr>
          <w:p>
            <w:pPr>
              <w:pStyle w:val="2248"/>
              <w:spacing w:before="60" w:after="60"/>
            </w:pPr>
            <w:r>
              <w:t xml:space="preserve">Ре</w:t>
            </w:r>
            <w:r>
              <w:t xml:space="preserve">спублика Северная Осетия-Алания</w:t>
            </w:r>
            <w:r/>
          </w:p>
        </w:tc>
        <w:tc>
          <w:tcPr>
            <w:shd w:val="clear" w:color="auto" w:fill="auto"/>
            <w:tcW w:w="1590" w:type="dxa"/>
            <w:textDirection w:val="lrTb"/>
            <w:noWrap/>
          </w:tcPr>
          <w:p>
            <w:pPr>
              <w:pStyle w:val="2248"/>
              <w:spacing w:before="60" w:after="60"/>
            </w:pPr>
            <w:r>
              <w:t xml:space="preserve">90000000</w:t>
            </w:r>
            <w:r/>
          </w:p>
        </w:tc>
      </w:tr>
      <w:tr>
        <w:trPr>
          <w:trHeight w:val="20"/>
        </w:trPr>
        <w:tc>
          <w:tcPr>
            <w:shd w:val="clear" w:color="auto" w:fill="auto"/>
            <w:tcW w:w="1591" w:type="dxa"/>
            <w:textDirection w:val="lrTb"/>
            <w:noWrap/>
          </w:tcPr>
          <w:p>
            <w:pPr>
              <w:pStyle w:val="2248"/>
              <w:spacing w:before="60" w:after="60"/>
            </w:pPr>
            <w:r>
              <w:t xml:space="preserve">11</w:t>
            </w:r>
            <w:r/>
          </w:p>
        </w:tc>
        <w:tc>
          <w:tcPr>
            <w:shd w:val="clear" w:color="auto" w:fill="auto"/>
            <w:tcW w:w="6572" w:type="dxa"/>
            <w:textDirection w:val="lrTb"/>
            <w:noWrap w:val="false"/>
          </w:tcPr>
          <w:p>
            <w:pPr>
              <w:pStyle w:val="2248"/>
              <w:spacing w:before="60" w:after="60"/>
            </w:pPr>
            <w:r>
              <w:t xml:space="preserve">Республика Татарстан </w:t>
            </w:r>
            <w:r>
              <w:t xml:space="preserve">(Татарстан)</w:t>
            </w:r>
            <w:r/>
          </w:p>
        </w:tc>
        <w:tc>
          <w:tcPr>
            <w:shd w:val="clear" w:color="auto" w:fill="auto"/>
            <w:tcW w:w="1590" w:type="dxa"/>
            <w:textDirection w:val="lrTb"/>
            <w:noWrap/>
          </w:tcPr>
          <w:p>
            <w:pPr>
              <w:pStyle w:val="2248"/>
              <w:spacing w:before="60" w:after="60"/>
            </w:pPr>
            <w:r>
              <w:t xml:space="preserve">92000000</w:t>
            </w:r>
            <w:r/>
          </w:p>
        </w:tc>
      </w:tr>
      <w:tr>
        <w:trPr>
          <w:trHeight w:val="20"/>
        </w:trPr>
        <w:tc>
          <w:tcPr>
            <w:shd w:val="clear" w:color="auto" w:fill="auto"/>
            <w:tcW w:w="1591" w:type="dxa"/>
            <w:textDirection w:val="lrTb"/>
            <w:noWrap/>
          </w:tcPr>
          <w:p>
            <w:pPr>
              <w:pStyle w:val="2248"/>
              <w:spacing w:before="60" w:after="60"/>
            </w:pPr>
            <w:r>
              <w:t xml:space="preserve">12</w:t>
            </w:r>
            <w:r/>
          </w:p>
        </w:tc>
        <w:tc>
          <w:tcPr>
            <w:shd w:val="clear" w:color="auto" w:fill="auto"/>
            <w:tcW w:w="6572" w:type="dxa"/>
            <w:textDirection w:val="lrTb"/>
            <w:noWrap w:val="false"/>
          </w:tcPr>
          <w:p>
            <w:pPr>
              <w:pStyle w:val="2248"/>
              <w:spacing w:before="60" w:after="60"/>
            </w:pPr>
            <w:r>
              <w:t xml:space="preserve">Республика Тыва </w:t>
            </w:r>
            <w:r/>
          </w:p>
        </w:tc>
        <w:tc>
          <w:tcPr>
            <w:shd w:val="clear" w:color="auto" w:fill="auto"/>
            <w:tcW w:w="1590" w:type="dxa"/>
            <w:textDirection w:val="lrTb"/>
            <w:noWrap/>
          </w:tcPr>
          <w:p>
            <w:pPr>
              <w:pStyle w:val="2248"/>
              <w:spacing w:before="60" w:after="60"/>
            </w:pPr>
            <w:r>
              <w:t xml:space="preserve">93000000</w:t>
            </w:r>
            <w:r/>
          </w:p>
        </w:tc>
      </w:tr>
      <w:tr>
        <w:trPr>
          <w:trHeight w:val="20"/>
        </w:trPr>
        <w:tc>
          <w:tcPr>
            <w:shd w:val="clear" w:color="auto" w:fill="auto"/>
            <w:tcW w:w="1591" w:type="dxa"/>
            <w:textDirection w:val="lrTb"/>
            <w:noWrap/>
          </w:tcPr>
          <w:p>
            <w:pPr>
              <w:pStyle w:val="2248"/>
              <w:spacing w:before="60" w:after="60"/>
            </w:pPr>
            <w:r>
              <w:t xml:space="preserve">13</w:t>
            </w:r>
            <w:r/>
          </w:p>
        </w:tc>
        <w:tc>
          <w:tcPr>
            <w:shd w:val="clear" w:color="auto" w:fill="auto"/>
            <w:tcW w:w="6572" w:type="dxa"/>
            <w:textDirection w:val="lrTb"/>
            <w:noWrap w:val="false"/>
          </w:tcPr>
          <w:p>
            <w:pPr>
              <w:pStyle w:val="2248"/>
              <w:spacing w:before="60" w:after="60"/>
            </w:pPr>
            <w:r>
              <w:t xml:space="preserve">Удмуртская Республика</w:t>
            </w:r>
            <w:r/>
          </w:p>
        </w:tc>
        <w:tc>
          <w:tcPr>
            <w:shd w:val="clear" w:color="auto" w:fill="auto"/>
            <w:tcW w:w="1590" w:type="dxa"/>
            <w:textDirection w:val="lrTb"/>
            <w:noWrap/>
          </w:tcPr>
          <w:p>
            <w:pPr>
              <w:pStyle w:val="2248"/>
              <w:spacing w:before="60" w:after="60"/>
            </w:pPr>
            <w:r>
              <w:t xml:space="preserve">94000000</w:t>
            </w:r>
            <w:r/>
          </w:p>
        </w:tc>
      </w:tr>
      <w:tr>
        <w:trPr>
          <w:trHeight w:val="20"/>
        </w:trPr>
        <w:tc>
          <w:tcPr>
            <w:shd w:val="clear" w:color="auto" w:fill="auto"/>
            <w:tcW w:w="1591" w:type="dxa"/>
            <w:textDirection w:val="lrTb"/>
            <w:noWrap/>
          </w:tcPr>
          <w:p>
            <w:pPr>
              <w:pStyle w:val="2248"/>
              <w:spacing w:before="60" w:after="60"/>
            </w:pPr>
            <w:r>
              <w:t xml:space="preserve">14</w:t>
            </w:r>
            <w:r/>
          </w:p>
        </w:tc>
        <w:tc>
          <w:tcPr>
            <w:shd w:val="clear" w:color="auto" w:fill="auto"/>
            <w:tcW w:w="6572" w:type="dxa"/>
            <w:textDirection w:val="lrTb"/>
            <w:noWrap w:val="false"/>
          </w:tcPr>
          <w:p>
            <w:pPr>
              <w:pStyle w:val="2248"/>
              <w:spacing w:before="60" w:after="60"/>
            </w:pPr>
            <w:r>
              <w:t xml:space="preserve">Республика Ингушетия</w:t>
            </w:r>
            <w:r/>
          </w:p>
        </w:tc>
        <w:tc>
          <w:tcPr>
            <w:shd w:val="clear" w:color="auto" w:fill="auto"/>
            <w:tcW w:w="1590" w:type="dxa"/>
            <w:textDirection w:val="lrTb"/>
            <w:noWrap/>
          </w:tcPr>
          <w:p>
            <w:pPr>
              <w:pStyle w:val="2248"/>
              <w:spacing w:before="60" w:after="60"/>
            </w:pPr>
            <w:r>
              <w:t xml:space="preserve">26000000</w:t>
            </w:r>
            <w:r/>
          </w:p>
        </w:tc>
      </w:tr>
      <w:tr>
        <w:trPr>
          <w:trHeight w:val="20"/>
        </w:trPr>
        <w:tc>
          <w:tcPr>
            <w:shd w:val="clear" w:color="auto" w:fill="auto"/>
            <w:tcW w:w="1591" w:type="dxa"/>
            <w:textDirection w:val="lrTb"/>
            <w:noWrap/>
          </w:tcPr>
          <w:p>
            <w:pPr>
              <w:pStyle w:val="2248"/>
              <w:spacing w:before="60" w:after="60"/>
            </w:pPr>
            <w:r>
              <w:t xml:space="preserve">15</w:t>
            </w:r>
            <w:r/>
          </w:p>
        </w:tc>
        <w:tc>
          <w:tcPr>
            <w:shd w:val="clear" w:color="auto" w:fill="auto"/>
            <w:tcW w:w="6572" w:type="dxa"/>
            <w:textDirection w:val="lrTb"/>
            <w:noWrap w:val="false"/>
          </w:tcPr>
          <w:p>
            <w:pPr>
              <w:pStyle w:val="2248"/>
              <w:spacing w:before="60" w:after="60"/>
            </w:pPr>
            <w:r>
              <w:t xml:space="preserve">Чувашская Республика </w:t>
            </w:r>
            <w:r/>
          </w:p>
        </w:tc>
        <w:tc>
          <w:tcPr>
            <w:shd w:val="clear" w:color="auto" w:fill="auto"/>
            <w:tcW w:w="1590" w:type="dxa"/>
            <w:textDirection w:val="lrTb"/>
            <w:noWrap/>
          </w:tcPr>
          <w:p>
            <w:pPr>
              <w:pStyle w:val="2248"/>
              <w:spacing w:before="60" w:after="60"/>
            </w:pPr>
            <w:r>
              <w:t xml:space="preserve">97000000</w:t>
            </w:r>
            <w:r/>
          </w:p>
        </w:tc>
      </w:tr>
      <w:tr>
        <w:trPr>
          <w:trHeight w:val="20"/>
        </w:trPr>
        <w:tc>
          <w:tcPr>
            <w:shd w:val="clear" w:color="auto" w:fill="auto"/>
            <w:tcW w:w="1591" w:type="dxa"/>
            <w:textDirection w:val="lrTb"/>
            <w:noWrap/>
          </w:tcPr>
          <w:p>
            <w:pPr>
              <w:pStyle w:val="2248"/>
              <w:spacing w:before="60" w:after="60"/>
            </w:pPr>
            <w:r>
              <w:t xml:space="preserve">16</w:t>
            </w:r>
            <w:r/>
          </w:p>
        </w:tc>
        <w:tc>
          <w:tcPr>
            <w:shd w:val="clear" w:color="auto" w:fill="auto"/>
            <w:tcW w:w="6572" w:type="dxa"/>
            <w:textDirection w:val="lrTb"/>
            <w:noWrap w:val="false"/>
          </w:tcPr>
          <w:p>
            <w:pPr>
              <w:pStyle w:val="2248"/>
              <w:spacing w:before="60" w:after="60"/>
            </w:pPr>
            <w:r>
              <w:t xml:space="preserve">Республика Саха (Якутия)</w:t>
            </w:r>
            <w:r/>
          </w:p>
        </w:tc>
        <w:tc>
          <w:tcPr>
            <w:shd w:val="clear" w:color="auto" w:fill="auto"/>
            <w:tcW w:w="1590" w:type="dxa"/>
            <w:textDirection w:val="lrTb"/>
            <w:noWrap/>
          </w:tcPr>
          <w:p>
            <w:pPr>
              <w:pStyle w:val="2248"/>
              <w:spacing w:before="60" w:after="60"/>
            </w:pPr>
            <w:r>
              <w:t xml:space="preserve">98000000</w:t>
            </w:r>
            <w:r/>
          </w:p>
        </w:tc>
      </w:tr>
      <w:tr>
        <w:trPr>
          <w:trHeight w:val="20"/>
        </w:trPr>
        <w:tc>
          <w:tcPr>
            <w:shd w:val="clear" w:color="auto" w:fill="auto"/>
            <w:tcW w:w="1591" w:type="dxa"/>
            <w:textDirection w:val="lrTb"/>
            <w:noWrap/>
          </w:tcPr>
          <w:p>
            <w:pPr>
              <w:pStyle w:val="2248"/>
              <w:spacing w:before="60" w:after="60"/>
            </w:pPr>
            <w:r>
              <w:t xml:space="preserve">17</w:t>
            </w:r>
            <w:r/>
          </w:p>
        </w:tc>
        <w:tc>
          <w:tcPr>
            <w:shd w:val="clear" w:color="auto" w:fill="auto"/>
            <w:tcW w:w="6572" w:type="dxa"/>
            <w:textDirection w:val="lrTb"/>
            <w:noWrap w:val="false"/>
          </w:tcPr>
          <w:p>
            <w:pPr>
              <w:pStyle w:val="2248"/>
              <w:spacing w:before="60" w:after="60"/>
            </w:pPr>
            <w:r>
              <w:t xml:space="preserve">Алтайский край </w:t>
            </w:r>
            <w:r/>
          </w:p>
        </w:tc>
        <w:tc>
          <w:tcPr>
            <w:shd w:val="clear" w:color="auto" w:fill="auto"/>
            <w:tcW w:w="1590" w:type="dxa"/>
            <w:textDirection w:val="lrTb"/>
            <w:noWrap/>
          </w:tcPr>
          <w:p>
            <w:pPr>
              <w:pStyle w:val="2248"/>
              <w:spacing w:before="60" w:after="60"/>
            </w:pPr>
            <w:r>
              <w:t xml:space="preserve">01000000</w:t>
            </w:r>
            <w:r/>
          </w:p>
        </w:tc>
      </w:tr>
      <w:tr>
        <w:trPr>
          <w:trHeight w:val="20"/>
        </w:trPr>
        <w:tc>
          <w:tcPr>
            <w:shd w:val="clear" w:color="auto" w:fill="auto"/>
            <w:tcW w:w="1591" w:type="dxa"/>
            <w:textDirection w:val="lrTb"/>
            <w:noWrap/>
          </w:tcPr>
          <w:p>
            <w:pPr>
              <w:pStyle w:val="2248"/>
              <w:spacing w:before="60" w:after="60"/>
            </w:pPr>
            <w:r>
              <w:t xml:space="preserve">18</w:t>
            </w:r>
            <w:r/>
          </w:p>
        </w:tc>
        <w:tc>
          <w:tcPr>
            <w:shd w:val="clear" w:color="auto" w:fill="auto"/>
            <w:tcW w:w="6572" w:type="dxa"/>
            <w:textDirection w:val="lrTb"/>
            <w:noWrap w:val="false"/>
          </w:tcPr>
          <w:p>
            <w:pPr>
              <w:pStyle w:val="2248"/>
              <w:spacing w:before="60" w:after="60"/>
            </w:pPr>
            <w:r>
              <w:t xml:space="preserve">Краснодарский край</w:t>
            </w:r>
            <w:r/>
          </w:p>
        </w:tc>
        <w:tc>
          <w:tcPr>
            <w:shd w:val="clear" w:color="auto" w:fill="auto"/>
            <w:tcW w:w="1590" w:type="dxa"/>
            <w:textDirection w:val="lrTb"/>
            <w:noWrap/>
          </w:tcPr>
          <w:p>
            <w:pPr>
              <w:pStyle w:val="2248"/>
              <w:spacing w:before="60" w:after="60"/>
            </w:pPr>
            <w:r>
              <w:t xml:space="preserve">03000000</w:t>
            </w:r>
            <w:r/>
          </w:p>
        </w:tc>
      </w:tr>
      <w:tr>
        <w:trPr>
          <w:trHeight w:val="20"/>
        </w:trPr>
        <w:tc>
          <w:tcPr>
            <w:shd w:val="clear" w:color="auto" w:fill="auto"/>
            <w:tcW w:w="1591" w:type="dxa"/>
            <w:textDirection w:val="lrTb"/>
            <w:noWrap/>
          </w:tcPr>
          <w:p>
            <w:pPr>
              <w:pStyle w:val="2248"/>
              <w:spacing w:before="60" w:after="60"/>
            </w:pPr>
            <w:r>
              <w:t xml:space="preserve">19</w:t>
            </w:r>
            <w:r/>
          </w:p>
        </w:tc>
        <w:tc>
          <w:tcPr>
            <w:shd w:val="clear" w:color="auto" w:fill="auto"/>
            <w:tcW w:w="6572" w:type="dxa"/>
            <w:textDirection w:val="lrTb"/>
            <w:noWrap w:val="false"/>
          </w:tcPr>
          <w:p>
            <w:pPr>
              <w:pStyle w:val="2248"/>
              <w:spacing w:before="60" w:after="60"/>
            </w:pPr>
            <w:r>
              <w:t xml:space="preserve">Красноярский</w:t>
            </w:r>
            <w:r>
              <w:t xml:space="preserve"> </w:t>
            </w:r>
            <w:r>
              <w:t xml:space="preserve">край</w:t>
            </w:r>
            <w:r/>
          </w:p>
        </w:tc>
        <w:tc>
          <w:tcPr>
            <w:shd w:val="clear" w:color="auto" w:fill="auto"/>
            <w:tcW w:w="1590" w:type="dxa"/>
            <w:textDirection w:val="lrTb"/>
            <w:noWrap/>
          </w:tcPr>
          <w:p>
            <w:pPr>
              <w:pStyle w:val="2248"/>
              <w:spacing w:before="60" w:after="60"/>
            </w:pPr>
            <w:r>
              <w:t xml:space="preserve">04000000</w:t>
            </w:r>
            <w:r/>
          </w:p>
        </w:tc>
      </w:tr>
      <w:tr>
        <w:trPr>
          <w:trHeight w:val="20"/>
        </w:trPr>
        <w:tc>
          <w:tcPr>
            <w:shd w:val="clear" w:color="auto" w:fill="auto"/>
            <w:tcW w:w="1591" w:type="dxa"/>
            <w:textDirection w:val="lrTb"/>
            <w:noWrap/>
          </w:tcPr>
          <w:p>
            <w:pPr>
              <w:pStyle w:val="2248"/>
              <w:spacing w:before="60" w:after="60"/>
            </w:pPr>
            <w:r>
              <w:t xml:space="preserve">20</w:t>
            </w:r>
            <w:r/>
          </w:p>
        </w:tc>
        <w:tc>
          <w:tcPr>
            <w:shd w:val="clear" w:color="auto" w:fill="auto"/>
            <w:tcW w:w="6572" w:type="dxa"/>
            <w:textDirection w:val="lrTb"/>
            <w:noWrap w:val="false"/>
          </w:tcPr>
          <w:p>
            <w:pPr>
              <w:pStyle w:val="2248"/>
              <w:spacing w:before="60" w:after="60"/>
            </w:pPr>
            <w:r>
              <w:t xml:space="preserve">Приморский край</w:t>
            </w:r>
            <w:r/>
          </w:p>
        </w:tc>
        <w:tc>
          <w:tcPr>
            <w:shd w:val="clear" w:color="auto" w:fill="auto"/>
            <w:tcW w:w="1590" w:type="dxa"/>
            <w:textDirection w:val="lrTb"/>
            <w:noWrap/>
          </w:tcPr>
          <w:p>
            <w:pPr>
              <w:pStyle w:val="2248"/>
              <w:spacing w:before="60" w:after="60"/>
            </w:pPr>
            <w:r>
              <w:t xml:space="preserve">05000000</w:t>
            </w:r>
            <w:r/>
          </w:p>
        </w:tc>
      </w:tr>
      <w:tr>
        <w:trPr>
          <w:trHeight w:val="20"/>
        </w:trPr>
        <w:tc>
          <w:tcPr>
            <w:shd w:val="clear" w:color="auto" w:fill="auto"/>
            <w:tcW w:w="1591" w:type="dxa"/>
            <w:textDirection w:val="lrTb"/>
            <w:noWrap/>
          </w:tcPr>
          <w:p>
            <w:pPr>
              <w:pStyle w:val="2248"/>
              <w:spacing w:before="60" w:after="60"/>
            </w:pPr>
            <w:r>
              <w:t xml:space="preserve">21</w:t>
            </w:r>
            <w:r/>
          </w:p>
        </w:tc>
        <w:tc>
          <w:tcPr>
            <w:shd w:val="clear" w:color="auto" w:fill="auto"/>
            <w:tcW w:w="6572" w:type="dxa"/>
            <w:textDirection w:val="lrTb"/>
            <w:noWrap w:val="false"/>
          </w:tcPr>
          <w:p>
            <w:pPr>
              <w:pStyle w:val="2248"/>
              <w:spacing w:before="60" w:after="60"/>
            </w:pPr>
            <w:r>
              <w:t xml:space="preserve">Ставропольский край</w:t>
            </w:r>
            <w:r/>
          </w:p>
        </w:tc>
        <w:tc>
          <w:tcPr>
            <w:shd w:val="clear" w:color="auto" w:fill="auto"/>
            <w:tcW w:w="1590" w:type="dxa"/>
            <w:textDirection w:val="lrTb"/>
            <w:noWrap/>
          </w:tcPr>
          <w:p>
            <w:pPr>
              <w:pStyle w:val="2248"/>
              <w:spacing w:before="60" w:after="60"/>
            </w:pPr>
            <w:r>
              <w:t xml:space="preserve">07000000</w:t>
            </w:r>
            <w:r/>
          </w:p>
        </w:tc>
      </w:tr>
      <w:tr>
        <w:trPr>
          <w:trHeight w:val="20"/>
        </w:trPr>
        <w:tc>
          <w:tcPr>
            <w:shd w:val="clear" w:color="auto" w:fill="auto"/>
            <w:tcW w:w="1591" w:type="dxa"/>
            <w:textDirection w:val="lrTb"/>
            <w:noWrap/>
          </w:tcPr>
          <w:p>
            <w:pPr>
              <w:pStyle w:val="2248"/>
              <w:spacing w:before="60" w:after="60"/>
            </w:pPr>
            <w:r>
              <w:t xml:space="preserve">22</w:t>
            </w:r>
            <w:r/>
          </w:p>
        </w:tc>
        <w:tc>
          <w:tcPr>
            <w:shd w:val="clear" w:color="auto" w:fill="auto"/>
            <w:tcW w:w="6572" w:type="dxa"/>
            <w:textDirection w:val="lrTb"/>
            <w:noWrap w:val="false"/>
          </w:tcPr>
          <w:p>
            <w:pPr>
              <w:pStyle w:val="2248"/>
              <w:spacing w:before="60" w:after="60"/>
            </w:pPr>
            <w:r>
              <w:t xml:space="preserve">Хабаровский край</w:t>
            </w:r>
            <w:r/>
          </w:p>
        </w:tc>
        <w:tc>
          <w:tcPr>
            <w:shd w:val="clear" w:color="auto" w:fill="auto"/>
            <w:tcW w:w="1590" w:type="dxa"/>
            <w:textDirection w:val="lrTb"/>
            <w:noWrap/>
          </w:tcPr>
          <w:p>
            <w:pPr>
              <w:pStyle w:val="2248"/>
              <w:spacing w:before="60" w:after="60"/>
            </w:pPr>
            <w:r>
              <w:t xml:space="preserve">08000000</w:t>
            </w:r>
            <w:r/>
          </w:p>
        </w:tc>
      </w:tr>
      <w:tr>
        <w:trPr>
          <w:trHeight w:val="20"/>
        </w:trPr>
        <w:tc>
          <w:tcPr>
            <w:shd w:val="clear" w:color="auto" w:fill="auto"/>
            <w:tcW w:w="1591" w:type="dxa"/>
            <w:textDirection w:val="lrTb"/>
            <w:noWrap/>
          </w:tcPr>
          <w:p>
            <w:pPr>
              <w:pStyle w:val="2248"/>
              <w:spacing w:before="60" w:after="60"/>
            </w:pPr>
            <w:r>
              <w:t xml:space="preserve">23</w:t>
            </w:r>
            <w:r/>
          </w:p>
        </w:tc>
        <w:tc>
          <w:tcPr>
            <w:shd w:val="clear" w:color="auto" w:fill="auto"/>
            <w:tcW w:w="6572" w:type="dxa"/>
            <w:textDirection w:val="lrTb"/>
            <w:noWrap/>
          </w:tcPr>
          <w:p>
            <w:pPr>
              <w:pStyle w:val="2248"/>
              <w:spacing w:before="60" w:after="60"/>
            </w:pPr>
            <w:r>
              <w:t xml:space="preserve">Амурская область</w:t>
            </w:r>
            <w:r/>
          </w:p>
        </w:tc>
        <w:tc>
          <w:tcPr>
            <w:shd w:val="clear" w:color="auto" w:fill="auto"/>
            <w:tcW w:w="1590" w:type="dxa"/>
            <w:textDirection w:val="lrTb"/>
            <w:noWrap/>
          </w:tcPr>
          <w:p>
            <w:pPr>
              <w:pStyle w:val="2248"/>
              <w:spacing w:before="60" w:after="60"/>
            </w:pPr>
            <w:r>
              <w:t xml:space="preserve">10000000</w:t>
            </w:r>
            <w:r/>
          </w:p>
        </w:tc>
      </w:tr>
      <w:tr>
        <w:trPr>
          <w:trHeight w:val="20"/>
        </w:trPr>
        <w:tc>
          <w:tcPr>
            <w:shd w:val="clear" w:color="auto" w:fill="auto"/>
            <w:tcW w:w="1591" w:type="dxa"/>
            <w:textDirection w:val="lrTb"/>
            <w:noWrap/>
          </w:tcPr>
          <w:p>
            <w:pPr>
              <w:pStyle w:val="2248"/>
              <w:spacing w:before="60" w:after="60"/>
            </w:pPr>
            <w:r>
              <w:t xml:space="preserve">24</w:t>
            </w:r>
            <w:r/>
          </w:p>
        </w:tc>
        <w:tc>
          <w:tcPr>
            <w:shd w:val="clear" w:color="auto" w:fill="auto"/>
            <w:tcW w:w="6572" w:type="dxa"/>
            <w:textDirection w:val="lrTb"/>
            <w:noWrap w:val="false"/>
          </w:tcPr>
          <w:p>
            <w:pPr>
              <w:pStyle w:val="2248"/>
              <w:spacing w:before="60" w:after="60"/>
            </w:pPr>
            <w:r>
              <w:t xml:space="preserve">Архангельская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11000000</w:t>
            </w:r>
            <w:r/>
          </w:p>
        </w:tc>
      </w:tr>
      <w:tr>
        <w:trPr>
          <w:trHeight w:val="20"/>
        </w:trPr>
        <w:tc>
          <w:tcPr>
            <w:shd w:val="clear" w:color="auto" w:fill="auto"/>
            <w:tcW w:w="1591" w:type="dxa"/>
            <w:textDirection w:val="lrTb"/>
            <w:noWrap/>
          </w:tcPr>
          <w:p>
            <w:pPr>
              <w:pStyle w:val="2248"/>
              <w:spacing w:before="60" w:after="60"/>
            </w:pPr>
            <w:r>
              <w:t xml:space="preserve">25</w:t>
            </w:r>
            <w:r/>
          </w:p>
        </w:tc>
        <w:tc>
          <w:tcPr>
            <w:shd w:val="clear" w:color="auto" w:fill="auto"/>
            <w:tcW w:w="6572" w:type="dxa"/>
            <w:textDirection w:val="lrTb"/>
            <w:noWrap w:val="false"/>
          </w:tcPr>
          <w:p>
            <w:pPr>
              <w:pStyle w:val="2248"/>
              <w:spacing w:before="60" w:after="60"/>
            </w:pPr>
            <w:r>
              <w:t xml:space="preserve">Астраханская область</w:t>
            </w:r>
            <w:r/>
          </w:p>
        </w:tc>
        <w:tc>
          <w:tcPr>
            <w:shd w:val="clear" w:color="auto" w:fill="auto"/>
            <w:tcW w:w="1590" w:type="dxa"/>
            <w:textDirection w:val="lrTb"/>
            <w:noWrap/>
          </w:tcPr>
          <w:p>
            <w:pPr>
              <w:pStyle w:val="2248"/>
              <w:spacing w:before="60" w:after="60"/>
            </w:pPr>
            <w:r>
              <w:t xml:space="preserve">12000000</w:t>
            </w:r>
            <w:r/>
          </w:p>
        </w:tc>
      </w:tr>
      <w:tr>
        <w:trPr>
          <w:trHeight w:val="20"/>
        </w:trPr>
        <w:tc>
          <w:tcPr>
            <w:shd w:val="clear" w:color="auto" w:fill="auto"/>
            <w:tcW w:w="1591" w:type="dxa"/>
            <w:textDirection w:val="lrTb"/>
            <w:noWrap/>
          </w:tcPr>
          <w:p>
            <w:pPr>
              <w:pStyle w:val="2248"/>
              <w:spacing w:before="60" w:after="60"/>
            </w:pPr>
            <w:r>
              <w:t xml:space="preserve">26</w:t>
            </w:r>
            <w:r/>
          </w:p>
        </w:tc>
        <w:tc>
          <w:tcPr>
            <w:shd w:val="clear" w:color="auto" w:fill="auto"/>
            <w:tcW w:w="6572" w:type="dxa"/>
            <w:textDirection w:val="lrTb"/>
            <w:noWrap w:val="false"/>
          </w:tcPr>
          <w:p>
            <w:pPr>
              <w:pStyle w:val="2248"/>
              <w:spacing w:before="60" w:after="60"/>
            </w:pPr>
            <w:r>
              <w:t xml:space="preserve">Белгородская область</w:t>
            </w:r>
            <w:r/>
          </w:p>
        </w:tc>
        <w:tc>
          <w:tcPr>
            <w:shd w:val="clear" w:color="auto" w:fill="auto"/>
            <w:tcW w:w="1590" w:type="dxa"/>
            <w:textDirection w:val="lrTb"/>
            <w:noWrap/>
          </w:tcPr>
          <w:p>
            <w:pPr>
              <w:pStyle w:val="2248"/>
              <w:spacing w:before="60" w:after="60"/>
            </w:pPr>
            <w:r>
              <w:t xml:space="preserve">14000000</w:t>
            </w:r>
            <w:r/>
          </w:p>
        </w:tc>
      </w:tr>
      <w:tr>
        <w:trPr>
          <w:trHeight w:val="20"/>
        </w:trPr>
        <w:tc>
          <w:tcPr>
            <w:shd w:val="clear" w:color="auto" w:fill="auto"/>
            <w:tcW w:w="1591" w:type="dxa"/>
            <w:textDirection w:val="lrTb"/>
            <w:noWrap/>
          </w:tcPr>
          <w:p>
            <w:pPr>
              <w:pStyle w:val="2248"/>
              <w:spacing w:before="60" w:after="60"/>
            </w:pPr>
            <w:r>
              <w:t xml:space="preserve">27</w:t>
            </w:r>
            <w:r/>
          </w:p>
        </w:tc>
        <w:tc>
          <w:tcPr>
            <w:shd w:val="clear" w:color="auto" w:fill="auto"/>
            <w:tcW w:w="6572" w:type="dxa"/>
            <w:textDirection w:val="lrTb"/>
            <w:noWrap w:val="false"/>
          </w:tcPr>
          <w:p>
            <w:pPr>
              <w:pStyle w:val="2248"/>
              <w:spacing w:before="60" w:after="60"/>
            </w:pPr>
            <w:r>
              <w:t xml:space="preserve">Брянская область</w:t>
            </w:r>
            <w:r/>
          </w:p>
        </w:tc>
        <w:tc>
          <w:tcPr>
            <w:shd w:val="clear" w:color="auto" w:fill="auto"/>
            <w:tcW w:w="1590" w:type="dxa"/>
            <w:textDirection w:val="lrTb"/>
            <w:noWrap/>
          </w:tcPr>
          <w:p>
            <w:pPr>
              <w:pStyle w:val="2248"/>
              <w:spacing w:before="60" w:after="60"/>
            </w:pPr>
            <w:r>
              <w:t xml:space="preserve">15000000</w:t>
            </w:r>
            <w:r/>
          </w:p>
        </w:tc>
      </w:tr>
      <w:tr>
        <w:trPr>
          <w:trHeight w:val="20"/>
        </w:trPr>
        <w:tc>
          <w:tcPr>
            <w:shd w:val="clear" w:color="auto" w:fill="auto"/>
            <w:tcW w:w="1591" w:type="dxa"/>
            <w:textDirection w:val="lrTb"/>
            <w:noWrap/>
          </w:tcPr>
          <w:p>
            <w:pPr>
              <w:pStyle w:val="2248"/>
              <w:spacing w:before="60" w:after="60"/>
            </w:pPr>
            <w:r>
              <w:t xml:space="preserve">28</w:t>
            </w:r>
            <w:r/>
          </w:p>
        </w:tc>
        <w:tc>
          <w:tcPr>
            <w:shd w:val="clear" w:color="auto" w:fill="auto"/>
            <w:tcW w:w="6572" w:type="dxa"/>
            <w:textDirection w:val="lrTb"/>
            <w:noWrap w:val="false"/>
          </w:tcPr>
          <w:p>
            <w:pPr>
              <w:pStyle w:val="2248"/>
              <w:spacing w:before="60" w:after="60"/>
            </w:pPr>
            <w:r>
              <w:t xml:space="preserve">Владимирская область</w:t>
            </w:r>
            <w:r/>
          </w:p>
        </w:tc>
        <w:tc>
          <w:tcPr>
            <w:shd w:val="clear" w:color="auto" w:fill="auto"/>
            <w:tcW w:w="1590" w:type="dxa"/>
            <w:textDirection w:val="lrTb"/>
            <w:noWrap/>
          </w:tcPr>
          <w:p>
            <w:pPr>
              <w:pStyle w:val="2248"/>
              <w:spacing w:before="60" w:after="60"/>
            </w:pPr>
            <w:r>
              <w:t xml:space="preserve">17000000</w:t>
            </w:r>
            <w:r/>
          </w:p>
        </w:tc>
      </w:tr>
      <w:tr>
        <w:trPr>
          <w:trHeight w:val="20"/>
        </w:trPr>
        <w:tc>
          <w:tcPr>
            <w:shd w:val="clear" w:color="auto" w:fill="auto"/>
            <w:tcW w:w="1591" w:type="dxa"/>
            <w:textDirection w:val="lrTb"/>
            <w:noWrap/>
          </w:tcPr>
          <w:p>
            <w:pPr>
              <w:pStyle w:val="2248"/>
              <w:spacing w:before="60" w:after="60"/>
            </w:pPr>
            <w:r>
              <w:t xml:space="preserve">29</w:t>
            </w:r>
            <w:r/>
          </w:p>
        </w:tc>
        <w:tc>
          <w:tcPr>
            <w:shd w:val="clear" w:color="auto" w:fill="auto"/>
            <w:tcW w:w="6572" w:type="dxa"/>
            <w:textDirection w:val="lrTb"/>
            <w:noWrap/>
          </w:tcPr>
          <w:p>
            <w:pPr>
              <w:pStyle w:val="2248"/>
              <w:spacing w:before="60" w:after="60"/>
            </w:pPr>
            <w:r>
              <w:t xml:space="preserve">Волгоградская область</w:t>
            </w:r>
            <w:r/>
          </w:p>
        </w:tc>
        <w:tc>
          <w:tcPr>
            <w:shd w:val="clear" w:color="auto" w:fill="auto"/>
            <w:tcW w:w="1590" w:type="dxa"/>
            <w:textDirection w:val="lrTb"/>
            <w:noWrap/>
          </w:tcPr>
          <w:p>
            <w:pPr>
              <w:pStyle w:val="2248"/>
              <w:spacing w:before="60" w:after="60"/>
            </w:pPr>
            <w:r>
              <w:t xml:space="preserve">18000000</w:t>
            </w:r>
            <w:r/>
          </w:p>
        </w:tc>
      </w:tr>
      <w:tr>
        <w:trPr>
          <w:trHeight w:val="20"/>
        </w:trPr>
        <w:tc>
          <w:tcPr>
            <w:shd w:val="clear" w:color="auto" w:fill="auto"/>
            <w:tcW w:w="1591" w:type="dxa"/>
            <w:textDirection w:val="lrTb"/>
            <w:noWrap/>
          </w:tcPr>
          <w:p>
            <w:pPr>
              <w:pStyle w:val="2248"/>
              <w:spacing w:before="60" w:after="60"/>
            </w:pPr>
            <w:r>
              <w:t xml:space="preserve">30</w:t>
            </w:r>
            <w:r/>
          </w:p>
        </w:tc>
        <w:tc>
          <w:tcPr>
            <w:shd w:val="clear" w:color="auto" w:fill="auto"/>
            <w:tcW w:w="6572" w:type="dxa"/>
            <w:textDirection w:val="lrTb"/>
            <w:noWrap/>
          </w:tcPr>
          <w:p>
            <w:pPr>
              <w:pStyle w:val="2248"/>
              <w:spacing w:before="60" w:after="60"/>
            </w:pPr>
            <w:r>
              <w:t xml:space="preserve">Вологодская область</w:t>
            </w:r>
            <w:r/>
          </w:p>
        </w:tc>
        <w:tc>
          <w:tcPr>
            <w:shd w:val="clear" w:color="auto" w:fill="auto"/>
            <w:tcW w:w="1590" w:type="dxa"/>
            <w:textDirection w:val="lrTb"/>
            <w:noWrap/>
          </w:tcPr>
          <w:p>
            <w:pPr>
              <w:pStyle w:val="2248"/>
              <w:spacing w:before="60" w:after="60"/>
            </w:pPr>
            <w:r>
              <w:t xml:space="preserve">19000000</w:t>
            </w:r>
            <w:r/>
          </w:p>
        </w:tc>
      </w:tr>
      <w:tr>
        <w:trPr>
          <w:trHeight w:val="20"/>
        </w:trPr>
        <w:tc>
          <w:tcPr>
            <w:shd w:val="clear" w:color="auto" w:fill="auto"/>
            <w:tcW w:w="1591" w:type="dxa"/>
            <w:textDirection w:val="lrTb"/>
            <w:noWrap/>
          </w:tcPr>
          <w:p>
            <w:pPr>
              <w:pStyle w:val="2248"/>
              <w:spacing w:before="60" w:after="60"/>
            </w:pPr>
            <w:r>
              <w:t xml:space="preserve">31</w:t>
            </w:r>
            <w:r/>
          </w:p>
        </w:tc>
        <w:tc>
          <w:tcPr>
            <w:shd w:val="clear" w:color="auto" w:fill="auto"/>
            <w:tcW w:w="6572" w:type="dxa"/>
            <w:textDirection w:val="lrTb"/>
            <w:noWrap w:val="false"/>
          </w:tcPr>
          <w:p>
            <w:pPr>
              <w:pStyle w:val="2248"/>
              <w:spacing w:before="60" w:after="60"/>
            </w:pPr>
            <w:r>
              <w:t xml:space="preserve">Воронежская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20000000</w:t>
            </w:r>
            <w:r/>
          </w:p>
        </w:tc>
      </w:tr>
      <w:tr>
        <w:trPr>
          <w:trHeight w:val="20"/>
        </w:trPr>
        <w:tc>
          <w:tcPr>
            <w:shd w:val="clear" w:color="auto" w:fill="auto"/>
            <w:tcW w:w="1591" w:type="dxa"/>
            <w:textDirection w:val="lrTb"/>
            <w:noWrap/>
          </w:tcPr>
          <w:p>
            <w:pPr>
              <w:pStyle w:val="2248"/>
              <w:spacing w:before="60" w:after="60"/>
            </w:pPr>
            <w:r>
              <w:t xml:space="preserve">32</w:t>
            </w:r>
            <w:r/>
          </w:p>
        </w:tc>
        <w:tc>
          <w:tcPr>
            <w:shd w:val="clear" w:color="auto" w:fill="auto"/>
            <w:tcW w:w="6572" w:type="dxa"/>
            <w:textDirection w:val="lrTb"/>
            <w:noWrap w:val="false"/>
          </w:tcPr>
          <w:p>
            <w:pPr>
              <w:pStyle w:val="2248"/>
              <w:spacing w:before="60" w:after="60"/>
            </w:pPr>
            <w:r>
              <w:t xml:space="preserve">Нижегородская область</w:t>
            </w:r>
            <w:r/>
          </w:p>
        </w:tc>
        <w:tc>
          <w:tcPr>
            <w:shd w:val="clear" w:color="auto" w:fill="auto"/>
            <w:tcW w:w="1590" w:type="dxa"/>
            <w:textDirection w:val="lrTb"/>
            <w:noWrap/>
          </w:tcPr>
          <w:p>
            <w:pPr>
              <w:pStyle w:val="2248"/>
              <w:spacing w:before="60" w:after="60"/>
            </w:pPr>
            <w:r>
              <w:t xml:space="preserve">22000000</w:t>
            </w:r>
            <w:r/>
          </w:p>
        </w:tc>
      </w:tr>
      <w:tr>
        <w:trPr>
          <w:trHeight w:val="20"/>
        </w:trPr>
        <w:tc>
          <w:tcPr>
            <w:shd w:val="clear" w:color="auto" w:fill="auto"/>
            <w:tcW w:w="1591" w:type="dxa"/>
            <w:textDirection w:val="lrTb"/>
            <w:noWrap/>
          </w:tcPr>
          <w:p>
            <w:pPr>
              <w:pStyle w:val="2248"/>
              <w:spacing w:before="60" w:after="60"/>
            </w:pPr>
            <w:r>
              <w:t xml:space="preserve">33</w:t>
            </w:r>
            <w:r/>
          </w:p>
        </w:tc>
        <w:tc>
          <w:tcPr>
            <w:shd w:val="clear" w:color="auto" w:fill="auto"/>
            <w:tcW w:w="6572" w:type="dxa"/>
            <w:textDirection w:val="lrTb"/>
            <w:noWrap w:val="false"/>
          </w:tcPr>
          <w:p>
            <w:pPr>
              <w:pStyle w:val="2248"/>
              <w:spacing w:before="60" w:after="60"/>
            </w:pPr>
            <w:r>
              <w:t xml:space="preserve">Ивановская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24000000</w:t>
            </w:r>
            <w:r/>
          </w:p>
        </w:tc>
      </w:tr>
      <w:tr>
        <w:trPr>
          <w:trHeight w:val="20"/>
        </w:trPr>
        <w:tc>
          <w:tcPr>
            <w:shd w:val="clear" w:color="auto" w:fill="auto"/>
            <w:tcW w:w="1591" w:type="dxa"/>
            <w:textDirection w:val="lrTb"/>
            <w:noWrap/>
          </w:tcPr>
          <w:p>
            <w:pPr>
              <w:pStyle w:val="2248"/>
              <w:spacing w:before="60" w:after="60"/>
            </w:pPr>
            <w:r>
              <w:t xml:space="preserve">34</w:t>
            </w:r>
            <w:r/>
          </w:p>
        </w:tc>
        <w:tc>
          <w:tcPr>
            <w:shd w:val="clear" w:color="auto" w:fill="auto"/>
            <w:tcW w:w="6572" w:type="dxa"/>
            <w:textDirection w:val="lrTb"/>
            <w:noWrap w:val="false"/>
          </w:tcPr>
          <w:p>
            <w:pPr>
              <w:pStyle w:val="2248"/>
              <w:spacing w:before="60" w:after="60"/>
            </w:pPr>
            <w:r>
              <w:t xml:space="preserve">Иркутская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25000000</w:t>
            </w:r>
            <w:r/>
          </w:p>
        </w:tc>
      </w:tr>
      <w:tr>
        <w:trPr>
          <w:trHeight w:val="20"/>
        </w:trPr>
        <w:tc>
          <w:tcPr>
            <w:shd w:val="clear" w:color="auto" w:fill="auto"/>
            <w:tcW w:w="1591" w:type="dxa"/>
            <w:textDirection w:val="lrTb"/>
            <w:noWrap/>
          </w:tcPr>
          <w:p>
            <w:pPr>
              <w:pStyle w:val="2248"/>
              <w:spacing w:before="60" w:after="60"/>
            </w:pPr>
            <w:r>
              <w:t xml:space="preserve">35</w:t>
            </w:r>
            <w:r/>
          </w:p>
        </w:tc>
        <w:tc>
          <w:tcPr>
            <w:shd w:val="clear" w:color="auto" w:fill="auto"/>
            <w:tcW w:w="6572" w:type="dxa"/>
            <w:textDirection w:val="lrTb"/>
            <w:noWrap w:val="false"/>
          </w:tcPr>
          <w:p>
            <w:pPr>
              <w:pStyle w:val="2248"/>
              <w:spacing w:before="60" w:after="60"/>
            </w:pPr>
            <w:r>
              <w:t xml:space="preserve">Калининградская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27000000</w:t>
            </w:r>
            <w:r/>
          </w:p>
        </w:tc>
      </w:tr>
      <w:tr>
        <w:trPr>
          <w:trHeight w:val="20"/>
        </w:trPr>
        <w:tc>
          <w:tcPr>
            <w:shd w:val="clear" w:color="auto" w:fill="auto"/>
            <w:tcW w:w="1591" w:type="dxa"/>
            <w:textDirection w:val="lrTb"/>
            <w:noWrap/>
          </w:tcPr>
          <w:p>
            <w:pPr>
              <w:pStyle w:val="2248"/>
              <w:spacing w:before="60" w:after="60"/>
            </w:pPr>
            <w:r>
              <w:t xml:space="preserve">36</w:t>
            </w:r>
            <w:r/>
          </w:p>
        </w:tc>
        <w:tc>
          <w:tcPr>
            <w:shd w:val="clear" w:color="auto" w:fill="auto"/>
            <w:tcW w:w="6572" w:type="dxa"/>
            <w:textDirection w:val="lrTb"/>
            <w:noWrap w:val="false"/>
          </w:tcPr>
          <w:p>
            <w:pPr>
              <w:pStyle w:val="2248"/>
              <w:spacing w:before="60" w:after="60"/>
            </w:pPr>
            <w:r>
              <w:t xml:space="preserve">Тверская область</w:t>
            </w:r>
            <w:r/>
          </w:p>
        </w:tc>
        <w:tc>
          <w:tcPr>
            <w:shd w:val="clear" w:color="auto" w:fill="auto"/>
            <w:tcW w:w="1590" w:type="dxa"/>
            <w:textDirection w:val="lrTb"/>
            <w:noWrap/>
          </w:tcPr>
          <w:p>
            <w:pPr>
              <w:pStyle w:val="2248"/>
              <w:spacing w:before="60" w:after="60"/>
            </w:pPr>
            <w:r>
              <w:t xml:space="preserve">28000000</w:t>
            </w:r>
            <w:r/>
          </w:p>
        </w:tc>
      </w:tr>
      <w:tr>
        <w:trPr>
          <w:trHeight w:val="20"/>
        </w:trPr>
        <w:tc>
          <w:tcPr>
            <w:shd w:val="clear" w:color="auto" w:fill="auto"/>
            <w:tcW w:w="1591" w:type="dxa"/>
            <w:textDirection w:val="lrTb"/>
            <w:noWrap/>
          </w:tcPr>
          <w:p>
            <w:pPr>
              <w:pStyle w:val="2248"/>
              <w:spacing w:before="60" w:after="60"/>
            </w:pPr>
            <w:r>
              <w:t xml:space="preserve">37</w:t>
            </w:r>
            <w:r/>
          </w:p>
        </w:tc>
        <w:tc>
          <w:tcPr>
            <w:shd w:val="clear" w:color="auto" w:fill="auto"/>
            <w:tcW w:w="6572" w:type="dxa"/>
            <w:textDirection w:val="lrTb"/>
            <w:noWrap w:val="false"/>
          </w:tcPr>
          <w:p>
            <w:pPr>
              <w:pStyle w:val="2248"/>
              <w:spacing w:before="60" w:after="60"/>
            </w:pPr>
            <w:r>
              <w:t xml:space="preserve">Калужская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29000000</w:t>
            </w:r>
            <w:r/>
          </w:p>
        </w:tc>
      </w:tr>
      <w:tr>
        <w:trPr>
          <w:trHeight w:val="20"/>
        </w:trPr>
        <w:tc>
          <w:tcPr>
            <w:shd w:val="clear" w:color="auto" w:fill="auto"/>
            <w:tcW w:w="1591" w:type="dxa"/>
            <w:textDirection w:val="lrTb"/>
            <w:noWrap/>
          </w:tcPr>
          <w:p>
            <w:pPr>
              <w:pStyle w:val="2248"/>
              <w:spacing w:before="60" w:after="60"/>
            </w:pPr>
            <w:r>
              <w:t xml:space="preserve">38</w:t>
            </w:r>
            <w:r/>
          </w:p>
        </w:tc>
        <w:tc>
          <w:tcPr>
            <w:shd w:val="clear" w:color="auto" w:fill="auto"/>
            <w:tcW w:w="6572" w:type="dxa"/>
            <w:textDirection w:val="lrTb"/>
            <w:noWrap w:val="false"/>
          </w:tcPr>
          <w:p>
            <w:pPr>
              <w:pStyle w:val="2248"/>
              <w:spacing w:before="60" w:after="60"/>
            </w:pPr>
            <w:r>
              <w:t xml:space="preserve">Камчатский край</w:t>
            </w:r>
            <w:r/>
          </w:p>
        </w:tc>
        <w:tc>
          <w:tcPr>
            <w:shd w:val="clear" w:color="auto" w:fill="auto"/>
            <w:tcW w:w="1590" w:type="dxa"/>
            <w:textDirection w:val="lrTb"/>
            <w:noWrap/>
          </w:tcPr>
          <w:p>
            <w:pPr>
              <w:pStyle w:val="2248"/>
              <w:spacing w:before="60" w:after="60"/>
            </w:pPr>
            <w:r>
              <w:t xml:space="preserve">30000000</w:t>
            </w:r>
            <w:r/>
          </w:p>
        </w:tc>
      </w:tr>
      <w:tr>
        <w:trPr>
          <w:trHeight w:val="20"/>
        </w:trPr>
        <w:tc>
          <w:tcPr>
            <w:shd w:val="clear" w:color="auto" w:fill="auto"/>
            <w:tcW w:w="1591" w:type="dxa"/>
            <w:textDirection w:val="lrTb"/>
            <w:noWrap/>
          </w:tcPr>
          <w:p>
            <w:pPr>
              <w:pStyle w:val="2248"/>
              <w:spacing w:before="60" w:after="60"/>
            </w:pPr>
            <w:r>
              <w:t xml:space="preserve">39</w:t>
            </w:r>
            <w:r/>
          </w:p>
        </w:tc>
        <w:tc>
          <w:tcPr>
            <w:shd w:val="clear" w:color="auto" w:fill="auto"/>
            <w:tcW w:w="6572" w:type="dxa"/>
            <w:textDirection w:val="lrTb"/>
            <w:noWrap w:val="false"/>
          </w:tcPr>
          <w:p>
            <w:pPr>
              <w:pStyle w:val="2248"/>
              <w:spacing w:before="60" w:after="60"/>
            </w:pPr>
            <w:r>
              <w:t xml:space="preserve">Кемеровская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32000000</w:t>
            </w:r>
            <w:r/>
          </w:p>
        </w:tc>
      </w:tr>
      <w:tr>
        <w:trPr>
          <w:trHeight w:val="20"/>
        </w:trPr>
        <w:tc>
          <w:tcPr>
            <w:shd w:val="clear" w:color="auto" w:fill="auto"/>
            <w:tcW w:w="1591" w:type="dxa"/>
            <w:textDirection w:val="lrTb"/>
            <w:noWrap/>
          </w:tcPr>
          <w:p>
            <w:pPr>
              <w:pStyle w:val="2248"/>
              <w:spacing w:before="60" w:after="60"/>
            </w:pPr>
            <w:r>
              <w:t xml:space="preserve">40</w:t>
            </w:r>
            <w:r/>
          </w:p>
        </w:tc>
        <w:tc>
          <w:tcPr>
            <w:shd w:val="clear" w:color="auto" w:fill="auto"/>
            <w:tcW w:w="6572" w:type="dxa"/>
            <w:textDirection w:val="lrTb"/>
            <w:noWrap w:val="false"/>
          </w:tcPr>
          <w:p>
            <w:pPr>
              <w:pStyle w:val="2248"/>
              <w:spacing w:before="60" w:after="60"/>
            </w:pPr>
            <w:r>
              <w:t xml:space="preserve">Кировская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33000000</w:t>
            </w:r>
            <w:r/>
          </w:p>
        </w:tc>
      </w:tr>
      <w:tr>
        <w:trPr>
          <w:trHeight w:val="20"/>
        </w:trPr>
        <w:tc>
          <w:tcPr>
            <w:shd w:val="clear" w:color="auto" w:fill="auto"/>
            <w:tcW w:w="1591" w:type="dxa"/>
            <w:textDirection w:val="lrTb"/>
            <w:noWrap/>
          </w:tcPr>
          <w:p>
            <w:pPr>
              <w:pStyle w:val="2248"/>
              <w:spacing w:before="60" w:after="60"/>
            </w:pPr>
            <w:r>
              <w:t xml:space="preserve">41</w:t>
            </w:r>
            <w:r/>
          </w:p>
        </w:tc>
        <w:tc>
          <w:tcPr>
            <w:shd w:val="clear" w:color="auto" w:fill="auto"/>
            <w:tcW w:w="6572" w:type="dxa"/>
            <w:textDirection w:val="lrTb"/>
            <w:noWrap w:val="false"/>
          </w:tcPr>
          <w:p>
            <w:pPr>
              <w:pStyle w:val="2248"/>
              <w:spacing w:before="60" w:after="60"/>
            </w:pPr>
            <w:r>
              <w:t xml:space="preserve">Костромская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34000000</w:t>
            </w:r>
            <w:r/>
          </w:p>
        </w:tc>
      </w:tr>
      <w:tr>
        <w:trPr>
          <w:trHeight w:val="20"/>
        </w:trPr>
        <w:tc>
          <w:tcPr>
            <w:shd w:val="clear" w:color="auto" w:fill="auto"/>
            <w:tcW w:w="1591" w:type="dxa"/>
            <w:textDirection w:val="lrTb"/>
            <w:noWrap/>
          </w:tcPr>
          <w:p>
            <w:pPr>
              <w:pStyle w:val="2248"/>
              <w:spacing w:before="60" w:after="60"/>
            </w:pPr>
            <w:r>
              <w:t xml:space="preserve">42</w:t>
            </w:r>
            <w:r/>
          </w:p>
        </w:tc>
        <w:tc>
          <w:tcPr>
            <w:shd w:val="clear" w:color="auto" w:fill="auto"/>
            <w:tcW w:w="6572" w:type="dxa"/>
            <w:textDirection w:val="lrTb"/>
            <w:noWrap w:val="false"/>
          </w:tcPr>
          <w:p>
            <w:pPr>
              <w:pStyle w:val="2248"/>
              <w:spacing w:before="60" w:after="60"/>
            </w:pPr>
            <w:r>
              <w:t xml:space="preserve">Самарская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36000000</w:t>
            </w:r>
            <w:r/>
          </w:p>
        </w:tc>
      </w:tr>
      <w:tr>
        <w:trPr>
          <w:trHeight w:val="20"/>
        </w:trPr>
        <w:tc>
          <w:tcPr>
            <w:shd w:val="clear" w:color="auto" w:fill="auto"/>
            <w:tcW w:w="1591" w:type="dxa"/>
            <w:textDirection w:val="lrTb"/>
            <w:noWrap/>
          </w:tcPr>
          <w:p>
            <w:pPr>
              <w:pStyle w:val="2248"/>
              <w:spacing w:before="60" w:after="60"/>
            </w:pPr>
            <w:r>
              <w:t xml:space="preserve">43</w:t>
            </w:r>
            <w:r/>
          </w:p>
        </w:tc>
        <w:tc>
          <w:tcPr>
            <w:shd w:val="clear" w:color="auto" w:fill="auto"/>
            <w:tcW w:w="6572" w:type="dxa"/>
            <w:textDirection w:val="lrTb"/>
            <w:noWrap w:val="false"/>
          </w:tcPr>
          <w:p>
            <w:pPr>
              <w:pStyle w:val="2248"/>
              <w:spacing w:before="60" w:after="60"/>
            </w:pPr>
            <w:r>
              <w:t xml:space="preserve">Курганская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37000000</w:t>
            </w:r>
            <w:r/>
          </w:p>
        </w:tc>
      </w:tr>
      <w:tr>
        <w:trPr>
          <w:trHeight w:val="20"/>
        </w:trPr>
        <w:tc>
          <w:tcPr>
            <w:shd w:val="clear" w:color="auto" w:fill="auto"/>
            <w:tcW w:w="1591" w:type="dxa"/>
            <w:textDirection w:val="lrTb"/>
            <w:noWrap/>
          </w:tcPr>
          <w:p>
            <w:pPr>
              <w:pStyle w:val="2248"/>
              <w:spacing w:before="60" w:after="60"/>
            </w:pPr>
            <w:r>
              <w:t xml:space="preserve">44</w:t>
            </w:r>
            <w:r/>
          </w:p>
        </w:tc>
        <w:tc>
          <w:tcPr>
            <w:shd w:val="clear" w:color="auto" w:fill="auto"/>
            <w:tcW w:w="6572" w:type="dxa"/>
            <w:textDirection w:val="lrTb"/>
            <w:noWrap w:val="false"/>
          </w:tcPr>
          <w:p>
            <w:pPr>
              <w:pStyle w:val="2248"/>
              <w:spacing w:before="60" w:after="60"/>
            </w:pPr>
            <w:r>
              <w:t xml:space="preserve">Курская область</w:t>
            </w:r>
            <w:r/>
          </w:p>
        </w:tc>
        <w:tc>
          <w:tcPr>
            <w:shd w:val="clear" w:color="auto" w:fill="auto"/>
            <w:tcW w:w="1590" w:type="dxa"/>
            <w:textDirection w:val="lrTb"/>
            <w:noWrap/>
          </w:tcPr>
          <w:p>
            <w:pPr>
              <w:pStyle w:val="2248"/>
              <w:spacing w:before="60" w:after="60"/>
            </w:pPr>
            <w:r>
              <w:t xml:space="preserve">38000000</w:t>
            </w:r>
            <w:r/>
          </w:p>
        </w:tc>
      </w:tr>
      <w:tr>
        <w:trPr>
          <w:trHeight w:val="20"/>
        </w:trPr>
        <w:tc>
          <w:tcPr>
            <w:shd w:val="clear" w:color="auto" w:fill="auto"/>
            <w:tcW w:w="1591" w:type="dxa"/>
            <w:textDirection w:val="lrTb"/>
            <w:noWrap/>
          </w:tcPr>
          <w:p>
            <w:pPr>
              <w:pStyle w:val="2248"/>
              <w:spacing w:before="60" w:after="60"/>
            </w:pPr>
            <w:r>
              <w:t xml:space="preserve">45</w:t>
            </w:r>
            <w:r/>
          </w:p>
        </w:tc>
        <w:tc>
          <w:tcPr>
            <w:shd w:val="clear" w:color="auto" w:fill="auto"/>
            <w:tcW w:w="6572" w:type="dxa"/>
            <w:textDirection w:val="lrTb"/>
            <w:noWrap w:val="false"/>
          </w:tcPr>
          <w:p>
            <w:pPr>
              <w:pStyle w:val="2248"/>
              <w:spacing w:before="60" w:after="60"/>
            </w:pPr>
            <w:r>
              <w:t xml:space="preserve">Ленинградская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41000000</w:t>
            </w:r>
            <w:r/>
          </w:p>
        </w:tc>
      </w:tr>
      <w:tr>
        <w:trPr>
          <w:trHeight w:val="20"/>
        </w:trPr>
        <w:tc>
          <w:tcPr>
            <w:shd w:val="clear" w:color="auto" w:fill="auto"/>
            <w:tcW w:w="1591" w:type="dxa"/>
            <w:textDirection w:val="lrTb"/>
            <w:noWrap/>
          </w:tcPr>
          <w:p>
            <w:pPr>
              <w:pStyle w:val="2248"/>
              <w:spacing w:before="60" w:after="60"/>
            </w:pPr>
            <w:r>
              <w:t xml:space="preserve">46</w:t>
            </w:r>
            <w:r/>
          </w:p>
        </w:tc>
        <w:tc>
          <w:tcPr>
            <w:shd w:val="clear" w:color="auto" w:fill="auto"/>
            <w:tcW w:w="6572" w:type="dxa"/>
            <w:textDirection w:val="lrTb"/>
            <w:noWrap w:val="false"/>
          </w:tcPr>
          <w:p>
            <w:pPr>
              <w:pStyle w:val="2248"/>
              <w:spacing w:before="60" w:after="60"/>
            </w:pPr>
            <w:r>
              <w:t xml:space="preserve">Липецкая область</w:t>
            </w:r>
            <w:r/>
          </w:p>
        </w:tc>
        <w:tc>
          <w:tcPr>
            <w:shd w:val="clear" w:color="auto" w:fill="auto"/>
            <w:tcW w:w="1590" w:type="dxa"/>
            <w:textDirection w:val="lrTb"/>
            <w:noWrap/>
          </w:tcPr>
          <w:p>
            <w:pPr>
              <w:pStyle w:val="2248"/>
              <w:spacing w:before="60" w:after="60"/>
            </w:pPr>
            <w:r>
              <w:t xml:space="preserve">42000000</w:t>
            </w:r>
            <w:r/>
          </w:p>
        </w:tc>
      </w:tr>
      <w:tr>
        <w:trPr>
          <w:trHeight w:val="20"/>
        </w:trPr>
        <w:tc>
          <w:tcPr>
            <w:shd w:val="clear" w:color="auto" w:fill="auto"/>
            <w:tcW w:w="1591" w:type="dxa"/>
            <w:textDirection w:val="lrTb"/>
            <w:noWrap w:val="false"/>
          </w:tcPr>
          <w:p>
            <w:pPr>
              <w:pStyle w:val="2248"/>
              <w:spacing w:before="60" w:after="60"/>
            </w:pPr>
            <w:r>
              <w:t xml:space="preserve">47</w:t>
            </w:r>
            <w:r/>
          </w:p>
        </w:tc>
        <w:tc>
          <w:tcPr>
            <w:shd w:val="clear" w:color="auto" w:fill="auto"/>
            <w:tcW w:w="6572" w:type="dxa"/>
            <w:textDirection w:val="lrTb"/>
            <w:noWrap w:val="false"/>
          </w:tcPr>
          <w:p>
            <w:pPr>
              <w:pStyle w:val="2248"/>
              <w:spacing w:before="60" w:after="60"/>
            </w:pPr>
            <w:r>
              <w:t xml:space="preserve">Магаданская область</w:t>
            </w:r>
            <w:r/>
          </w:p>
        </w:tc>
        <w:tc>
          <w:tcPr>
            <w:shd w:val="clear" w:color="auto" w:fill="auto"/>
            <w:tcW w:w="1590" w:type="dxa"/>
            <w:textDirection w:val="lrTb"/>
            <w:noWrap/>
          </w:tcPr>
          <w:p>
            <w:pPr>
              <w:pStyle w:val="2248"/>
              <w:spacing w:before="60" w:after="60"/>
            </w:pPr>
            <w:r>
              <w:t xml:space="preserve">44000000</w:t>
            </w:r>
            <w:r/>
          </w:p>
        </w:tc>
      </w:tr>
      <w:tr>
        <w:trPr>
          <w:trHeight w:val="20"/>
        </w:trPr>
        <w:tc>
          <w:tcPr>
            <w:shd w:val="clear" w:color="auto" w:fill="auto"/>
            <w:tcW w:w="1591" w:type="dxa"/>
            <w:textDirection w:val="lrTb"/>
            <w:noWrap/>
          </w:tcPr>
          <w:p>
            <w:pPr>
              <w:pStyle w:val="2248"/>
              <w:spacing w:before="60" w:after="60"/>
            </w:pPr>
            <w:r>
              <w:t xml:space="preserve">48</w:t>
            </w:r>
            <w:r/>
          </w:p>
        </w:tc>
        <w:tc>
          <w:tcPr>
            <w:shd w:val="clear" w:color="auto" w:fill="auto"/>
            <w:tcW w:w="6572" w:type="dxa"/>
            <w:textDirection w:val="lrTb"/>
            <w:noWrap w:val="false"/>
          </w:tcPr>
          <w:p>
            <w:pPr>
              <w:pStyle w:val="2248"/>
              <w:spacing w:before="60" w:after="60"/>
            </w:pPr>
            <w:r>
              <w:t xml:space="preserve">Московская область</w:t>
            </w:r>
            <w:r/>
          </w:p>
        </w:tc>
        <w:tc>
          <w:tcPr>
            <w:shd w:val="clear" w:color="auto" w:fill="auto"/>
            <w:tcW w:w="1590" w:type="dxa"/>
            <w:textDirection w:val="lrTb"/>
            <w:noWrap/>
          </w:tcPr>
          <w:p>
            <w:pPr>
              <w:pStyle w:val="2248"/>
              <w:spacing w:before="60" w:after="60"/>
            </w:pPr>
            <w:r>
              <w:t xml:space="preserve">46000000</w:t>
            </w:r>
            <w:r/>
          </w:p>
        </w:tc>
      </w:tr>
      <w:tr>
        <w:trPr>
          <w:trHeight w:val="20"/>
        </w:trPr>
        <w:tc>
          <w:tcPr>
            <w:shd w:val="clear" w:color="auto" w:fill="auto"/>
            <w:tcW w:w="1591" w:type="dxa"/>
            <w:textDirection w:val="lrTb"/>
            <w:noWrap/>
          </w:tcPr>
          <w:p>
            <w:pPr>
              <w:pStyle w:val="2248"/>
              <w:spacing w:before="60" w:after="60"/>
            </w:pPr>
            <w:r>
              <w:t xml:space="preserve">49</w:t>
            </w:r>
            <w:r/>
          </w:p>
        </w:tc>
        <w:tc>
          <w:tcPr>
            <w:shd w:val="clear" w:color="auto" w:fill="auto"/>
            <w:tcW w:w="6572" w:type="dxa"/>
            <w:textDirection w:val="lrTb"/>
            <w:noWrap w:val="false"/>
          </w:tcPr>
          <w:p>
            <w:pPr>
              <w:pStyle w:val="2248"/>
              <w:spacing w:before="60" w:after="60"/>
            </w:pPr>
            <w:r>
              <w:t xml:space="preserve">Мурманская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47000000</w:t>
            </w:r>
            <w:r/>
          </w:p>
        </w:tc>
      </w:tr>
      <w:tr>
        <w:trPr>
          <w:trHeight w:val="20"/>
        </w:trPr>
        <w:tc>
          <w:tcPr>
            <w:shd w:val="clear" w:color="auto" w:fill="auto"/>
            <w:tcW w:w="1591" w:type="dxa"/>
            <w:textDirection w:val="lrTb"/>
            <w:noWrap/>
          </w:tcPr>
          <w:p>
            <w:pPr>
              <w:pStyle w:val="2248"/>
              <w:spacing w:before="60" w:after="60"/>
            </w:pPr>
            <w:r>
              <w:t xml:space="preserve">50</w:t>
            </w:r>
            <w:r/>
          </w:p>
        </w:tc>
        <w:tc>
          <w:tcPr>
            <w:shd w:val="clear" w:color="auto" w:fill="auto"/>
            <w:tcW w:w="6572" w:type="dxa"/>
            <w:textDirection w:val="lrTb"/>
            <w:noWrap w:val="false"/>
          </w:tcPr>
          <w:p>
            <w:pPr>
              <w:pStyle w:val="2248"/>
              <w:spacing w:before="60" w:after="60"/>
            </w:pPr>
            <w:r>
              <w:t xml:space="preserve">Новгородская область</w:t>
            </w:r>
            <w:r/>
          </w:p>
        </w:tc>
        <w:tc>
          <w:tcPr>
            <w:shd w:val="clear" w:color="auto" w:fill="auto"/>
            <w:tcW w:w="1590" w:type="dxa"/>
            <w:textDirection w:val="lrTb"/>
            <w:noWrap/>
          </w:tcPr>
          <w:p>
            <w:pPr>
              <w:pStyle w:val="2248"/>
              <w:spacing w:before="60" w:after="60"/>
            </w:pPr>
            <w:r>
              <w:t xml:space="preserve">49000000</w:t>
            </w:r>
            <w:r/>
          </w:p>
        </w:tc>
      </w:tr>
      <w:tr>
        <w:trPr>
          <w:trHeight w:val="20"/>
        </w:trPr>
        <w:tc>
          <w:tcPr>
            <w:shd w:val="clear" w:color="auto" w:fill="auto"/>
            <w:tcW w:w="1591" w:type="dxa"/>
            <w:textDirection w:val="lrTb"/>
            <w:noWrap/>
          </w:tcPr>
          <w:p>
            <w:pPr>
              <w:pStyle w:val="2248"/>
              <w:spacing w:before="60" w:after="60"/>
            </w:pPr>
            <w:r>
              <w:t xml:space="preserve">51</w:t>
            </w:r>
            <w:r/>
          </w:p>
        </w:tc>
        <w:tc>
          <w:tcPr>
            <w:shd w:val="clear" w:color="auto" w:fill="auto"/>
            <w:tcW w:w="6572" w:type="dxa"/>
            <w:textDirection w:val="lrTb"/>
            <w:noWrap w:val="false"/>
          </w:tcPr>
          <w:p>
            <w:pPr>
              <w:pStyle w:val="2248"/>
              <w:spacing w:before="60" w:after="60"/>
            </w:pPr>
            <w:r>
              <w:t xml:space="preserve">Новосибирская область</w:t>
            </w:r>
            <w:r/>
          </w:p>
        </w:tc>
        <w:tc>
          <w:tcPr>
            <w:shd w:val="clear" w:color="auto" w:fill="auto"/>
            <w:tcW w:w="1590" w:type="dxa"/>
            <w:textDirection w:val="lrTb"/>
            <w:noWrap/>
          </w:tcPr>
          <w:p>
            <w:pPr>
              <w:pStyle w:val="2248"/>
              <w:spacing w:before="60" w:after="60"/>
            </w:pPr>
            <w:r>
              <w:t xml:space="preserve">50000000</w:t>
            </w:r>
            <w:r/>
          </w:p>
        </w:tc>
      </w:tr>
      <w:tr>
        <w:trPr>
          <w:trHeight w:val="20"/>
        </w:trPr>
        <w:tc>
          <w:tcPr>
            <w:shd w:val="clear" w:color="auto" w:fill="auto"/>
            <w:tcW w:w="1591" w:type="dxa"/>
            <w:textDirection w:val="lrTb"/>
            <w:noWrap/>
          </w:tcPr>
          <w:p>
            <w:pPr>
              <w:pStyle w:val="2248"/>
              <w:spacing w:before="60" w:after="60"/>
            </w:pPr>
            <w:r>
              <w:t xml:space="preserve">52</w:t>
            </w:r>
            <w:r/>
          </w:p>
        </w:tc>
        <w:tc>
          <w:tcPr>
            <w:shd w:val="clear" w:color="auto" w:fill="auto"/>
            <w:tcW w:w="6572" w:type="dxa"/>
            <w:textDirection w:val="lrTb"/>
            <w:noWrap w:val="false"/>
          </w:tcPr>
          <w:p>
            <w:pPr>
              <w:pStyle w:val="2248"/>
              <w:spacing w:before="60" w:after="60"/>
            </w:pPr>
            <w:r>
              <w:t xml:space="preserve">Омская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52000000</w:t>
            </w:r>
            <w:r/>
          </w:p>
        </w:tc>
      </w:tr>
      <w:tr>
        <w:trPr>
          <w:trHeight w:val="20"/>
        </w:trPr>
        <w:tc>
          <w:tcPr>
            <w:shd w:val="clear" w:color="auto" w:fill="auto"/>
            <w:tcW w:w="1591" w:type="dxa"/>
            <w:textDirection w:val="lrTb"/>
            <w:noWrap/>
          </w:tcPr>
          <w:p>
            <w:pPr>
              <w:pStyle w:val="2248"/>
              <w:spacing w:before="60" w:after="60"/>
            </w:pPr>
            <w:r>
              <w:t xml:space="preserve">53</w:t>
            </w:r>
            <w:r/>
          </w:p>
        </w:tc>
        <w:tc>
          <w:tcPr>
            <w:shd w:val="clear" w:color="auto" w:fill="auto"/>
            <w:tcW w:w="6572" w:type="dxa"/>
            <w:textDirection w:val="lrTb"/>
            <w:noWrap w:val="false"/>
          </w:tcPr>
          <w:p>
            <w:pPr>
              <w:pStyle w:val="2248"/>
              <w:spacing w:before="60" w:after="60"/>
            </w:pPr>
            <w:r>
              <w:t xml:space="preserve">Оренбургская область</w:t>
            </w:r>
            <w:r/>
          </w:p>
        </w:tc>
        <w:tc>
          <w:tcPr>
            <w:shd w:val="clear" w:color="auto" w:fill="auto"/>
            <w:tcW w:w="1590" w:type="dxa"/>
            <w:textDirection w:val="lrTb"/>
            <w:noWrap/>
          </w:tcPr>
          <w:p>
            <w:pPr>
              <w:pStyle w:val="2248"/>
              <w:spacing w:before="60" w:after="60"/>
            </w:pPr>
            <w:r>
              <w:t xml:space="preserve">53000000</w:t>
            </w:r>
            <w:r/>
          </w:p>
        </w:tc>
      </w:tr>
      <w:tr>
        <w:trPr>
          <w:trHeight w:val="20"/>
        </w:trPr>
        <w:tc>
          <w:tcPr>
            <w:shd w:val="clear" w:color="auto" w:fill="auto"/>
            <w:tcW w:w="1591" w:type="dxa"/>
            <w:textDirection w:val="lrTb"/>
            <w:noWrap/>
          </w:tcPr>
          <w:p>
            <w:pPr>
              <w:pStyle w:val="2248"/>
              <w:spacing w:before="60" w:after="60"/>
            </w:pPr>
            <w:r>
              <w:t xml:space="preserve">54</w:t>
            </w:r>
            <w:r/>
          </w:p>
        </w:tc>
        <w:tc>
          <w:tcPr>
            <w:shd w:val="clear" w:color="auto" w:fill="auto"/>
            <w:tcW w:w="6572" w:type="dxa"/>
            <w:textDirection w:val="lrTb"/>
            <w:noWrap w:val="false"/>
          </w:tcPr>
          <w:p>
            <w:pPr>
              <w:pStyle w:val="2248"/>
              <w:spacing w:before="60" w:after="60"/>
            </w:pPr>
            <w:r>
              <w:t xml:space="preserve">Орловская</w:t>
            </w:r>
            <w:r>
              <w:t xml:space="preserve"> </w:t>
            </w:r>
            <w:r>
              <w:t xml:space="preserve">область</w:t>
            </w:r>
            <w:r/>
          </w:p>
        </w:tc>
        <w:tc>
          <w:tcPr>
            <w:shd w:val="clear" w:color="auto" w:fill="auto"/>
            <w:tcW w:w="1590" w:type="dxa"/>
            <w:textDirection w:val="lrTb"/>
            <w:noWrap/>
          </w:tcPr>
          <w:p>
            <w:pPr>
              <w:pStyle w:val="2248"/>
              <w:spacing w:before="60" w:after="60"/>
            </w:pPr>
            <w:r>
              <w:t xml:space="preserve">54000000</w:t>
            </w:r>
            <w:r/>
          </w:p>
        </w:tc>
      </w:tr>
      <w:tr>
        <w:trPr>
          <w:trHeight w:val="20"/>
        </w:trPr>
        <w:tc>
          <w:tcPr>
            <w:shd w:val="clear" w:color="auto" w:fill="auto"/>
            <w:tcW w:w="1591" w:type="dxa"/>
            <w:textDirection w:val="lrTb"/>
            <w:noWrap/>
          </w:tcPr>
          <w:p>
            <w:pPr>
              <w:pStyle w:val="2248"/>
              <w:spacing w:before="60" w:after="60"/>
            </w:pPr>
            <w:r>
              <w:t xml:space="preserve">55</w:t>
            </w:r>
            <w:r/>
          </w:p>
        </w:tc>
        <w:tc>
          <w:tcPr>
            <w:shd w:val="clear" w:color="auto" w:fill="auto"/>
            <w:tcW w:w="6572" w:type="dxa"/>
            <w:textDirection w:val="lrTb"/>
            <w:noWrap w:val="false"/>
          </w:tcPr>
          <w:p>
            <w:pPr>
              <w:pStyle w:val="2248"/>
              <w:spacing w:before="60" w:after="60"/>
            </w:pPr>
            <w:r>
              <w:t xml:space="preserve">Пензенская область</w:t>
            </w:r>
            <w:r/>
          </w:p>
        </w:tc>
        <w:tc>
          <w:tcPr>
            <w:shd w:val="clear" w:color="auto" w:fill="auto"/>
            <w:tcW w:w="1590" w:type="dxa"/>
            <w:textDirection w:val="lrTb"/>
            <w:noWrap/>
          </w:tcPr>
          <w:p>
            <w:pPr>
              <w:pStyle w:val="2248"/>
              <w:spacing w:before="60" w:after="60"/>
            </w:pPr>
            <w:r>
              <w:t xml:space="preserve">56000000</w:t>
            </w:r>
            <w:r/>
          </w:p>
        </w:tc>
      </w:tr>
      <w:tr>
        <w:trPr>
          <w:trHeight w:val="20"/>
        </w:trPr>
        <w:tc>
          <w:tcPr>
            <w:shd w:val="clear" w:color="auto" w:fill="auto"/>
            <w:tcW w:w="1591" w:type="dxa"/>
            <w:textDirection w:val="lrTb"/>
            <w:noWrap/>
          </w:tcPr>
          <w:p>
            <w:pPr>
              <w:pStyle w:val="2248"/>
              <w:spacing w:before="60" w:after="60"/>
            </w:pPr>
            <w:r>
              <w:t xml:space="preserve">56</w:t>
            </w:r>
            <w:r/>
          </w:p>
        </w:tc>
        <w:tc>
          <w:tcPr>
            <w:shd w:val="clear" w:color="auto" w:fill="auto"/>
            <w:tcW w:w="6572" w:type="dxa"/>
            <w:textDirection w:val="lrTb"/>
            <w:noWrap w:val="false"/>
          </w:tcPr>
          <w:p>
            <w:pPr>
              <w:pStyle w:val="2248"/>
              <w:spacing w:before="60" w:after="60"/>
            </w:pPr>
            <w:r>
              <w:t xml:space="preserve">Пермский край</w:t>
            </w:r>
            <w:r/>
          </w:p>
        </w:tc>
        <w:tc>
          <w:tcPr>
            <w:shd w:val="clear" w:color="auto" w:fill="auto"/>
            <w:tcW w:w="1590" w:type="dxa"/>
            <w:textDirection w:val="lrTb"/>
            <w:noWrap/>
          </w:tcPr>
          <w:p>
            <w:pPr>
              <w:pStyle w:val="2248"/>
              <w:spacing w:before="60" w:after="60"/>
            </w:pPr>
            <w:r>
              <w:t xml:space="preserve">57000000</w:t>
            </w:r>
            <w:r/>
          </w:p>
        </w:tc>
      </w:tr>
      <w:tr>
        <w:trPr>
          <w:trHeight w:val="20"/>
        </w:trPr>
        <w:tc>
          <w:tcPr>
            <w:shd w:val="clear" w:color="auto" w:fill="auto"/>
            <w:tcW w:w="1591" w:type="dxa"/>
            <w:textDirection w:val="lrTb"/>
            <w:noWrap/>
          </w:tcPr>
          <w:p>
            <w:pPr>
              <w:pStyle w:val="2248"/>
              <w:spacing w:before="60" w:after="60"/>
            </w:pPr>
            <w:r>
              <w:t xml:space="preserve">57</w:t>
            </w:r>
            <w:r/>
          </w:p>
        </w:tc>
        <w:tc>
          <w:tcPr>
            <w:shd w:val="clear" w:color="auto" w:fill="auto"/>
            <w:tcW w:w="6572" w:type="dxa"/>
            <w:textDirection w:val="lrTb"/>
            <w:noWrap w:val="false"/>
          </w:tcPr>
          <w:p>
            <w:pPr>
              <w:pStyle w:val="2248"/>
              <w:spacing w:before="60" w:after="60"/>
            </w:pPr>
            <w:r>
              <w:t xml:space="preserve">Псковская область</w:t>
            </w:r>
            <w:r/>
          </w:p>
        </w:tc>
        <w:tc>
          <w:tcPr>
            <w:shd w:val="clear" w:color="auto" w:fill="auto"/>
            <w:tcW w:w="1590" w:type="dxa"/>
            <w:textDirection w:val="lrTb"/>
            <w:noWrap/>
          </w:tcPr>
          <w:p>
            <w:pPr>
              <w:pStyle w:val="2248"/>
              <w:spacing w:before="60" w:after="60"/>
            </w:pPr>
            <w:r>
              <w:t xml:space="preserve">58000000</w:t>
            </w:r>
            <w:r/>
          </w:p>
        </w:tc>
      </w:tr>
      <w:tr>
        <w:trPr>
          <w:trHeight w:val="20"/>
        </w:trPr>
        <w:tc>
          <w:tcPr>
            <w:shd w:val="clear" w:color="auto" w:fill="auto"/>
            <w:tcW w:w="1591" w:type="dxa"/>
            <w:textDirection w:val="lrTb"/>
            <w:noWrap/>
          </w:tcPr>
          <w:p>
            <w:pPr>
              <w:pStyle w:val="2248"/>
              <w:spacing w:before="60" w:after="60"/>
            </w:pPr>
            <w:r>
              <w:t xml:space="preserve">58</w:t>
            </w:r>
            <w:r/>
          </w:p>
        </w:tc>
        <w:tc>
          <w:tcPr>
            <w:shd w:val="clear" w:color="auto" w:fill="auto"/>
            <w:tcW w:w="6572" w:type="dxa"/>
            <w:textDirection w:val="lrTb"/>
            <w:noWrap w:val="false"/>
          </w:tcPr>
          <w:p>
            <w:pPr>
              <w:pStyle w:val="2248"/>
              <w:spacing w:before="60" w:after="60"/>
            </w:pPr>
            <w:r>
              <w:t xml:space="preserve">Ростовская область</w:t>
            </w:r>
            <w:r/>
          </w:p>
        </w:tc>
        <w:tc>
          <w:tcPr>
            <w:shd w:val="clear" w:color="auto" w:fill="auto"/>
            <w:tcW w:w="1590" w:type="dxa"/>
            <w:textDirection w:val="lrTb"/>
            <w:noWrap/>
          </w:tcPr>
          <w:p>
            <w:pPr>
              <w:pStyle w:val="2248"/>
              <w:spacing w:before="60" w:after="60"/>
            </w:pPr>
            <w:r>
              <w:t xml:space="preserve">60000000</w:t>
            </w:r>
            <w:r/>
          </w:p>
        </w:tc>
      </w:tr>
      <w:tr>
        <w:trPr>
          <w:trHeight w:val="20"/>
        </w:trPr>
        <w:tc>
          <w:tcPr>
            <w:shd w:val="clear" w:color="auto" w:fill="auto"/>
            <w:tcW w:w="1591" w:type="dxa"/>
            <w:textDirection w:val="lrTb"/>
            <w:noWrap/>
          </w:tcPr>
          <w:p>
            <w:pPr>
              <w:pStyle w:val="2248"/>
              <w:spacing w:before="60" w:after="60"/>
            </w:pPr>
            <w:r>
              <w:t xml:space="preserve">59</w:t>
            </w:r>
            <w:r/>
          </w:p>
        </w:tc>
        <w:tc>
          <w:tcPr>
            <w:shd w:val="clear" w:color="auto" w:fill="auto"/>
            <w:tcW w:w="6572" w:type="dxa"/>
            <w:textDirection w:val="lrTb"/>
            <w:noWrap w:val="false"/>
          </w:tcPr>
          <w:p>
            <w:pPr>
              <w:pStyle w:val="2248"/>
              <w:spacing w:before="60" w:after="60"/>
            </w:pPr>
            <w:r>
              <w:t xml:space="preserve">Рязанская область</w:t>
            </w:r>
            <w:r/>
          </w:p>
        </w:tc>
        <w:tc>
          <w:tcPr>
            <w:shd w:val="clear" w:color="auto" w:fill="auto"/>
            <w:tcW w:w="1590" w:type="dxa"/>
            <w:textDirection w:val="lrTb"/>
            <w:noWrap/>
          </w:tcPr>
          <w:p>
            <w:pPr>
              <w:pStyle w:val="2248"/>
              <w:spacing w:before="60" w:after="60"/>
            </w:pPr>
            <w:r>
              <w:t xml:space="preserve">61000000</w:t>
            </w:r>
            <w:r/>
          </w:p>
        </w:tc>
      </w:tr>
      <w:tr>
        <w:trPr>
          <w:trHeight w:val="20"/>
        </w:trPr>
        <w:tc>
          <w:tcPr>
            <w:shd w:val="clear" w:color="auto" w:fill="auto"/>
            <w:tcW w:w="1591" w:type="dxa"/>
            <w:textDirection w:val="lrTb"/>
            <w:noWrap/>
          </w:tcPr>
          <w:p>
            <w:pPr>
              <w:pStyle w:val="2248"/>
              <w:spacing w:before="60" w:after="60"/>
            </w:pPr>
            <w:r>
              <w:t xml:space="preserve">60</w:t>
            </w:r>
            <w:r/>
          </w:p>
        </w:tc>
        <w:tc>
          <w:tcPr>
            <w:shd w:val="clear" w:color="auto" w:fill="auto"/>
            <w:tcW w:w="6572" w:type="dxa"/>
            <w:textDirection w:val="lrTb"/>
            <w:noWrap w:val="false"/>
          </w:tcPr>
          <w:p>
            <w:pPr>
              <w:pStyle w:val="2248"/>
              <w:spacing w:before="60" w:after="60"/>
            </w:pPr>
            <w:r>
              <w:t xml:space="preserve">Саратовская область</w:t>
            </w:r>
            <w:r/>
          </w:p>
        </w:tc>
        <w:tc>
          <w:tcPr>
            <w:shd w:val="clear" w:color="auto" w:fill="auto"/>
            <w:tcW w:w="1590" w:type="dxa"/>
            <w:textDirection w:val="lrTb"/>
            <w:noWrap/>
          </w:tcPr>
          <w:p>
            <w:pPr>
              <w:pStyle w:val="2248"/>
              <w:spacing w:before="60" w:after="60"/>
            </w:pPr>
            <w:r>
              <w:t xml:space="preserve">63000000</w:t>
            </w:r>
            <w:r/>
          </w:p>
        </w:tc>
      </w:tr>
      <w:tr>
        <w:trPr>
          <w:trHeight w:val="20"/>
        </w:trPr>
        <w:tc>
          <w:tcPr>
            <w:shd w:val="clear" w:color="auto" w:fill="auto"/>
            <w:tcW w:w="1591" w:type="dxa"/>
            <w:textDirection w:val="lrTb"/>
            <w:noWrap/>
          </w:tcPr>
          <w:p>
            <w:pPr>
              <w:pStyle w:val="2248"/>
              <w:spacing w:before="60" w:after="60"/>
            </w:pPr>
            <w:r>
              <w:t xml:space="preserve">61</w:t>
            </w:r>
            <w:r/>
          </w:p>
        </w:tc>
        <w:tc>
          <w:tcPr>
            <w:shd w:val="clear" w:color="auto" w:fill="auto"/>
            <w:tcW w:w="6572" w:type="dxa"/>
            <w:textDirection w:val="lrTb"/>
            <w:noWrap w:val="false"/>
          </w:tcPr>
          <w:p>
            <w:pPr>
              <w:pStyle w:val="2248"/>
              <w:spacing w:before="60" w:after="60"/>
            </w:pPr>
            <w:r>
              <w:t xml:space="preserve">Сахалинская область</w:t>
            </w:r>
            <w:r/>
          </w:p>
        </w:tc>
        <w:tc>
          <w:tcPr>
            <w:shd w:val="clear" w:color="auto" w:fill="auto"/>
            <w:tcW w:w="1590" w:type="dxa"/>
            <w:textDirection w:val="lrTb"/>
            <w:noWrap/>
          </w:tcPr>
          <w:p>
            <w:pPr>
              <w:pStyle w:val="2248"/>
              <w:spacing w:before="60" w:after="60"/>
            </w:pPr>
            <w:r>
              <w:t xml:space="preserve">64000000</w:t>
            </w:r>
            <w:r/>
          </w:p>
        </w:tc>
      </w:tr>
      <w:tr>
        <w:trPr>
          <w:trHeight w:val="20"/>
        </w:trPr>
        <w:tc>
          <w:tcPr>
            <w:shd w:val="clear" w:color="auto" w:fill="auto"/>
            <w:tcW w:w="1591" w:type="dxa"/>
            <w:textDirection w:val="lrTb"/>
            <w:noWrap/>
          </w:tcPr>
          <w:p>
            <w:pPr>
              <w:pStyle w:val="2248"/>
              <w:spacing w:before="60" w:after="60"/>
            </w:pPr>
            <w:r>
              <w:t xml:space="preserve">62</w:t>
            </w:r>
            <w:r/>
          </w:p>
        </w:tc>
        <w:tc>
          <w:tcPr>
            <w:shd w:val="clear" w:color="auto" w:fill="auto"/>
            <w:tcW w:w="6572" w:type="dxa"/>
            <w:textDirection w:val="lrTb"/>
            <w:noWrap w:val="false"/>
          </w:tcPr>
          <w:p>
            <w:pPr>
              <w:pStyle w:val="2248"/>
              <w:spacing w:before="60" w:after="60"/>
            </w:pPr>
            <w:r>
              <w:t xml:space="preserve">Свердловская область</w:t>
            </w:r>
            <w:r/>
          </w:p>
        </w:tc>
        <w:tc>
          <w:tcPr>
            <w:shd w:val="clear" w:color="auto" w:fill="auto"/>
            <w:tcW w:w="1590" w:type="dxa"/>
            <w:textDirection w:val="lrTb"/>
            <w:noWrap/>
          </w:tcPr>
          <w:p>
            <w:pPr>
              <w:pStyle w:val="2248"/>
              <w:spacing w:before="60" w:after="60"/>
            </w:pPr>
            <w:r>
              <w:t xml:space="preserve">65000000</w:t>
            </w:r>
            <w:r/>
          </w:p>
        </w:tc>
      </w:tr>
      <w:tr>
        <w:trPr>
          <w:trHeight w:val="20"/>
        </w:trPr>
        <w:tc>
          <w:tcPr>
            <w:shd w:val="clear" w:color="auto" w:fill="auto"/>
            <w:tcW w:w="1591" w:type="dxa"/>
            <w:textDirection w:val="lrTb"/>
            <w:noWrap/>
          </w:tcPr>
          <w:p>
            <w:pPr>
              <w:pStyle w:val="2248"/>
              <w:spacing w:before="60" w:after="60"/>
            </w:pPr>
            <w:r>
              <w:t xml:space="preserve">63</w:t>
            </w:r>
            <w:r/>
          </w:p>
        </w:tc>
        <w:tc>
          <w:tcPr>
            <w:shd w:val="clear" w:color="auto" w:fill="auto"/>
            <w:tcW w:w="6572" w:type="dxa"/>
            <w:textDirection w:val="lrTb"/>
            <w:noWrap w:val="false"/>
          </w:tcPr>
          <w:p>
            <w:pPr>
              <w:pStyle w:val="2248"/>
              <w:spacing w:before="60" w:after="60"/>
            </w:pPr>
            <w:r>
              <w:t xml:space="preserve">Смоленская область</w:t>
            </w:r>
            <w:r/>
          </w:p>
        </w:tc>
        <w:tc>
          <w:tcPr>
            <w:shd w:val="clear" w:color="auto" w:fill="auto"/>
            <w:tcW w:w="1590" w:type="dxa"/>
            <w:textDirection w:val="lrTb"/>
            <w:noWrap/>
          </w:tcPr>
          <w:p>
            <w:pPr>
              <w:pStyle w:val="2248"/>
              <w:spacing w:before="60" w:after="60"/>
            </w:pPr>
            <w:r>
              <w:t xml:space="preserve">66000000</w:t>
            </w:r>
            <w:r/>
          </w:p>
        </w:tc>
      </w:tr>
      <w:tr>
        <w:trPr>
          <w:trHeight w:val="20"/>
        </w:trPr>
        <w:tc>
          <w:tcPr>
            <w:shd w:val="clear" w:color="auto" w:fill="auto"/>
            <w:tcW w:w="1591" w:type="dxa"/>
            <w:textDirection w:val="lrTb"/>
            <w:noWrap/>
          </w:tcPr>
          <w:p>
            <w:pPr>
              <w:pStyle w:val="2248"/>
              <w:spacing w:before="60" w:after="60"/>
            </w:pPr>
            <w:r>
              <w:t xml:space="preserve">64</w:t>
            </w:r>
            <w:r/>
          </w:p>
        </w:tc>
        <w:tc>
          <w:tcPr>
            <w:shd w:val="clear" w:color="auto" w:fill="auto"/>
            <w:tcW w:w="6572" w:type="dxa"/>
            <w:textDirection w:val="lrTb"/>
            <w:noWrap w:val="false"/>
          </w:tcPr>
          <w:p>
            <w:pPr>
              <w:pStyle w:val="2248"/>
              <w:spacing w:before="60" w:after="60"/>
            </w:pPr>
            <w:r>
              <w:t xml:space="preserve">Тамбовская область</w:t>
            </w:r>
            <w:r/>
          </w:p>
        </w:tc>
        <w:tc>
          <w:tcPr>
            <w:shd w:val="clear" w:color="auto" w:fill="auto"/>
            <w:tcW w:w="1590" w:type="dxa"/>
            <w:textDirection w:val="lrTb"/>
            <w:noWrap/>
          </w:tcPr>
          <w:p>
            <w:pPr>
              <w:pStyle w:val="2248"/>
              <w:spacing w:before="60" w:after="60"/>
            </w:pPr>
            <w:r>
              <w:t xml:space="preserve">68000000</w:t>
            </w:r>
            <w:r/>
          </w:p>
        </w:tc>
      </w:tr>
      <w:tr>
        <w:trPr>
          <w:trHeight w:val="20"/>
        </w:trPr>
        <w:tc>
          <w:tcPr>
            <w:shd w:val="clear" w:color="auto" w:fill="auto"/>
            <w:tcW w:w="1591" w:type="dxa"/>
            <w:textDirection w:val="lrTb"/>
            <w:noWrap/>
          </w:tcPr>
          <w:p>
            <w:pPr>
              <w:pStyle w:val="2248"/>
              <w:spacing w:before="60" w:after="60"/>
            </w:pPr>
            <w:r>
              <w:t xml:space="preserve">65</w:t>
            </w:r>
            <w:r/>
          </w:p>
        </w:tc>
        <w:tc>
          <w:tcPr>
            <w:shd w:val="clear" w:color="auto" w:fill="auto"/>
            <w:tcW w:w="6572" w:type="dxa"/>
            <w:textDirection w:val="lrTb"/>
            <w:noWrap w:val="false"/>
          </w:tcPr>
          <w:p>
            <w:pPr>
              <w:pStyle w:val="2248"/>
              <w:spacing w:before="60" w:after="60"/>
            </w:pPr>
            <w:r>
              <w:t xml:space="preserve">Томская область</w:t>
            </w:r>
            <w:r/>
          </w:p>
        </w:tc>
        <w:tc>
          <w:tcPr>
            <w:shd w:val="clear" w:color="auto" w:fill="auto"/>
            <w:tcW w:w="1590" w:type="dxa"/>
            <w:textDirection w:val="lrTb"/>
            <w:noWrap/>
          </w:tcPr>
          <w:p>
            <w:pPr>
              <w:pStyle w:val="2248"/>
              <w:spacing w:before="60" w:after="60"/>
            </w:pPr>
            <w:r>
              <w:t xml:space="preserve">69000000</w:t>
            </w:r>
            <w:r/>
          </w:p>
        </w:tc>
      </w:tr>
      <w:tr>
        <w:trPr>
          <w:trHeight w:val="20"/>
        </w:trPr>
        <w:tc>
          <w:tcPr>
            <w:shd w:val="clear" w:color="auto" w:fill="auto"/>
            <w:tcW w:w="1591" w:type="dxa"/>
            <w:textDirection w:val="lrTb"/>
            <w:noWrap/>
          </w:tcPr>
          <w:p>
            <w:pPr>
              <w:pStyle w:val="2248"/>
              <w:spacing w:before="60" w:after="60"/>
            </w:pPr>
            <w:r>
              <w:t xml:space="preserve">66</w:t>
            </w:r>
            <w:r/>
          </w:p>
        </w:tc>
        <w:tc>
          <w:tcPr>
            <w:shd w:val="clear" w:color="auto" w:fill="auto"/>
            <w:tcW w:w="6572" w:type="dxa"/>
            <w:textDirection w:val="lrTb"/>
            <w:noWrap w:val="false"/>
          </w:tcPr>
          <w:p>
            <w:pPr>
              <w:pStyle w:val="2248"/>
              <w:spacing w:before="60" w:after="60"/>
            </w:pPr>
            <w:r>
              <w:t xml:space="preserve">Тульская о</w:t>
            </w:r>
            <w:r>
              <w:t xml:space="preserve">бласть</w:t>
            </w:r>
            <w:r/>
          </w:p>
        </w:tc>
        <w:tc>
          <w:tcPr>
            <w:shd w:val="clear" w:color="auto" w:fill="auto"/>
            <w:tcW w:w="1590" w:type="dxa"/>
            <w:textDirection w:val="lrTb"/>
            <w:noWrap/>
          </w:tcPr>
          <w:p>
            <w:pPr>
              <w:pStyle w:val="2248"/>
              <w:spacing w:before="60" w:after="60"/>
            </w:pPr>
            <w:r>
              <w:t xml:space="preserve">70000000</w:t>
            </w:r>
            <w:r/>
          </w:p>
        </w:tc>
      </w:tr>
      <w:tr>
        <w:trPr>
          <w:trHeight w:val="20"/>
        </w:trPr>
        <w:tc>
          <w:tcPr>
            <w:shd w:val="clear" w:color="auto" w:fill="auto"/>
            <w:tcW w:w="1591" w:type="dxa"/>
            <w:textDirection w:val="lrTb"/>
            <w:noWrap/>
          </w:tcPr>
          <w:p>
            <w:pPr>
              <w:pStyle w:val="2248"/>
              <w:spacing w:before="60" w:after="60"/>
            </w:pPr>
            <w:r>
              <w:t xml:space="preserve">67</w:t>
            </w:r>
            <w:r/>
          </w:p>
        </w:tc>
        <w:tc>
          <w:tcPr>
            <w:shd w:val="clear" w:color="auto" w:fill="auto"/>
            <w:tcW w:w="6572" w:type="dxa"/>
            <w:textDirection w:val="lrTb"/>
            <w:noWrap w:val="false"/>
          </w:tcPr>
          <w:p>
            <w:pPr>
              <w:pStyle w:val="2248"/>
              <w:spacing w:before="60" w:after="60"/>
            </w:pPr>
            <w:r>
              <w:t xml:space="preserve">Тюменская область</w:t>
            </w:r>
            <w:r/>
          </w:p>
        </w:tc>
        <w:tc>
          <w:tcPr>
            <w:shd w:val="clear" w:color="auto" w:fill="auto"/>
            <w:tcW w:w="1590" w:type="dxa"/>
            <w:textDirection w:val="lrTb"/>
            <w:noWrap/>
          </w:tcPr>
          <w:p>
            <w:pPr>
              <w:pStyle w:val="2248"/>
              <w:spacing w:before="60" w:after="60"/>
            </w:pPr>
            <w:r>
              <w:t xml:space="preserve">71000000</w:t>
            </w:r>
            <w:r/>
          </w:p>
        </w:tc>
      </w:tr>
      <w:tr>
        <w:trPr>
          <w:trHeight w:val="20"/>
        </w:trPr>
        <w:tc>
          <w:tcPr>
            <w:shd w:val="clear" w:color="auto" w:fill="auto"/>
            <w:tcW w:w="1591" w:type="dxa"/>
            <w:textDirection w:val="lrTb"/>
            <w:noWrap/>
          </w:tcPr>
          <w:p>
            <w:pPr>
              <w:pStyle w:val="2248"/>
              <w:spacing w:before="60" w:after="60"/>
            </w:pPr>
            <w:r>
              <w:t xml:space="preserve">68</w:t>
            </w:r>
            <w:r/>
          </w:p>
        </w:tc>
        <w:tc>
          <w:tcPr>
            <w:shd w:val="clear" w:color="auto" w:fill="auto"/>
            <w:tcW w:w="6572" w:type="dxa"/>
            <w:textDirection w:val="lrTb"/>
            <w:noWrap w:val="false"/>
          </w:tcPr>
          <w:p>
            <w:pPr>
              <w:pStyle w:val="2248"/>
              <w:spacing w:before="60" w:after="60"/>
            </w:pPr>
            <w:r>
              <w:t xml:space="preserve">Ульяновская область</w:t>
            </w:r>
            <w:r/>
          </w:p>
        </w:tc>
        <w:tc>
          <w:tcPr>
            <w:shd w:val="clear" w:color="auto" w:fill="auto"/>
            <w:tcW w:w="1590" w:type="dxa"/>
            <w:textDirection w:val="lrTb"/>
            <w:noWrap/>
          </w:tcPr>
          <w:p>
            <w:pPr>
              <w:pStyle w:val="2248"/>
              <w:spacing w:before="60" w:after="60"/>
            </w:pPr>
            <w:r>
              <w:t xml:space="preserve">73000000</w:t>
            </w:r>
            <w:r/>
          </w:p>
        </w:tc>
      </w:tr>
      <w:tr>
        <w:trPr>
          <w:trHeight w:val="20"/>
        </w:trPr>
        <w:tc>
          <w:tcPr>
            <w:shd w:val="clear" w:color="auto" w:fill="auto"/>
            <w:tcW w:w="1591" w:type="dxa"/>
            <w:textDirection w:val="lrTb"/>
            <w:noWrap/>
          </w:tcPr>
          <w:p>
            <w:pPr>
              <w:pStyle w:val="2248"/>
              <w:spacing w:before="60" w:after="60"/>
            </w:pPr>
            <w:r>
              <w:t xml:space="preserve">69</w:t>
            </w:r>
            <w:r/>
          </w:p>
        </w:tc>
        <w:tc>
          <w:tcPr>
            <w:shd w:val="clear" w:color="auto" w:fill="auto"/>
            <w:tcW w:w="6572" w:type="dxa"/>
            <w:textDirection w:val="lrTb"/>
            <w:noWrap w:val="false"/>
          </w:tcPr>
          <w:p>
            <w:pPr>
              <w:pStyle w:val="2248"/>
              <w:spacing w:before="60" w:after="60"/>
            </w:pPr>
            <w:r>
              <w:t xml:space="preserve">Челябинская область</w:t>
            </w:r>
            <w:r/>
          </w:p>
        </w:tc>
        <w:tc>
          <w:tcPr>
            <w:shd w:val="clear" w:color="auto" w:fill="auto"/>
            <w:tcW w:w="1590" w:type="dxa"/>
            <w:textDirection w:val="lrTb"/>
            <w:noWrap/>
          </w:tcPr>
          <w:p>
            <w:pPr>
              <w:pStyle w:val="2248"/>
              <w:spacing w:before="60" w:after="60"/>
            </w:pPr>
            <w:r>
              <w:t xml:space="preserve">75000000</w:t>
            </w:r>
            <w:r/>
          </w:p>
        </w:tc>
      </w:tr>
      <w:tr>
        <w:trPr>
          <w:trHeight w:val="20"/>
        </w:trPr>
        <w:tc>
          <w:tcPr>
            <w:shd w:val="clear" w:color="auto" w:fill="auto"/>
            <w:tcW w:w="1591" w:type="dxa"/>
            <w:textDirection w:val="lrTb"/>
            <w:noWrap/>
          </w:tcPr>
          <w:p>
            <w:pPr>
              <w:pStyle w:val="2248"/>
              <w:spacing w:before="60" w:after="60"/>
            </w:pPr>
            <w:r>
              <w:t xml:space="preserve">70</w:t>
            </w:r>
            <w:r/>
          </w:p>
        </w:tc>
        <w:tc>
          <w:tcPr>
            <w:shd w:val="clear" w:color="auto" w:fill="auto"/>
            <w:tcW w:w="6572" w:type="dxa"/>
            <w:textDirection w:val="lrTb"/>
            <w:noWrap w:val="false"/>
          </w:tcPr>
          <w:p>
            <w:pPr>
              <w:pStyle w:val="2248"/>
              <w:spacing w:before="60" w:after="60"/>
            </w:pPr>
            <w:r>
              <w:t xml:space="preserve">Запорожская область</w:t>
            </w:r>
            <w:r/>
          </w:p>
        </w:tc>
        <w:tc>
          <w:tcPr>
            <w:shd w:val="clear" w:color="auto" w:fill="auto"/>
            <w:tcW w:w="1590" w:type="dxa"/>
            <w:textDirection w:val="lrTb"/>
            <w:noWrap/>
          </w:tcPr>
          <w:p>
            <w:pPr>
              <w:pStyle w:val="2248"/>
              <w:spacing w:before="60" w:after="60"/>
            </w:pPr>
            <w:r>
              <w:t xml:space="preserve">23</w:t>
            </w:r>
            <w:r>
              <w:t xml:space="preserve">000000</w:t>
            </w:r>
            <w:r/>
          </w:p>
        </w:tc>
      </w:tr>
      <w:tr>
        <w:trPr>
          <w:trHeight w:val="20"/>
        </w:trPr>
        <w:tc>
          <w:tcPr>
            <w:shd w:val="clear" w:color="auto" w:fill="auto"/>
            <w:tcW w:w="1591" w:type="dxa"/>
            <w:textDirection w:val="lrTb"/>
            <w:noWrap/>
          </w:tcPr>
          <w:p>
            <w:pPr>
              <w:pStyle w:val="2248"/>
              <w:spacing w:before="60" w:after="60"/>
            </w:pPr>
            <w:r>
              <w:t xml:space="preserve">71</w:t>
            </w:r>
            <w:r/>
          </w:p>
        </w:tc>
        <w:tc>
          <w:tcPr>
            <w:shd w:val="clear" w:color="auto" w:fill="auto"/>
            <w:tcW w:w="6572" w:type="dxa"/>
            <w:textDirection w:val="lrTb"/>
            <w:noWrap w:val="false"/>
          </w:tcPr>
          <w:p>
            <w:pPr>
              <w:pStyle w:val="2248"/>
              <w:spacing w:before="60" w:after="60"/>
            </w:pPr>
            <w:r>
              <w:t xml:space="preserve">Ярославская область</w:t>
            </w:r>
            <w:r/>
          </w:p>
        </w:tc>
        <w:tc>
          <w:tcPr>
            <w:shd w:val="clear" w:color="auto" w:fill="auto"/>
            <w:tcW w:w="1590" w:type="dxa"/>
            <w:textDirection w:val="lrTb"/>
            <w:noWrap/>
          </w:tcPr>
          <w:p>
            <w:pPr>
              <w:pStyle w:val="2248"/>
              <w:spacing w:before="60" w:after="60"/>
            </w:pPr>
            <w:r>
              <w:t xml:space="preserve">78000000</w:t>
            </w:r>
            <w:r/>
          </w:p>
        </w:tc>
      </w:tr>
      <w:tr>
        <w:trPr>
          <w:trHeight w:val="20"/>
        </w:trPr>
        <w:tc>
          <w:tcPr>
            <w:shd w:val="clear" w:color="auto" w:fill="auto"/>
            <w:tcW w:w="1591" w:type="dxa"/>
            <w:textDirection w:val="lrTb"/>
            <w:noWrap/>
          </w:tcPr>
          <w:p>
            <w:pPr>
              <w:pStyle w:val="2248"/>
              <w:spacing w:before="60" w:after="60"/>
            </w:pPr>
            <w:r>
              <w:t xml:space="preserve">72</w:t>
            </w:r>
            <w:r/>
          </w:p>
        </w:tc>
        <w:tc>
          <w:tcPr>
            <w:shd w:val="clear" w:color="auto" w:fill="auto"/>
            <w:tcW w:w="6572" w:type="dxa"/>
            <w:textDirection w:val="lrTb"/>
            <w:noWrap w:val="false"/>
          </w:tcPr>
          <w:p>
            <w:pPr>
              <w:pStyle w:val="2248"/>
              <w:spacing w:before="60" w:after="60"/>
            </w:pPr>
            <w:r>
              <w:t xml:space="preserve">г. Санкт-Петербург </w:t>
            </w:r>
            <w:r/>
          </w:p>
        </w:tc>
        <w:tc>
          <w:tcPr>
            <w:shd w:val="clear" w:color="auto" w:fill="auto"/>
            <w:tcW w:w="1590" w:type="dxa"/>
            <w:textDirection w:val="lrTb"/>
            <w:noWrap/>
          </w:tcPr>
          <w:p>
            <w:pPr>
              <w:pStyle w:val="2248"/>
              <w:spacing w:before="60" w:after="60"/>
            </w:pPr>
            <w:r>
              <w:t xml:space="preserve">40000000</w:t>
            </w:r>
            <w:r/>
          </w:p>
        </w:tc>
      </w:tr>
      <w:tr>
        <w:trPr>
          <w:trHeight w:val="20"/>
        </w:trPr>
        <w:tc>
          <w:tcPr>
            <w:shd w:val="clear" w:color="auto" w:fill="auto"/>
            <w:tcW w:w="1591" w:type="dxa"/>
            <w:textDirection w:val="lrTb"/>
            <w:noWrap/>
          </w:tcPr>
          <w:p>
            <w:pPr>
              <w:pStyle w:val="2248"/>
              <w:spacing w:before="60" w:after="60"/>
            </w:pPr>
            <w:r>
              <w:t xml:space="preserve">73 </w:t>
            </w:r>
            <w:r/>
          </w:p>
        </w:tc>
        <w:tc>
          <w:tcPr>
            <w:shd w:val="clear" w:color="auto" w:fill="auto"/>
            <w:tcW w:w="6572" w:type="dxa"/>
            <w:textDirection w:val="lrTb"/>
            <w:noWrap w:val="false"/>
          </w:tcPr>
          <w:p>
            <w:pPr>
              <w:pStyle w:val="2248"/>
              <w:spacing w:before="60" w:after="60"/>
            </w:pPr>
            <w:r>
              <w:t xml:space="preserve">г.</w:t>
            </w:r>
            <w:r>
              <w:rPr>
                <w:lang w:val="en-US"/>
              </w:rPr>
              <w:t xml:space="preserve"> </w:t>
            </w:r>
            <w:r>
              <w:t xml:space="preserve">Москва</w:t>
            </w:r>
            <w:r/>
          </w:p>
        </w:tc>
        <w:tc>
          <w:tcPr>
            <w:shd w:val="clear" w:color="auto" w:fill="auto"/>
            <w:tcW w:w="1590" w:type="dxa"/>
            <w:textDirection w:val="lrTb"/>
            <w:noWrap/>
          </w:tcPr>
          <w:p>
            <w:pPr>
              <w:pStyle w:val="2248"/>
              <w:spacing w:before="60" w:after="60"/>
            </w:pPr>
            <w:r>
              <w:t xml:space="preserve">45000000</w:t>
            </w:r>
            <w:r/>
          </w:p>
        </w:tc>
      </w:tr>
      <w:tr>
        <w:trPr>
          <w:trHeight w:val="20"/>
        </w:trPr>
        <w:tc>
          <w:tcPr>
            <w:shd w:val="clear" w:color="auto" w:fill="auto"/>
            <w:tcW w:w="1591" w:type="dxa"/>
            <w:textDirection w:val="lrTb"/>
            <w:noWrap/>
          </w:tcPr>
          <w:p>
            <w:pPr>
              <w:pStyle w:val="2248"/>
              <w:spacing w:before="60" w:after="60"/>
            </w:pPr>
            <w:r>
              <w:t xml:space="preserve">74</w:t>
            </w:r>
            <w:r/>
          </w:p>
        </w:tc>
        <w:tc>
          <w:tcPr>
            <w:shd w:val="clear" w:color="auto" w:fill="auto"/>
            <w:tcW w:w="6572" w:type="dxa"/>
            <w:textDirection w:val="lrTb"/>
            <w:noWrap w:val="false"/>
          </w:tcPr>
          <w:p>
            <w:pPr>
              <w:pStyle w:val="2248"/>
              <w:spacing w:before="60" w:after="60"/>
            </w:pPr>
            <w:r>
              <w:t xml:space="preserve">г. Севастополь</w:t>
            </w:r>
            <w:r/>
          </w:p>
        </w:tc>
        <w:tc>
          <w:tcPr>
            <w:shd w:val="clear" w:color="auto" w:fill="auto"/>
            <w:tcW w:w="1590" w:type="dxa"/>
            <w:textDirection w:val="lrTb"/>
            <w:noWrap/>
          </w:tcPr>
          <w:p>
            <w:pPr>
              <w:pStyle w:val="2248"/>
              <w:spacing w:before="60" w:after="60"/>
            </w:pPr>
            <w:r>
              <w:t xml:space="preserve">67000000</w:t>
            </w:r>
            <w:r/>
          </w:p>
        </w:tc>
      </w:tr>
      <w:tr>
        <w:trPr>
          <w:trHeight w:val="20"/>
        </w:trPr>
        <w:tc>
          <w:tcPr>
            <w:shd w:val="clear" w:color="auto" w:fill="auto"/>
            <w:tcW w:w="1591" w:type="dxa"/>
            <w:textDirection w:val="lrTb"/>
            <w:noWrap/>
          </w:tcPr>
          <w:p>
            <w:pPr>
              <w:pStyle w:val="2248"/>
              <w:spacing w:before="60" w:after="60"/>
            </w:pPr>
            <w:r>
              <w:t xml:space="preserve">75</w:t>
            </w:r>
            <w:r/>
          </w:p>
        </w:tc>
        <w:tc>
          <w:tcPr>
            <w:shd w:val="clear" w:color="auto" w:fill="auto"/>
            <w:tcW w:w="6572" w:type="dxa"/>
            <w:textDirection w:val="lrTb"/>
            <w:noWrap w:val="false"/>
          </w:tcPr>
          <w:p>
            <w:pPr>
              <w:pStyle w:val="2248"/>
              <w:spacing w:before="60" w:after="60"/>
            </w:pPr>
            <w:r>
              <w:t xml:space="preserve">Республика Крым</w:t>
            </w:r>
            <w:r/>
          </w:p>
        </w:tc>
        <w:tc>
          <w:tcPr>
            <w:shd w:val="clear" w:color="auto" w:fill="auto"/>
            <w:tcW w:w="1590" w:type="dxa"/>
            <w:textDirection w:val="lrTb"/>
            <w:noWrap/>
          </w:tcPr>
          <w:p>
            <w:pPr>
              <w:pStyle w:val="2248"/>
              <w:spacing w:before="60" w:after="60"/>
            </w:pPr>
            <w:r>
              <w:t xml:space="preserve">35000000</w:t>
            </w:r>
            <w:r/>
          </w:p>
        </w:tc>
      </w:tr>
      <w:tr>
        <w:trPr>
          <w:trHeight w:val="20"/>
        </w:trPr>
        <w:tc>
          <w:tcPr>
            <w:shd w:val="clear" w:color="auto" w:fill="auto"/>
            <w:tcW w:w="1591" w:type="dxa"/>
            <w:textDirection w:val="lrTb"/>
            <w:noWrap/>
          </w:tcPr>
          <w:p>
            <w:pPr>
              <w:pStyle w:val="2248"/>
              <w:spacing w:before="60" w:after="60"/>
            </w:pPr>
            <w:r>
              <w:t xml:space="preserve">76</w:t>
            </w:r>
            <w:r/>
          </w:p>
        </w:tc>
        <w:tc>
          <w:tcPr>
            <w:shd w:val="clear" w:color="auto" w:fill="auto"/>
            <w:tcW w:w="6572" w:type="dxa"/>
            <w:textDirection w:val="lrTb"/>
            <w:noWrap w:val="false"/>
          </w:tcPr>
          <w:p>
            <w:pPr>
              <w:pStyle w:val="2248"/>
              <w:spacing w:before="60" w:after="60"/>
            </w:pPr>
            <w:r>
              <w:t xml:space="preserve">Республика Адыгея (Адыгея)</w:t>
            </w:r>
            <w:r/>
          </w:p>
        </w:tc>
        <w:tc>
          <w:tcPr>
            <w:shd w:val="clear" w:color="auto" w:fill="auto"/>
            <w:tcW w:w="1590" w:type="dxa"/>
            <w:textDirection w:val="lrTb"/>
            <w:noWrap/>
          </w:tcPr>
          <w:p>
            <w:pPr>
              <w:pStyle w:val="2248"/>
              <w:spacing w:before="60" w:after="60"/>
            </w:pPr>
            <w:r>
              <w:t xml:space="preserve">79000000</w:t>
            </w:r>
            <w:r/>
          </w:p>
        </w:tc>
      </w:tr>
      <w:tr>
        <w:trPr>
          <w:trHeight w:val="20"/>
        </w:trPr>
        <w:tc>
          <w:tcPr>
            <w:shd w:val="clear" w:color="auto" w:fill="auto"/>
            <w:tcW w:w="1591" w:type="dxa"/>
            <w:textDirection w:val="lrTb"/>
            <w:noWrap/>
          </w:tcPr>
          <w:p>
            <w:pPr>
              <w:pStyle w:val="2248"/>
              <w:spacing w:before="60" w:after="60"/>
            </w:pPr>
            <w:r>
              <w:t xml:space="preserve">77</w:t>
            </w:r>
            <w:r/>
          </w:p>
        </w:tc>
        <w:tc>
          <w:tcPr>
            <w:shd w:val="clear" w:color="auto" w:fill="auto"/>
            <w:tcW w:w="6572" w:type="dxa"/>
            <w:textDirection w:val="lrTb"/>
            <w:noWrap w:val="false"/>
          </w:tcPr>
          <w:p>
            <w:pPr>
              <w:pStyle w:val="2248"/>
              <w:spacing w:before="60" w:after="60"/>
            </w:pPr>
            <w:r>
              <w:t xml:space="preserve">Республика Горный Алтай</w:t>
            </w:r>
            <w:r/>
          </w:p>
        </w:tc>
        <w:tc>
          <w:tcPr>
            <w:shd w:val="clear" w:color="auto" w:fill="auto"/>
            <w:tcW w:w="1590" w:type="dxa"/>
            <w:textDirection w:val="lrTb"/>
            <w:noWrap/>
          </w:tcPr>
          <w:p>
            <w:pPr>
              <w:pStyle w:val="2248"/>
              <w:spacing w:before="60" w:after="60"/>
            </w:pPr>
            <w:r>
              <w:t xml:space="preserve">84000000</w:t>
            </w:r>
            <w:r/>
          </w:p>
        </w:tc>
      </w:tr>
      <w:tr>
        <w:trPr>
          <w:trHeight w:val="20"/>
        </w:trPr>
        <w:tc>
          <w:tcPr>
            <w:shd w:val="clear" w:color="auto" w:fill="auto"/>
            <w:tcW w:w="1591" w:type="dxa"/>
            <w:textDirection w:val="lrTb"/>
            <w:noWrap/>
          </w:tcPr>
          <w:p>
            <w:pPr>
              <w:pStyle w:val="2248"/>
              <w:spacing w:before="60" w:after="60"/>
            </w:pPr>
            <w:r>
              <w:t xml:space="preserve">78</w:t>
            </w:r>
            <w:r/>
          </w:p>
        </w:tc>
        <w:tc>
          <w:tcPr>
            <w:shd w:val="clear" w:color="auto" w:fill="auto"/>
            <w:tcW w:w="6572" w:type="dxa"/>
            <w:textDirection w:val="lrTb"/>
            <w:noWrap w:val="false"/>
          </w:tcPr>
          <w:p>
            <w:pPr>
              <w:pStyle w:val="2248"/>
              <w:spacing w:before="60" w:after="60"/>
            </w:pPr>
            <w:r>
              <w:t xml:space="preserve">Еврейская автономная область</w:t>
            </w:r>
            <w:r/>
          </w:p>
        </w:tc>
        <w:tc>
          <w:tcPr>
            <w:shd w:val="clear" w:color="auto" w:fill="auto"/>
            <w:tcW w:w="1590" w:type="dxa"/>
            <w:textDirection w:val="lrTb"/>
            <w:noWrap/>
          </w:tcPr>
          <w:p>
            <w:pPr>
              <w:pStyle w:val="2248"/>
              <w:spacing w:before="60" w:after="60"/>
            </w:pPr>
            <w:r>
              <w:t xml:space="preserve">99000000</w:t>
            </w:r>
            <w:r/>
          </w:p>
        </w:tc>
      </w:tr>
      <w:tr>
        <w:trPr>
          <w:trHeight w:val="20"/>
        </w:trPr>
        <w:tc>
          <w:tcPr>
            <w:shd w:val="clear" w:color="auto" w:fill="auto"/>
            <w:tcW w:w="1591" w:type="dxa"/>
            <w:textDirection w:val="lrTb"/>
            <w:noWrap/>
          </w:tcPr>
          <w:p>
            <w:pPr>
              <w:pStyle w:val="2248"/>
              <w:spacing w:before="60" w:after="60"/>
            </w:pPr>
            <w:r>
              <w:t xml:space="preserve">79</w:t>
            </w:r>
            <w:r/>
          </w:p>
        </w:tc>
        <w:tc>
          <w:tcPr>
            <w:shd w:val="clear" w:color="auto" w:fill="auto"/>
            <w:tcW w:w="6572" w:type="dxa"/>
            <w:textDirection w:val="lrTb"/>
            <w:noWrap w:val="false"/>
          </w:tcPr>
          <w:p>
            <w:pPr>
              <w:pStyle w:val="2248"/>
              <w:spacing w:before="60" w:after="60"/>
            </w:pPr>
            <w:r>
              <w:t xml:space="preserve">Карачаево-Черкесская Республика</w:t>
            </w:r>
            <w:r/>
          </w:p>
        </w:tc>
        <w:tc>
          <w:tcPr>
            <w:shd w:val="clear" w:color="auto" w:fill="auto"/>
            <w:tcW w:w="1590" w:type="dxa"/>
            <w:textDirection w:val="lrTb"/>
            <w:noWrap/>
          </w:tcPr>
          <w:p>
            <w:pPr>
              <w:pStyle w:val="2248"/>
              <w:spacing w:before="60" w:after="60"/>
            </w:pPr>
            <w:r>
              <w:t xml:space="preserve">91000000</w:t>
            </w:r>
            <w:r/>
          </w:p>
        </w:tc>
      </w:tr>
      <w:tr>
        <w:trPr>
          <w:trHeight w:val="20"/>
        </w:trPr>
        <w:tc>
          <w:tcPr>
            <w:shd w:val="clear" w:color="auto" w:fill="auto"/>
            <w:tcW w:w="1591" w:type="dxa"/>
            <w:textDirection w:val="lrTb"/>
            <w:noWrap/>
          </w:tcPr>
          <w:p>
            <w:pPr>
              <w:pStyle w:val="2248"/>
              <w:spacing w:before="60" w:after="60"/>
            </w:pPr>
            <w:r>
              <w:t xml:space="preserve">80</w:t>
            </w:r>
            <w:r/>
          </w:p>
        </w:tc>
        <w:tc>
          <w:tcPr>
            <w:shd w:val="clear" w:color="auto" w:fill="auto"/>
            <w:tcW w:w="6572" w:type="dxa"/>
            <w:textDirection w:val="lrTb"/>
            <w:noWrap w:val="false"/>
          </w:tcPr>
          <w:p>
            <w:pPr>
              <w:pStyle w:val="2248"/>
              <w:spacing w:before="60" w:after="60"/>
            </w:pPr>
            <w:r>
              <w:t xml:space="preserve">Республика Хакасия</w:t>
            </w:r>
            <w:r/>
          </w:p>
        </w:tc>
        <w:tc>
          <w:tcPr>
            <w:shd w:val="clear" w:color="auto" w:fill="auto"/>
            <w:tcW w:w="1590" w:type="dxa"/>
            <w:textDirection w:val="lrTb"/>
            <w:noWrap/>
          </w:tcPr>
          <w:p>
            <w:pPr>
              <w:pStyle w:val="2248"/>
              <w:spacing w:before="60" w:after="60"/>
            </w:pPr>
            <w:r>
              <w:t xml:space="preserve">95000000</w:t>
            </w:r>
            <w:r/>
          </w:p>
        </w:tc>
      </w:tr>
      <w:tr>
        <w:trPr>
          <w:trHeight w:val="20"/>
        </w:trPr>
        <w:tc>
          <w:tcPr>
            <w:shd w:val="clear" w:color="auto" w:fill="auto"/>
            <w:tcW w:w="1591" w:type="dxa"/>
            <w:textDirection w:val="lrTb"/>
            <w:noWrap/>
          </w:tcPr>
          <w:p>
            <w:pPr>
              <w:pStyle w:val="2248"/>
              <w:spacing w:before="60" w:after="60"/>
            </w:pPr>
            <w:r>
              <w:t xml:space="preserve">81</w:t>
            </w:r>
            <w:r/>
          </w:p>
        </w:tc>
        <w:tc>
          <w:tcPr>
            <w:shd w:val="clear" w:color="auto" w:fill="auto"/>
            <w:tcW w:w="6572" w:type="dxa"/>
            <w:textDirection w:val="lrTb"/>
            <w:noWrap w:val="false"/>
          </w:tcPr>
          <w:p>
            <w:pPr>
              <w:pStyle w:val="2248"/>
              <w:spacing w:before="60" w:after="60"/>
            </w:pPr>
            <w:r>
              <w:t xml:space="preserve">Федеральная территория «Сириус»</w:t>
            </w:r>
            <w:r/>
          </w:p>
        </w:tc>
        <w:tc>
          <w:tcPr>
            <w:shd w:val="clear" w:color="auto" w:fill="auto"/>
            <w:tcW w:w="1590" w:type="dxa"/>
            <w:textDirection w:val="lrTb"/>
            <w:noWrap/>
          </w:tcPr>
          <w:p>
            <w:pPr>
              <w:pStyle w:val="2248"/>
              <w:spacing w:before="60" w:after="60"/>
            </w:pPr>
            <w:r>
              <w:t xml:space="preserve">037</w:t>
            </w:r>
            <w:r>
              <w:t xml:space="preserve">00</w:t>
            </w:r>
            <w:r>
              <w:t xml:space="preserve">000</w:t>
            </w:r>
            <w:r/>
          </w:p>
        </w:tc>
      </w:tr>
      <w:tr>
        <w:trPr>
          <w:trHeight w:val="20"/>
        </w:trPr>
        <w:tc>
          <w:tcPr>
            <w:shd w:val="clear" w:color="auto" w:fill="auto"/>
            <w:tcW w:w="1591" w:type="dxa"/>
            <w:textDirection w:val="lrTb"/>
            <w:noWrap/>
          </w:tcPr>
          <w:p>
            <w:pPr>
              <w:pStyle w:val="2248"/>
              <w:spacing w:before="60" w:after="60"/>
            </w:pPr>
            <w:r>
              <w:t xml:space="preserve">82</w:t>
            </w:r>
            <w:r/>
          </w:p>
        </w:tc>
        <w:tc>
          <w:tcPr>
            <w:shd w:val="clear" w:color="auto" w:fill="auto"/>
            <w:tcW w:w="6572" w:type="dxa"/>
            <w:textDirection w:val="lrTb"/>
            <w:noWrap w:val="false"/>
          </w:tcPr>
          <w:p>
            <w:pPr>
              <w:pStyle w:val="2248"/>
              <w:spacing w:before="60" w:after="60"/>
            </w:pPr>
            <w:r>
              <w:t xml:space="preserve">Донецкая Народная Республика</w:t>
            </w:r>
            <w:r/>
          </w:p>
        </w:tc>
        <w:tc>
          <w:tcPr>
            <w:shd w:val="clear" w:color="auto" w:fill="auto"/>
            <w:tcW w:w="1590" w:type="dxa"/>
            <w:textDirection w:val="lrTb"/>
            <w:noWrap/>
          </w:tcPr>
          <w:p>
            <w:pPr>
              <w:pStyle w:val="2248"/>
              <w:spacing w:before="60" w:after="60"/>
            </w:pPr>
            <w:r>
              <w:t xml:space="preserve">21</w:t>
            </w:r>
            <w:r>
              <w:t xml:space="preserve">000000</w:t>
            </w:r>
            <w:r/>
          </w:p>
        </w:tc>
      </w:tr>
      <w:tr>
        <w:trPr>
          <w:trHeight w:val="20"/>
        </w:trPr>
        <w:tc>
          <w:tcPr>
            <w:shd w:val="clear" w:color="auto" w:fill="auto"/>
            <w:tcW w:w="1591" w:type="dxa"/>
            <w:textDirection w:val="lrTb"/>
            <w:noWrap/>
          </w:tcPr>
          <w:p>
            <w:pPr>
              <w:pStyle w:val="2248"/>
              <w:spacing w:before="60" w:after="60"/>
            </w:pPr>
            <w:r>
              <w:t xml:space="preserve">83</w:t>
            </w:r>
            <w:r/>
          </w:p>
        </w:tc>
        <w:tc>
          <w:tcPr>
            <w:shd w:val="clear" w:color="auto" w:fill="auto"/>
            <w:tcW w:w="6572" w:type="dxa"/>
            <w:textDirection w:val="lrTb"/>
            <w:noWrap w:val="false"/>
          </w:tcPr>
          <w:p>
            <w:pPr>
              <w:pStyle w:val="2248"/>
              <w:spacing w:before="60" w:after="60"/>
            </w:pPr>
            <w:r>
              <w:t xml:space="preserve">Луганская Народная Республика</w:t>
            </w:r>
            <w:r/>
          </w:p>
        </w:tc>
        <w:tc>
          <w:tcPr>
            <w:shd w:val="clear" w:color="auto" w:fill="auto"/>
            <w:tcW w:w="1590" w:type="dxa"/>
            <w:textDirection w:val="lrTb"/>
            <w:noWrap/>
          </w:tcPr>
          <w:p>
            <w:pPr>
              <w:pStyle w:val="2248"/>
              <w:spacing w:before="60" w:after="60"/>
            </w:pPr>
            <w:r>
              <w:t xml:space="preserve">43</w:t>
            </w:r>
            <w:r>
              <w:t xml:space="preserve">000000</w:t>
            </w:r>
            <w:r/>
          </w:p>
        </w:tc>
      </w:tr>
      <w:tr>
        <w:trPr>
          <w:trHeight w:val="20"/>
        </w:trPr>
        <w:tc>
          <w:tcPr>
            <w:shd w:val="clear" w:color="auto" w:fill="auto"/>
            <w:tcW w:w="1591" w:type="dxa"/>
            <w:textDirection w:val="lrTb"/>
            <w:noWrap/>
          </w:tcPr>
          <w:p>
            <w:pPr>
              <w:pStyle w:val="2248"/>
              <w:spacing w:before="60" w:after="60"/>
              <w:rPr>
                <w:iCs/>
              </w:rPr>
            </w:pPr>
            <w:r>
              <w:rPr>
                <w:iCs/>
              </w:rPr>
              <w:t xml:space="preserve">84</w:t>
            </w:r>
            <w:r/>
          </w:p>
        </w:tc>
        <w:tc>
          <w:tcPr>
            <w:shd w:val="clear" w:color="auto" w:fill="auto"/>
            <w:tcW w:w="6572" w:type="dxa"/>
            <w:textDirection w:val="lrTb"/>
            <w:noWrap w:val="false"/>
          </w:tcPr>
          <w:p>
            <w:pPr>
              <w:pStyle w:val="2248"/>
              <w:spacing w:before="60" w:after="60"/>
              <w:rPr>
                <w:iCs/>
              </w:rPr>
            </w:pPr>
            <w:r>
              <w:rPr>
                <w:iCs/>
              </w:rPr>
              <w:t xml:space="preserve">Ненец</w:t>
            </w:r>
            <w:r>
              <w:rPr>
                <w:iCs/>
              </w:rPr>
              <w:t xml:space="preserve">кий автономный округ</w:t>
            </w:r>
            <w:r/>
          </w:p>
        </w:tc>
        <w:tc>
          <w:tcPr>
            <w:shd w:val="clear" w:color="auto" w:fill="auto"/>
            <w:tcW w:w="1590" w:type="dxa"/>
            <w:textDirection w:val="lrTb"/>
            <w:noWrap/>
          </w:tcPr>
          <w:p>
            <w:pPr>
              <w:pStyle w:val="2248"/>
              <w:spacing w:before="60" w:after="60"/>
              <w:rPr>
                <w:iCs/>
              </w:rPr>
            </w:pPr>
            <w:r>
              <w:rPr>
                <w:iCs/>
              </w:rPr>
              <w:t xml:space="preserve">11800000</w:t>
            </w:r>
            <w:r/>
          </w:p>
        </w:tc>
      </w:tr>
      <w:tr>
        <w:trPr>
          <w:trHeight w:val="20"/>
        </w:trPr>
        <w:tc>
          <w:tcPr>
            <w:shd w:val="clear" w:color="auto" w:fill="auto"/>
            <w:tcW w:w="1591" w:type="dxa"/>
            <w:textDirection w:val="lrTb"/>
            <w:noWrap/>
          </w:tcPr>
          <w:p>
            <w:pPr>
              <w:pStyle w:val="2248"/>
              <w:spacing w:before="60" w:after="60"/>
              <w:rPr>
                <w:iCs/>
              </w:rPr>
            </w:pPr>
            <w:r>
              <w:rPr>
                <w:iCs/>
              </w:rPr>
              <w:t xml:space="preserve">87</w:t>
            </w:r>
            <w:r/>
          </w:p>
        </w:tc>
        <w:tc>
          <w:tcPr>
            <w:shd w:val="clear" w:color="auto" w:fill="auto"/>
            <w:tcW w:w="6572" w:type="dxa"/>
            <w:textDirection w:val="lrTb"/>
            <w:noWrap w:val="false"/>
          </w:tcPr>
          <w:p>
            <w:pPr>
              <w:pStyle w:val="2248"/>
              <w:spacing w:before="60" w:after="60"/>
              <w:rPr>
                <w:iCs/>
              </w:rPr>
            </w:pPr>
            <w:r>
              <w:rPr>
                <w:iCs/>
              </w:rPr>
              <w:t xml:space="preserve">Ханты-Мансийский автономный округ – Югра</w:t>
            </w:r>
            <w:r/>
          </w:p>
        </w:tc>
        <w:tc>
          <w:tcPr>
            <w:shd w:val="clear" w:color="auto" w:fill="auto"/>
            <w:tcW w:w="1590" w:type="dxa"/>
            <w:textDirection w:val="lrTb"/>
            <w:noWrap/>
          </w:tcPr>
          <w:p>
            <w:pPr>
              <w:pStyle w:val="2248"/>
              <w:spacing w:before="60" w:after="60"/>
              <w:rPr>
                <w:iCs/>
              </w:rPr>
            </w:pPr>
            <w:r>
              <w:rPr>
                <w:iCs/>
              </w:rPr>
              <w:t xml:space="preserve">71800000</w:t>
            </w:r>
            <w:r/>
          </w:p>
        </w:tc>
      </w:tr>
      <w:tr>
        <w:trPr>
          <w:trHeight w:val="20"/>
        </w:trPr>
        <w:tc>
          <w:tcPr>
            <w:shd w:val="clear" w:color="auto" w:fill="auto"/>
            <w:tcW w:w="1591" w:type="dxa"/>
            <w:textDirection w:val="lrTb"/>
            <w:noWrap/>
          </w:tcPr>
          <w:p>
            <w:pPr>
              <w:pStyle w:val="2248"/>
              <w:spacing w:before="60" w:after="60"/>
              <w:rPr>
                <w:iCs/>
              </w:rPr>
            </w:pPr>
            <w:r>
              <w:rPr>
                <w:iCs/>
              </w:rPr>
              <w:t xml:space="preserve">88</w:t>
            </w:r>
            <w:r/>
          </w:p>
        </w:tc>
        <w:tc>
          <w:tcPr>
            <w:shd w:val="clear" w:color="auto" w:fill="auto"/>
            <w:tcW w:w="6572" w:type="dxa"/>
            <w:textDirection w:val="lrTb"/>
            <w:noWrap w:val="false"/>
          </w:tcPr>
          <w:p>
            <w:pPr>
              <w:pStyle w:val="2248"/>
              <w:spacing w:before="60" w:after="60"/>
              <w:rPr>
                <w:iCs/>
              </w:rPr>
            </w:pPr>
            <w:r>
              <w:rPr>
                <w:iCs/>
              </w:rPr>
              <w:t xml:space="preserve">Чукотский автономный округ</w:t>
            </w:r>
            <w:r/>
          </w:p>
        </w:tc>
        <w:tc>
          <w:tcPr>
            <w:shd w:val="clear" w:color="auto" w:fill="auto"/>
            <w:tcW w:w="1590" w:type="dxa"/>
            <w:textDirection w:val="lrTb"/>
            <w:noWrap/>
          </w:tcPr>
          <w:p>
            <w:pPr>
              <w:pStyle w:val="2248"/>
              <w:spacing w:before="60" w:after="60"/>
              <w:rPr>
                <w:iCs/>
              </w:rPr>
            </w:pPr>
            <w:r>
              <w:rPr>
                <w:iCs/>
              </w:rPr>
              <w:t xml:space="preserve">77000000</w:t>
            </w:r>
            <w:r/>
          </w:p>
        </w:tc>
      </w:tr>
      <w:tr>
        <w:trPr>
          <w:trHeight w:val="20"/>
        </w:trPr>
        <w:tc>
          <w:tcPr>
            <w:shd w:val="clear" w:color="auto" w:fill="auto"/>
            <w:tcW w:w="1591" w:type="dxa"/>
            <w:textDirection w:val="lrTb"/>
            <w:noWrap/>
          </w:tcPr>
          <w:p>
            <w:pPr>
              <w:pStyle w:val="2248"/>
              <w:spacing w:before="60" w:after="60"/>
              <w:rPr>
                <w:iCs/>
              </w:rPr>
            </w:pPr>
            <w:r>
              <w:rPr>
                <w:iCs/>
              </w:rPr>
              <w:t xml:space="preserve">90</w:t>
            </w:r>
            <w:r/>
          </w:p>
        </w:tc>
        <w:tc>
          <w:tcPr>
            <w:shd w:val="clear" w:color="auto" w:fill="auto"/>
            <w:tcW w:w="6572" w:type="dxa"/>
            <w:textDirection w:val="lrTb"/>
            <w:noWrap w:val="false"/>
          </w:tcPr>
          <w:p>
            <w:pPr>
              <w:pStyle w:val="2248"/>
              <w:spacing w:before="60" w:after="60"/>
              <w:rPr>
                <w:iCs/>
              </w:rPr>
            </w:pPr>
            <w:r>
              <w:rPr>
                <w:iCs/>
              </w:rPr>
              <w:t xml:space="preserve">Ямало-Ненецкий автономный округ</w:t>
            </w:r>
            <w:r/>
          </w:p>
        </w:tc>
        <w:tc>
          <w:tcPr>
            <w:shd w:val="clear" w:color="auto" w:fill="auto"/>
            <w:tcW w:w="1590" w:type="dxa"/>
            <w:textDirection w:val="lrTb"/>
            <w:noWrap/>
          </w:tcPr>
          <w:p>
            <w:pPr>
              <w:pStyle w:val="2248"/>
              <w:spacing w:before="60" w:after="60"/>
              <w:rPr>
                <w:iCs/>
              </w:rPr>
            </w:pPr>
            <w:r>
              <w:rPr>
                <w:iCs/>
              </w:rPr>
              <w:t xml:space="preserve">71900000</w:t>
            </w:r>
            <w:r/>
          </w:p>
        </w:tc>
      </w:tr>
      <w:tr>
        <w:trPr>
          <w:trHeight w:val="20"/>
        </w:trPr>
        <w:tc>
          <w:tcPr>
            <w:shd w:val="clear" w:color="auto" w:fill="auto"/>
            <w:tcW w:w="1591" w:type="dxa"/>
            <w:textDirection w:val="lrTb"/>
            <w:noWrap/>
          </w:tcPr>
          <w:p>
            <w:pPr>
              <w:pStyle w:val="2248"/>
              <w:spacing w:before="60" w:after="60"/>
            </w:pPr>
            <w:r>
              <w:t xml:space="preserve">91</w:t>
            </w:r>
            <w:r/>
          </w:p>
        </w:tc>
        <w:tc>
          <w:tcPr>
            <w:shd w:val="clear" w:color="auto" w:fill="auto"/>
            <w:tcW w:w="6572" w:type="dxa"/>
            <w:textDirection w:val="lrTb"/>
            <w:noWrap w:val="false"/>
          </w:tcPr>
          <w:p>
            <w:pPr>
              <w:pStyle w:val="2248"/>
              <w:spacing w:before="60" w:after="60"/>
            </w:pPr>
            <w:r>
              <w:t xml:space="preserve">Забайкальский край</w:t>
            </w:r>
            <w:r/>
          </w:p>
        </w:tc>
        <w:tc>
          <w:tcPr>
            <w:shd w:val="clear" w:color="auto" w:fill="auto"/>
            <w:tcW w:w="1590" w:type="dxa"/>
            <w:textDirection w:val="lrTb"/>
            <w:noWrap/>
          </w:tcPr>
          <w:p>
            <w:pPr>
              <w:pStyle w:val="2248"/>
              <w:spacing w:before="60" w:after="60"/>
            </w:pPr>
            <w:r>
              <w:t xml:space="preserve">76000000</w:t>
            </w:r>
            <w:r/>
          </w:p>
        </w:tc>
      </w:tr>
      <w:tr>
        <w:trPr>
          <w:trHeight w:val="20"/>
        </w:trPr>
        <w:tc>
          <w:tcPr>
            <w:shd w:val="clear" w:color="auto" w:fill="auto"/>
            <w:tcW w:w="1591" w:type="dxa"/>
            <w:textDirection w:val="lrTb"/>
            <w:noWrap/>
          </w:tcPr>
          <w:p>
            <w:pPr>
              <w:pStyle w:val="2248"/>
              <w:spacing w:before="60" w:after="60"/>
            </w:pPr>
            <w:r>
              <w:t xml:space="preserve">94</w:t>
            </w:r>
            <w:r/>
          </w:p>
        </w:tc>
        <w:tc>
          <w:tcPr>
            <w:shd w:val="clear" w:color="auto" w:fill="auto"/>
            <w:tcW w:w="6572" w:type="dxa"/>
            <w:textDirection w:val="lrTb"/>
            <w:noWrap w:val="false"/>
          </w:tcPr>
          <w:p>
            <w:pPr>
              <w:pStyle w:val="2248"/>
              <w:spacing w:before="60" w:after="60"/>
            </w:pPr>
            <w:r>
              <w:t xml:space="preserve">Чеченская Республика</w:t>
            </w:r>
            <w:r/>
          </w:p>
        </w:tc>
        <w:tc>
          <w:tcPr>
            <w:shd w:val="clear" w:color="auto" w:fill="auto"/>
            <w:tcW w:w="1590" w:type="dxa"/>
            <w:textDirection w:val="lrTb"/>
            <w:noWrap/>
          </w:tcPr>
          <w:p>
            <w:pPr>
              <w:pStyle w:val="2248"/>
              <w:spacing w:before="60" w:after="60"/>
            </w:pPr>
            <w:r>
              <w:t xml:space="preserve">96000000</w:t>
            </w:r>
            <w:r/>
          </w:p>
        </w:tc>
      </w:tr>
      <w:tr>
        <w:trPr>
          <w:trHeight w:val="20"/>
        </w:trPr>
        <w:tc>
          <w:tcPr>
            <w:shd w:val="clear" w:color="auto" w:fill="auto"/>
            <w:tcW w:w="1591" w:type="dxa"/>
            <w:textDirection w:val="lrTb"/>
            <w:noWrap/>
          </w:tcPr>
          <w:p>
            <w:pPr>
              <w:pStyle w:val="2248"/>
              <w:spacing w:before="60" w:after="60"/>
              <w:rPr>
                <w:lang w:val="en-US"/>
              </w:rPr>
            </w:pPr>
            <w:r>
              <w:rPr>
                <w:lang w:val="en-US"/>
              </w:rPr>
              <w:t xml:space="preserve">96</w:t>
            </w:r>
            <w:r/>
          </w:p>
        </w:tc>
        <w:tc>
          <w:tcPr>
            <w:shd w:val="clear" w:color="auto" w:fill="auto"/>
            <w:tcW w:w="6572" w:type="dxa"/>
            <w:textDirection w:val="lrTb"/>
            <w:noWrap w:val="false"/>
          </w:tcPr>
          <w:p>
            <w:pPr>
              <w:pStyle w:val="2248"/>
              <w:spacing w:before="60" w:after="60"/>
            </w:pPr>
            <w:r>
              <w:t xml:space="preserve">г. </w:t>
            </w:r>
            <w:r>
              <w:t xml:space="preserve">Байконур </w:t>
            </w:r>
            <w:r>
              <w:t xml:space="preserve">Республики Казахстан</w:t>
            </w:r>
            <w:r/>
          </w:p>
        </w:tc>
        <w:tc>
          <w:tcPr>
            <w:shd w:val="clear" w:color="auto" w:fill="auto"/>
            <w:tcW w:w="1590" w:type="dxa"/>
            <w:textDirection w:val="lrTb"/>
            <w:noWrap/>
          </w:tcPr>
          <w:p>
            <w:pPr>
              <w:pStyle w:val="2248"/>
              <w:spacing w:before="60" w:after="60"/>
            </w:pPr>
            <w:r>
              <w:t xml:space="preserve">55000000</w:t>
            </w:r>
            <w:r/>
          </w:p>
        </w:tc>
      </w:tr>
      <w:tr>
        <w:trPr>
          <w:trHeight w:val="20"/>
        </w:trPr>
        <w:tc>
          <w:tcPr>
            <w:shd w:val="clear" w:color="auto" w:fill="auto"/>
            <w:tcW w:w="1591" w:type="dxa"/>
            <w:textDirection w:val="lrTb"/>
            <w:noWrap/>
          </w:tcPr>
          <w:p>
            <w:pPr>
              <w:pStyle w:val="2248"/>
              <w:spacing w:before="60" w:after="60"/>
            </w:pPr>
            <w:r>
              <w:t xml:space="preserve">97</w:t>
            </w:r>
            <w:r/>
          </w:p>
        </w:tc>
        <w:tc>
          <w:tcPr>
            <w:shd w:val="clear" w:color="auto" w:fill="auto"/>
            <w:tcW w:w="6572" w:type="dxa"/>
            <w:textDirection w:val="lrTb"/>
            <w:noWrap w:val="false"/>
          </w:tcPr>
          <w:p>
            <w:pPr>
              <w:pStyle w:val="2248"/>
              <w:spacing w:before="60" w:after="60"/>
            </w:pPr>
            <w:r>
              <w:t xml:space="preserve">Херсонская область</w:t>
            </w:r>
            <w:r/>
          </w:p>
        </w:tc>
        <w:tc>
          <w:tcPr>
            <w:shd w:val="clear" w:color="auto" w:fill="auto"/>
            <w:tcW w:w="1590" w:type="dxa"/>
            <w:textDirection w:val="lrTb"/>
            <w:noWrap/>
          </w:tcPr>
          <w:p>
            <w:pPr>
              <w:pStyle w:val="2248"/>
              <w:spacing w:before="60" w:after="60"/>
            </w:pPr>
            <w:r>
              <w:t xml:space="preserve">74</w:t>
            </w:r>
            <w:r>
              <w:t xml:space="preserve">000000</w:t>
            </w:r>
            <w:r/>
          </w:p>
        </w:tc>
      </w:tr>
    </w:tbl>
    <w:p>
      <w:pPr>
        <w:pStyle w:val="2135"/>
      </w:pPr>
      <w:r/>
      <w:bookmarkStart w:id="288" w:name="_Toc342487059"/>
      <w:r/>
      <w:bookmarkStart w:id="289" w:name="_Ref323809198"/>
      <w:r/>
      <w:bookmarkStart w:id="290" w:name="_Toc441831461"/>
      <w:r>
        <w:fldChar w:fldCharType="begin"/>
      </w:r>
      <w:r>
        <w:instrText xml:space="preserve"> SEQ Приложение \* ARABIC </w:instrText>
      </w:r>
      <w:r>
        <w:fldChar w:fldCharType="separate"/>
      </w:r>
      <w:bookmarkStart w:id="291" w:name="_Toc152664067"/>
      <w:r>
        <w:t xml:space="preserve">8</w:t>
      </w:r>
      <w:bookmarkEnd w:id="288"/>
      <w:r>
        <w:fldChar w:fldCharType="end"/>
      </w:r>
      <w:bookmarkEnd w:id="289"/>
      <w:r>
        <w:t xml:space="preserve">.</w:t>
      </w:r>
      <w:r>
        <w:t xml:space="preserve"> </w:t>
      </w:r>
      <w:r>
        <w:t xml:space="preserve">Справочник дополнительных кодов</w:t>
      </w:r>
      <w:bookmarkEnd w:id="290"/>
      <w:r/>
      <w:bookmarkEnd w:id="291"/>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A0" w:firstRow="1" w:lastRow="0" w:firstColumn="1" w:lastColumn="0" w:noHBand="0" w:noVBand="0"/>
      </w:tblPr>
      <w:tblGrid>
        <w:gridCol w:w="2399"/>
        <w:gridCol w:w="7354"/>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2363" w:type="dxa"/>
            <w:vAlign w:val="center"/>
            <w:textDirection w:val="lrTb"/>
            <w:noWrap w:val="false"/>
          </w:tcPr>
          <w:p>
            <w:pPr>
              <w:pStyle w:val="2251"/>
              <w:spacing w:before="60" w:after="60"/>
            </w:pPr>
            <w:r>
              <w:t xml:space="preserve">Вид реорганизационной отчетности</w:t>
            </w:r>
            <w:r/>
          </w:p>
        </w:tc>
        <w:tc>
          <w:tcPr>
            <w:shd w:val="clear" w:color="auto" w:fill="e6e6e6"/>
            <w:tcBorders>
              <w:top w:val="single" w:color="auto" w:sz="4" w:space="0"/>
              <w:left w:val="single" w:color="auto" w:sz="4" w:space="0"/>
              <w:bottom w:val="single" w:color="auto" w:sz="4" w:space="0"/>
              <w:right w:val="single" w:color="auto" w:sz="4" w:space="0"/>
            </w:tcBorders>
            <w:tcW w:w="7243" w:type="dxa"/>
            <w:vAlign w:val="center"/>
            <w:textDirection w:val="lrTb"/>
            <w:noWrap w:val="false"/>
          </w:tcPr>
          <w:p>
            <w:pPr>
              <w:pStyle w:val="2251"/>
              <w:spacing w:before="60" w:after="60"/>
            </w:pPr>
            <w:r>
              <w:t xml:space="preserve">Расшифровка</w:t>
            </w:r>
            <w:r/>
          </w:p>
        </w:tc>
      </w:tr>
      <w:tr>
        <w:trPr/>
        <w:tc>
          <w:tcPr>
            <w:shd w:val="clear" w:color="auto" w:fill="auto"/>
            <w:tcW w:w="2363" w:type="dxa"/>
            <w:textDirection w:val="lrTb"/>
            <w:noWrap w:val="false"/>
          </w:tcPr>
          <w:p>
            <w:pPr>
              <w:pStyle w:val="2251"/>
              <w:spacing w:before="60" w:after="60"/>
            </w:pPr>
            <w:r>
              <w:t xml:space="preserve">А10</w:t>
            </w:r>
            <w:r/>
          </w:p>
        </w:tc>
        <w:tc>
          <w:tcPr>
            <w:shd w:val="clear" w:color="auto" w:fill="auto"/>
            <w:tcW w:w="7243" w:type="dxa"/>
            <w:textDirection w:val="lrTb"/>
            <w:noWrap w:val="false"/>
          </w:tcPr>
          <w:p>
            <w:pPr>
              <w:pStyle w:val="2251"/>
              <w:spacing w:before="60" w:after="60"/>
            </w:pPr>
            <w:r>
              <w:t xml:space="preserve">2</w:t>
            </w:r>
            <w:r/>
          </w:p>
        </w:tc>
      </w:tr>
      <w:tr>
        <w:trPr/>
        <w:tc>
          <w:tcPr>
            <w:shd w:val="clear" w:color="auto" w:fill="auto"/>
            <w:tcW w:w="2363" w:type="dxa"/>
            <w:textDirection w:val="lrTb"/>
            <w:noWrap w:val="false"/>
          </w:tcPr>
          <w:p>
            <w:pPr>
              <w:pStyle w:val="2248"/>
              <w:jc w:val="center"/>
              <w:spacing w:before="60" w:after="60"/>
            </w:pPr>
            <w:r>
              <w:t xml:space="preserve">2</w:t>
            </w:r>
            <w:r/>
          </w:p>
        </w:tc>
        <w:tc>
          <w:tcPr>
            <w:shd w:val="clear" w:color="auto" w:fill="auto"/>
            <w:tcW w:w="7243" w:type="dxa"/>
            <w:textDirection w:val="lrTb"/>
            <w:noWrap w:val="false"/>
          </w:tcPr>
          <w:p>
            <w:pPr>
              <w:pStyle w:val="2248"/>
              <w:jc w:val="center"/>
              <w:spacing w:before="60" w:after="60"/>
            </w:pPr>
            <w:r>
              <w:t xml:space="preserve">Р</w:t>
            </w:r>
            <w:r>
              <w:t xml:space="preserve">азделительная</w:t>
            </w:r>
            <w:r/>
          </w:p>
        </w:tc>
      </w:tr>
      <w:tr>
        <w:trPr/>
        <w:tc>
          <w:tcPr>
            <w:shd w:val="clear" w:color="auto" w:fill="auto"/>
            <w:tcW w:w="2363" w:type="dxa"/>
            <w:textDirection w:val="lrTb"/>
            <w:noWrap w:val="false"/>
          </w:tcPr>
          <w:p>
            <w:pPr>
              <w:pStyle w:val="2248"/>
              <w:jc w:val="center"/>
              <w:spacing w:before="60" w:after="60"/>
            </w:pPr>
            <w:r>
              <w:t xml:space="preserve">3</w:t>
            </w:r>
            <w:r/>
          </w:p>
        </w:tc>
        <w:tc>
          <w:tcPr>
            <w:shd w:val="clear" w:color="auto" w:fill="auto"/>
            <w:tcW w:w="7243" w:type="dxa"/>
            <w:textDirection w:val="lrTb"/>
            <w:noWrap w:val="false"/>
          </w:tcPr>
          <w:p>
            <w:pPr>
              <w:pStyle w:val="2248"/>
              <w:jc w:val="center"/>
              <w:spacing w:before="60" w:after="60"/>
            </w:pPr>
            <w:r>
              <w:t xml:space="preserve">Ликвидационная</w:t>
            </w:r>
            <w:r/>
          </w:p>
        </w:tc>
      </w:tr>
    </w:tbl>
    <w:p>
      <w:r/>
      <w:r/>
    </w:p>
    <w:p>
      <w:pPr>
        <w:sectPr>
          <w:headerReference w:type="default" r:id="rId9"/>
          <w:headerReference w:type="first" r:id="rId10"/>
          <w:footerReference w:type="default" r:id="rId15"/>
          <w:footerReference w:type="first" r:id="rId16"/>
          <w:footnotePr>
            <w:numRestart w:val="eachSect"/>
            <w:pos w:val="beneathText"/>
          </w:footnotePr>
          <w:endnotePr/>
          <w:type w:val="nextPage"/>
          <w:pgSz w:w="11907" w:h="16840" w:orient="portrait"/>
          <w:pgMar w:top="1134" w:right="567" w:bottom="851" w:left="1701" w:header="567" w:footer="284" w:gutter="0"/>
          <w:cols w:num="1" w:sep="0" w:space="720" w:equalWidth="1"/>
          <w:docGrid w:linePitch="360"/>
          <w:titlePg/>
        </w:sectPr>
      </w:pPr>
      <w:r/>
      <w:r/>
    </w:p>
    <w:p>
      <w:pPr>
        <w:pStyle w:val="2135"/>
      </w:pPr>
      <w:r/>
      <w:bookmarkStart w:id="292" w:name="_Приложение_8"/>
      <w:r/>
      <w:bookmarkStart w:id="293" w:name="_Приложение_9._Справочник"/>
      <w:r/>
      <w:bookmarkStart w:id="294" w:name="_Toc342487060"/>
      <w:r/>
      <w:bookmarkStart w:id="295" w:name="_Ref278816063"/>
      <w:r/>
      <w:bookmarkStart w:id="296" w:name="_Toc441831462"/>
      <w:r/>
      <w:bookmarkStart w:id="297" w:name="_Ref249342987"/>
      <w:r/>
      <w:bookmarkEnd w:id="292"/>
      <w:r/>
      <w:bookmarkEnd w:id="293"/>
      <w:r>
        <w:fldChar w:fldCharType="begin"/>
      </w:r>
      <w:r>
        <w:instrText xml:space="preserve"> SEQ Приложение \* ARABIC </w:instrText>
      </w:r>
      <w:r>
        <w:fldChar w:fldCharType="separate"/>
      </w:r>
      <w:bookmarkStart w:id="298" w:name="_Toc152664068"/>
      <w:r>
        <w:t xml:space="preserve">9</w:t>
      </w:r>
      <w:bookmarkEnd w:id="294"/>
      <w:r>
        <w:fldChar w:fldCharType="end"/>
      </w:r>
      <w:bookmarkEnd w:id="295"/>
      <w:r>
        <w:t xml:space="preserve">.</w:t>
      </w:r>
      <w:r>
        <w:t xml:space="preserve"> </w:t>
      </w:r>
      <w:r>
        <w:rPr>
          <w:szCs w:val="28"/>
        </w:rPr>
        <w:t xml:space="preserve">Шаблоны электронных файлов</w:t>
      </w:r>
      <w:bookmarkEnd w:id="296"/>
      <w:r/>
      <w:bookmarkEnd w:id="298"/>
      <w:r/>
      <w:bookmarkEnd w:id="297"/>
      <w:r/>
      <w:r/>
    </w:p>
    <w:p>
      <w:pPr>
        <w:pStyle w:val="2265"/>
      </w:pPr>
      <w:r>
        <w:t xml:space="preserve">В образцах (шаблонах) электронных файлов приняты следующие условные обозначения:</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13093"/>
        <w:gridCol w:w="694"/>
        <w:gridCol w:w="2031"/>
      </w:tblGrid>
      <w:tr>
        <w:trPr>
          <w:tblHeader/>
        </w:trPr>
        <w:tc>
          <w:tcPr>
            <w:shd w:val="clear" w:color="auto" w:fill="e6e6e6"/>
            <w:tcBorders>
              <w:top w:val="single" w:color="auto" w:sz="4" w:space="0"/>
              <w:left w:val="single" w:color="auto" w:sz="4" w:space="0"/>
              <w:bottom w:val="single" w:color="auto" w:sz="4" w:space="0"/>
              <w:right w:val="single" w:color="auto" w:sz="4" w:space="0"/>
            </w:tcBorders>
            <w:tcW w:w="12336" w:type="dxa"/>
            <w:vAlign w:val="center"/>
            <w:textDirection w:val="lrTb"/>
            <w:noWrap w:val="false"/>
          </w:tcPr>
          <w:p>
            <w:pPr>
              <w:pStyle w:val="2251"/>
              <w:spacing w:before="60" w:after="60"/>
            </w:pPr>
            <w:r>
              <w:t xml:space="preserve">Наименование</w:t>
            </w:r>
            <w:r/>
          </w:p>
        </w:tc>
        <w:tc>
          <w:tcPr>
            <w:shd w:val="clear" w:color="auto" w:fill="e6e6e6"/>
            <w:tcBorders>
              <w:top w:val="single" w:color="auto" w:sz="4" w:space="0"/>
              <w:left w:val="single" w:color="auto" w:sz="4" w:space="0"/>
              <w:bottom w:val="single" w:color="auto" w:sz="4" w:space="0"/>
              <w:right w:val="single" w:color="auto" w:sz="4" w:space="0"/>
            </w:tcBorders>
            <w:tcW w:w="654" w:type="dxa"/>
            <w:vAlign w:val="center"/>
            <w:textDirection w:val="lrTb"/>
            <w:noWrap w:val="false"/>
          </w:tcPr>
          <w:p>
            <w:pPr>
              <w:pStyle w:val="2251"/>
              <w:spacing w:before="60" w:after="60"/>
            </w:pPr>
            <w:r>
              <w:t xml:space="preserve">Код</w:t>
            </w:r>
            <w:r/>
          </w:p>
        </w:tc>
        <w:tc>
          <w:tcPr>
            <w:shd w:val="clear" w:color="auto" w:fill="e6e6e6"/>
            <w:tcBorders>
              <w:top w:val="single" w:color="auto" w:sz="4" w:space="0"/>
              <w:left w:val="single" w:color="auto" w:sz="4" w:space="0"/>
              <w:bottom w:val="single" w:color="auto" w:sz="4" w:space="0"/>
              <w:right w:val="single" w:color="auto" w:sz="4" w:space="0"/>
            </w:tcBorders>
            <w:tcW w:w="1914" w:type="dxa"/>
            <w:vAlign w:val="center"/>
            <w:textDirection w:val="lrTb"/>
            <w:noWrap w:val="false"/>
          </w:tcPr>
          <w:p>
            <w:pPr>
              <w:pStyle w:val="2251"/>
              <w:spacing w:before="60" w:after="60"/>
            </w:pPr>
            <w:r>
              <w:t xml:space="preserve">Размерность, количество символов</w:t>
            </w:r>
            <w:r/>
          </w:p>
        </w:tc>
      </w:tr>
      <w:tr>
        <w:trPr/>
        <w:tc>
          <w:tcPr>
            <w:shd w:val="clear" w:color="auto" w:fill="auto"/>
            <w:tcW w:w="12336" w:type="dxa"/>
            <w:textDirection w:val="lrTb"/>
            <w:noWrap w:val="false"/>
          </w:tcPr>
          <w:p>
            <w:pPr>
              <w:pStyle w:val="2248"/>
              <w:spacing w:before="60" w:after="60"/>
            </w:pPr>
            <w:r>
              <w:t xml:space="preserve">Периодичность (</w:t>
            </w:r>
            <w:r>
              <w:t xml:space="preserve">«</w:t>
            </w:r>
            <w:r>
              <w:t xml:space="preserve">1</w:t>
            </w:r>
            <w:r>
              <w:t xml:space="preserve">» </w:t>
            </w:r>
            <w:r>
              <w:t xml:space="preserve">-</w:t>
            </w:r>
            <w:r>
              <w:t xml:space="preserve"> </w:t>
            </w:r>
            <w:r>
              <w:t xml:space="preserve">ежедневная, </w:t>
            </w:r>
            <w:r>
              <w:t xml:space="preserve">«</w:t>
            </w:r>
            <w:r>
              <w:t xml:space="preserve">3</w:t>
            </w:r>
            <w:r>
              <w:t xml:space="preserve">» </w:t>
            </w:r>
            <w:r>
              <w:t xml:space="preserve">-</w:t>
            </w:r>
            <w:r>
              <w:t xml:space="preserve"> </w:t>
            </w:r>
            <w:r>
              <w:t xml:space="preserve">месячная, </w:t>
            </w:r>
            <w:r>
              <w:t xml:space="preserve">«</w:t>
            </w:r>
            <w:r>
              <w:t xml:space="preserve">4</w:t>
            </w:r>
            <w:r>
              <w:t xml:space="preserve">» </w:t>
            </w:r>
            <w:r>
              <w:t xml:space="preserve">-</w:t>
            </w:r>
            <w:r>
              <w:t xml:space="preserve"> </w:t>
            </w:r>
            <w:r>
              <w:t xml:space="preserve">квартальная, </w:t>
            </w:r>
            <w:r>
              <w:t xml:space="preserve">«</w:t>
            </w:r>
            <w:r>
              <w:t xml:space="preserve">5</w:t>
            </w:r>
            <w:r>
              <w:t xml:space="preserve">» </w:t>
            </w:r>
            <w:r>
              <w:t xml:space="preserve">-</w:t>
            </w:r>
            <w:r>
              <w:t xml:space="preserve"> </w:t>
            </w:r>
            <w:r>
              <w:t xml:space="preserve">годовая, </w:t>
            </w:r>
            <w:r>
              <w:t xml:space="preserve">«</w:t>
            </w:r>
            <w:r>
              <w:t xml:space="preserve">6</w:t>
            </w:r>
            <w:r>
              <w:t xml:space="preserve">»</w:t>
            </w:r>
            <w:r>
              <w:t xml:space="preserve"> </w:t>
            </w:r>
            <w:r>
              <w:t xml:space="preserve">–</w:t>
            </w:r>
            <w:r>
              <w:t xml:space="preserve"> реорганизация) (см. таблицу </w:t>
            </w:r>
            <w:r>
              <w:fldChar w:fldCharType="begin"/>
            </w:r>
            <w:r>
              <w:instrText xml:space="preserve"> REF _Ref101340115 \h  \* MERGEFORMAT </w:instrText>
            </w:r>
            <w:r>
              <w:fldChar w:fldCharType="separate"/>
            </w:r>
            <w:r>
              <w:t xml:space="preserve">4</w:t>
            </w:r>
            <w:r>
              <w:fldChar w:fldCharType="end"/>
            </w:r>
            <w:r>
              <w:t xml:space="preserve">)</w:t>
            </w:r>
            <w:r/>
          </w:p>
        </w:tc>
        <w:tc>
          <w:tcPr>
            <w:shd w:val="clear" w:color="auto" w:fill="auto"/>
            <w:tcW w:w="654" w:type="dxa"/>
            <w:textDirection w:val="lrTb"/>
            <w:noWrap w:val="false"/>
          </w:tcPr>
          <w:p>
            <w:pPr>
              <w:pStyle w:val="2248"/>
              <w:jc w:val="center"/>
              <w:spacing w:before="60" w:after="60"/>
              <w:rPr>
                <w:b/>
                <w:bCs/>
                <w:i/>
                <w:iCs/>
              </w:rPr>
            </w:pPr>
            <w:r>
              <w:rPr>
                <w:b/>
                <w:i/>
              </w:rPr>
              <w:t xml:space="preserve">А0</w:t>
            </w:r>
            <w:r/>
          </w:p>
        </w:tc>
        <w:tc>
          <w:tcPr>
            <w:shd w:val="clear" w:color="auto" w:fill="auto"/>
            <w:tcW w:w="1914" w:type="dxa"/>
            <w:textDirection w:val="lrTb"/>
            <w:noWrap w:val="false"/>
          </w:tcPr>
          <w:p>
            <w:pPr>
              <w:pStyle w:val="2248"/>
              <w:spacing w:before="60" w:after="60"/>
            </w:pPr>
            <w:r>
              <w:t xml:space="preserve">1</w:t>
            </w:r>
            <w:r/>
          </w:p>
        </w:tc>
      </w:tr>
      <w:tr>
        <w:trPr>
          <w:trHeight w:val="192"/>
        </w:trPr>
        <w:tc>
          <w:tcPr>
            <w:shd w:val="clear" w:color="auto" w:fill="auto"/>
            <w:tcW w:w="12336" w:type="dxa"/>
            <w:textDirection w:val="lrTb"/>
            <w:noWrap w:val="false"/>
          </w:tcPr>
          <w:p>
            <w:pPr>
              <w:pStyle w:val="2248"/>
              <w:spacing w:before="60" w:after="60"/>
            </w:pPr>
            <w:r>
              <w:t xml:space="preserve">Регламентная дата, на которую предоставляется отчетность</w:t>
            </w:r>
            <w:r/>
          </w:p>
        </w:tc>
        <w:tc>
          <w:tcPr>
            <w:shd w:val="clear" w:color="auto" w:fill="auto"/>
            <w:tcW w:w="654" w:type="dxa"/>
            <w:textDirection w:val="lrTb"/>
            <w:noWrap w:val="false"/>
          </w:tcPr>
          <w:p>
            <w:pPr>
              <w:pStyle w:val="2248"/>
              <w:jc w:val="center"/>
              <w:spacing w:before="60" w:after="60"/>
              <w:rPr>
                <w:b/>
                <w:bCs/>
                <w:i/>
                <w:iCs/>
              </w:rPr>
            </w:pPr>
            <w:r>
              <w:rPr>
                <w:b/>
                <w:i/>
              </w:rPr>
              <w:t xml:space="preserve">А1</w:t>
            </w:r>
            <w:r/>
          </w:p>
        </w:tc>
        <w:tc>
          <w:tcPr>
            <w:shd w:val="clear" w:color="auto" w:fill="auto"/>
            <w:tcW w:w="1914" w:type="dxa"/>
            <w:textDirection w:val="lrTb"/>
            <w:noWrap w:val="false"/>
          </w:tcPr>
          <w:p>
            <w:pPr>
              <w:pStyle w:val="2248"/>
              <w:spacing w:before="60" w:after="60"/>
            </w:pPr>
            <w:r>
              <w:t xml:space="preserve">10</w:t>
            </w:r>
            <w:r/>
          </w:p>
        </w:tc>
      </w:tr>
      <w:tr>
        <w:trPr>
          <w:trHeight w:val="313"/>
        </w:trPr>
        <w:tc>
          <w:tcPr>
            <w:shd w:val="clear" w:color="auto" w:fill="auto"/>
            <w:tcW w:w="12336" w:type="dxa"/>
            <w:textDirection w:val="lrTb"/>
            <w:noWrap w:val="false"/>
          </w:tcPr>
          <w:p>
            <w:pPr>
              <w:pStyle w:val="2248"/>
              <w:spacing w:before="60" w:after="60"/>
            </w:pPr>
            <w:r>
              <w:t xml:space="preserve">Код главы министерства, ведомства</w:t>
            </w:r>
            <w:r>
              <w:t xml:space="preserve"> или код субъекта</w:t>
            </w:r>
            <w:r/>
          </w:p>
        </w:tc>
        <w:tc>
          <w:tcPr>
            <w:shd w:val="clear" w:color="auto" w:fill="auto"/>
            <w:tcW w:w="654" w:type="dxa"/>
            <w:textDirection w:val="lrTb"/>
            <w:noWrap w:val="false"/>
          </w:tcPr>
          <w:p>
            <w:pPr>
              <w:pStyle w:val="2248"/>
              <w:jc w:val="center"/>
              <w:spacing w:before="60" w:after="60"/>
              <w:rPr>
                <w:b/>
                <w:bCs/>
                <w:i/>
                <w:iCs/>
              </w:rPr>
            </w:pPr>
            <w:r>
              <w:rPr>
                <w:b/>
                <w:i/>
              </w:rPr>
              <w:t xml:space="preserve">А2</w:t>
            </w:r>
            <w:r/>
          </w:p>
        </w:tc>
        <w:tc>
          <w:tcPr>
            <w:shd w:val="clear" w:color="auto" w:fill="auto"/>
            <w:tcW w:w="1914" w:type="dxa"/>
            <w:textDirection w:val="lrTb"/>
            <w:noWrap w:val="false"/>
          </w:tcPr>
          <w:p>
            <w:pPr>
              <w:pStyle w:val="2248"/>
              <w:spacing w:before="60" w:after="60"/>
            </w:pPr>
            <w:r>
              <w:t xml:space="preserve">3</w:t>
            </w:r>
            <w:r>
              <w:t xml:space="preserve"> или </w:t>
            </w:r>
            <w:r>
              <w:t xml:space="preserve">21</w:t>
            </w:r>
            <w:r/>
          </w:p>
        </w:tc>
      </w:tr>
      <w:tr>
        <w:trPr>
          <w:trHeight w:val="347"/>
        </w:trPr>
        <w:tc>
          <w:tcPr>
            <w:shd w:val="clear" w:color="auto" w:fill="auto"/>
            <w:tcW w:w="12336" w:type="dxa"/>
            <w:textDirection w:val="lrTb"/>
            <w:noWrap w:val="false"/>
          </w:tcPr>
          <w:p>
            <w:pPr>
              <w:pStyle w:val="2248"/>
              <w:spacing w:before="60" w:after="60"/>
            </w:pPr>
            <w:r>
              <w:t xml:space="preserve">Код главы реорганизуемой организации, т.е. организации, которая подвергается реорганизации – </w:t>
            </w:r>
            <w:r>
              <w:t xml:space="preserve">«</w:t>
            </w:r>
            <w:r>
              <w:t xml:space="preserve">родителя</w:t>
            </w:r>
            <w:r>
              <w:t xml:space="preserve">»</w:t>
            </w:r>
            <w:r>
              <w:t xml:space="preserve">, или код субъекта</w:t>
            </w:r>
            <w:r/>
          </w:p>
        </w:tc>
        <w:tc>
          <w:tcPr>
            <w:shd w:val="clear" w:color="auto" w:fill="auto"/>
            <w:tcW w:w="654" w:type="dxa"/>
            <w:textDirection w:val="lrTb"/>
            <w:noWrap w:val="false"/>
          </w:tcPr>
          <w:p>
            <w:pPr>
              <w:pStyle w:val="2248"/>
              <w:jc w:val="center"/>
              <w:spacing w:before="60" w:after="60"/>
              <w:rPr>
                <w:b/>
                <w:bCs/>
                <w:i/>
                <w:iCs/>
              </w:rPr>
            </w:pPr>
            <w:r>
              <w:rPr>
                <w:b/>
                <w:i/>
              </w:rPr>
              <w:t xml:space="preserve">А2р</w:t>
            </w:r>
            <w:r/>
          </w:p>
        </w:tc>
        <w:tc>
          <w:tcPr>
            <w:shd w:val="clear" w:color="auto" w:fill="auto"/>
            <w:tcW w:w="1914" w:type="dxa"/>
            <w:textDirection w:val="lrTb"/>
            <w:noWrap w:val="false"/>
          </w:tcPr>
          <w:p>
            <w:pPr>
              <w:pStyle w:val="2248"/>
              <w:spacing w:before="60" w:after="60"/>
            </w:pPr>
            <w:r>
              <w:t xml:space="preserve">3</w:t>
            </w:r>
            <w:r>
              <w:t xml:space="preserve"> или 21</w:t>
            </w:r>
            <w:r/>
          </w:p>
        </w:tc>
      </w:tr>
      <w:tr>
        <w:trPr>
          <w:trHeight w:val="396"/>
        </w:trPr>
        <w:tc>
          <w:tcPr>
            <w:shd w:val="clear" w:color="auto" w:fill="auto"/>
            <w:tcW w:w="12336" w:type="dxa"/>
            <w:textDirection w:val="lrTb"/>
            <w:noWrap w:val="false"/>
          </w:tcPr>
          <w:p>
            <w:pPr>
              <w:pStyle w:val="2248"/>
              <w:spacing w:before="60" w:after="60"/>
            </w:pPr>
            <w:r>
              <w:t xml:space="preserve">Код главы министерства, ведомства, кому перешли функции реорганизуемого</w:t>
            </w:r>
            <w:r>
              <w:t xml:space="preserve">, или код субъекта</w:t>
            </w:r>
            <w:r/>
          </w:p>
        </w:tc>
        <w:tc>
          <w:tcPr>
            <w:shd w:val="clear" w:color="auto" w:fill="auto"/>
            <w:tcW w:w="654" w:type="dxa"/>
            <w:textDirection w:val="lrTb"/>
            <w:noWrap w:val="false"/>
          </w:tcPr>
          <w:p>
            <w:pPr>
              <w:pStyle w:val="2248"/>
              <w:jc w:val="center"/>
              <w:spacing w:before="60" w:after="60"/>
              <w:rPr>
                <w:b/>
                <w:bCs/>
                <w:i/>
                <w:iCs/>
              </w:rPr>
            </w:pPr>
            <w:r>
              <w:rPr>
                <w:b/>
                <w:i/>
              </w:rPr>
              <w:t xml:space="preserve">А2и</w:t>
            </w:r>
            <w:r/>
          </w:p>
        </w:tc>
        <w:tc>
          <w:tcPr>
            <w:shd w:val="clear" w:color="auto" w:fill="auto"/>
            <w:tcW w:w="1914" w:type="dxa"/>
            <w:textDirection w:val="lrTb"/>
            <w:noWrap w:val="false"/>
          </w:tcPr>
          <w:p>
            <w:pPr>
              <w:pStyle w:val="2248"/>
              <w:spacing w:before="60" w:after="60"/>
            </w:pPr>
            <w:r>
              <w:t xml:space="preserve">3</w:t>
            </w:r>
            <w:r>
              <w:t xml:space="preserve"> или 21</w:t>
            </w:r>
            <w:r/>
          </w:p>
        </w:tc>
      </w:tr>
      <w:tr>
        <w:trPr/>
        <w:tc>
          <w:tcPr>
            <w:shd w:val="clear" w:color="auto" w:fill="auto"/>
            <w:tcW w:w="12336" w:type="dxa"/>
            <w:textDirection w:val="lrTb"/>
            <w:noWrap w:val="false"/>
          </w:tcPr>
          <w:p>
            <w:pPr>
              <w:pStyle w:val="2248"/>
              <w:spacing w:before="60" w:after="60"/>
            </w:pPr>
            <w:r>
              <w:t xml:space="preserve">Дополнительный аналитический признак</w:t>
            </w:r>
            <w:r>
              <w:t xml:space="preserve"> (Таблица «Справочник дополнительных кодов», графа 1 «</w:t>
            </w:r>
            <w:r>
              <w:t xml:space="preserve">Дополнительный аналитический признак</w:t>
            </w:r>
            <w:r>
              <w:t xml:space="preserve">», </w:t>
            </w:r>
            <w:r>
              <w:t xml:space="preserve">Приложение </w:t>
            </w:r>
            <w:r>
              <w:rPr>
                <w:rStyle w:val="1857"/>
                <w:color w:val="auto"/>
                <w:szCs w:val="24"/>
                <w:u w:val="none"/>
              </w:rPr>
              <w:fldChar w:fldCharType="begin"/>
            </w:r>
            <w:r>
              <w:rPr>
                <w:rStyle w:val="1857"/>
                <w:color w:val="auto"/>
                <w:szCs w:val="24"/>
                <w:u w:val="none"/>
              </w:rPr>
              <w:instrText xml:space="preserve"> REF _Ref90558167 \h </w:instrText>
            </w:r>
            <w:r>
              <w:rPr>
                <w:rStyle w:val="1857"/>
                <w:color w:val="auto"/>
                <w:szCs w:val="24"/>
                <w:u w:val="none"/>
              </w:rPr>
              <w:instrText xml:space="preserve"> \* MERGEFORMAT </w:instrText>
            </w:r>
            <w:r>
              <w:rPr>
                <w:rStyle w:val="1857"/>
                <w:color w:val="auto"/>
                <w:szCs w:val="24"/>
                <w:u w:val="none"/>
              </w:rPr>
              <w:fldChar w:fldCharType="separate"/>
            </w:r>
            <w:r>
              <w:t xml:space="preserve">6</w:t>
            </w:r>
            <w:r>
              <w:rPr>
                <w:rStyle w:val="1857"/>
                <w:color w:val="auto"/>
                <w:szCs w:val="24"/>
                <w:u w:val="none"/>
              </w:rPr>
              <w:fldChar w:fldCharType="end"/>
            </w:r>
            <w:r>
              <w:t xml:space="preserve">)</w:t>
            </w:r>
            <w:r/>
          </w:p>
        </w:tc>
        <w:tc>
          <w:tcPr>
            <w:shd w:val="clear" w:color="auto" w:fill="auto"/>
            <w:tcW w:w="654" w:type="dxa"/>
            <w:textDirection w:val="lrTb"/>
            <w:noWrap w:val="false"/>
          </w:tcPr>
          <w:p>
            <w:pPr>
              <w:pStyle w:val="2248"/>
              <w:jc w:val="center"/>
              <w:spacing w:before="60" w:after="60"/>
              <w:rPr>
                <w:b/>
                <w:bCs/>
                <w:i/>
                <w:iCs/>
              </w:rPr>
            </w:pPr>
            <w:r>
              <w:rPr>
                <w:b/>
                <w:i/>
              </w:rPr>
              <w:t xml:space="preserve">А3</w:t>
            </w:r>
            <w:r/>
          </w:p>
        </w:tc>
        <w:tc>
          <w:tcPr>
            <w:shd w:val="clear" w:color="auto" w:fill="auto"/>
            <w:tcW w:w="1914" w:type="dxa"/>
            <w:textDirection w:val="lrTb"/>
            <w:noWrap w:val="false"/>
          </w:tcPr>
          <w:p>
            <w:pPr>
              <w:pStyle w:val="2248"/>
              <w:spacing w:before="60" w:after="60"/>
            </w:pPr>
            <w:r>
              <w:t xml:space="preserve">3</w:t>
            </w:r>
            <w:r/>
          </w:p>
        </w:tc>
      </w:tr>
      <w:tr>
        <w:trPr/>
        <w:tc>
          <w:tcPr>
            <w:shd w:val="clear" w:color="auto" w:fill="auto"/>
            <w:tcW w:w="12336" w:type="dxa"/>
            <w:textDirection w:val="lrTb"/>
            <w:noWrap w:val="false"/>
          </w:tcPr>
          <w:p>
            <w:pPr>
              <w:pStyle w:val="2248"/>
              <w:spacing w:before="60" w:after="60"/>
            </w:pPr>
            <w:r>
              <w:t xml:space="preserve">Код счета бюджетного учета (Таблица «Справочник дополнительных кодов», графа 1 «КСБУ»,</w:t>
            </w:r>
            <w:r>
              <w:t xml:space="preserve"> Приложение </w:t>
            </w:r>
            <w:r>
              <w:fldChar w:fldCharType="begin"/>
            </w:r>
            <w:r>
              <w:instrText xml:space="preserve"> REF _Ref115953001 \h </w:instrText>
            </w:r>
            <w:r>
              <w:instrText xml:space="preserve"> \* MERGEFORMAT </w:instrText>
            </w:r>
            <w:r>
              <w:fldChar w:fldCharType="separate"/>
            </w:r>
            <w:r>
              <w:t xml:space="preserve">5</w:t>
            </w:r>
            <w:r>
              <w:fldChar w:fldCharType="end"/>
            </w:r>
            <w:r>
              <w:t xml:space="preserve">)</w:t>
            </w:r>
            <w:r/>
          </w:p>
        </w:tc>
        <w:tc>
          <w:tcPr>
            <w:shd w:val="clear" w:color="auto" w:fill="auto"/>
            <w:tcW w:w="654" w:type="dxa"/>
            <w:textDirection w:val="lrTb"/>
            <w:noWrap w:val="false"/>
          </w:tcPr>
          <w:p>
            <w:pPr>
              <w:pStyle w:val="2248"/>
              <w:jc w:val="center"/>
              <w:spacing w:before="60" w:after="60"/>
              <w:rPr>
                <w:b/>
                <w:bCs/>
                <w:i/>
                <w:iCs/>
              </w:rPr>
            </w:pPr>
            <w:r>
              <w:rPr>
                <w:b/>
                <w:i/>
              </w:rPr>
              <w:t xml:space="preserve">А4</w:t>
            </w:r>
            <w:r/>
          </w:p>
        </w:tc>
        <w:tc>
          <w:tcPr>
            <w:shd w:val="clear" w:color="auto" w:fill="auto"/>
            <w:tcW w:w="1914" w:type="dxa"/>
            <w:textDirection w:val="lrTb"/>
            <w:noWrap w:val="false"/>
          </w:tcPr>
          <w:p>
            <w:pPr>
              <w:pStyle w:val="2248"/>
              <w:spacing w:before="60" w:after="60"/>
            </w:pPr>
            <w:r>
              <w:t xml:space="preserve">9</w:t>
            </w:r>
            <w:r/>
          </w:p>
        </w:tc>
      </w:tr>
      <w:tr>
        <w:trPr/>
        <w:tc>
          <w:tcPr>
            <w:shd w:val="clear" w:color="auto" w:fill="auto"/>
            <w:tcW w:w="12336" w:type="dxa"/>
            <w:textDirection w:val="lrTb"/>
            <w:noWrap w:val="false"/>
          </w:tcPr>
          <w:p>
            <w:pPr>
              <w:pStyle w:val="2248"/>
              <w:spacing w:before="60" w:after="60"/>
            </w:pPr>
            <w:r>
              <w:t xml:space="preserve">Код строки для приложений к пояснительной записке (используются дополнительные коды от 001 до 999)</w:t>
            </w:r>
            <w:r/>
          </w:p>
        </w:tc>
        <w:tc>
          <w:tcPr>
            <w:shd w:val="clear" w:color="auto" w:fill="auto"/>
            <w:tcW w:w="654" w:type="dxa"/>
            <w:textDirection w:val="lrTb"/>
            <w:noWrap w:val="false"/>
          </w:tcPr>
          <w:p>
            <w:pPr>
              <w:pStyle w:val="2248"/>
              <w:jc w:val="center"/>
              <w:spacing w:before="60" w:after="60"/>
              <w:rPr>
                <w:b/>
                <w:bCs/>
                <w:i/>
                <w:iCs/>
              </w:rPr>
            </w:pPr>
            <w:r>
              <w:rPr>
                <w:b/>
                <w:i/>
              </w:rPr>
              <w:t xml:space="preserve">А5</w:t>
            </w:r>
            <w:r/>
          </w:p>
        </w:tc>
        <w:tc>
          <w:tcPr>
            <w:shd w:val="clear" w:color="auto" w:fill="auto"/>
            <w:tcW w:w="1914" w:type="dxa"/>
            <w:textDirection w:val="lrTb"/>
            <w:noWrap w:val="false"/>
          </w:tcPr>
          <w:p>
            <w:pPr>
              <w:pStyle w:val="2248"/>
              <w:spacing w:before="60" w:after="60"/>
            </w:pPr>
            <w:r>
              <w:t xml:space="preserve">3</w:t>
            </w:r>
            <w:r/>
          </w:p>
        </w:tc>
      </w:tr>
      <w:tr>
        <w:trPr/>
        <w:tc>
          <w:tcPr>
            <w:shd w:val="clear" w:color="auto" w:fill="auto"/>
            <w:tcW w:w="12336" w:type="dxa"/>
            <w:textDirection w:val="lrTb"/>
            <w:noWrap w:val="false"/>
          </w:tcPr>
          <w:p>
            <w:pPr>
              <w:pStyle w:val="2248"/>
              <w:spacing w:before="60" w:after="60"/>
            </w:pPr>
            <w:r>
              <w:t xml:space="preserve">Код строки для приложений к пояснительной записке (используются дополнительные коды от 0001 до 9999)</w:t>
            </w:r>
            <w:r/>
          </w:p>
        </w:tc>
        <w:tc>
          <w:tcPr>
            <w:shd w:val="clear" w:color="auto" w:fill="auto"/>
            <w:tcW w:w="654" w:type="dxa"/>
            <w:textDirection w:val="lrTb"/>
            <w:noWrap w:val="false"/>
          </w:tcPr>
          <w:p>
            <w:pPr>
              <w:pStyle w:val="2248"/>
              <w:jc w:val="center"/>
              <w:spacing w:before="60" w:after="60"/>
              <w:rPr>
                <w:b/>
                <w:bCs/>
                <w:i/>
                <w:iCs/>
              </w:rPr>
            </w:pPr>
            <w:r>
              <w:rPr>
                <w:b/>
                <w:i/>
              </w:rPr>
              <w:t xml:space="preserve">А6</w:t>
            </w:r>
            <w:r/>
          </w:p>
        </w:tc>
        <w:tc>
          <w:tcPr>
            <w:shd w:val="clear" w:color="auto" w:fill="auto"/>
            <w:tcW w:w="1914" w:type="dxa"/>
            <w:textDirection w:val="lrTb"/>
            <w:noWrap w:val="false"/>
          </w:tcPr>
          <w:p>
            <w:pPr>
              <w:pStyle w:val="2248"/>
              <w:spacing w:before="60" w:after="60"/>
            </w:pPr>
            <w:r>
              <w:t xml:space="preserve">4</w:t>
            </w:r>
            <w:r/>
          </w:p>
        </w:tc>
      </w:tr>
      <w:tr>
        <w:trPr/>
        <w:tc>
          <w:tcPr>
            <w:shd w:val="clear" w:color="auto" w:fill="auto"/>
            <w:tcW w:w="12336" w:type="dxa"/>
            <w:textDirection w:val="lrTb"/>
            <w:noWrap w:val="false"/>
          </w:tcPr>
          <w:p>
            <w:pPr>
              <w:pStyle w:val="2248"/>
              <w:spacing w:before="60" w:after="60"/>
            </w:pPr>
            <w:r>
              <w:t xml:space="preserve">Код </w:t>
            </w:r>
            <w:r>
              <w:t xml:space="preserve">ОКТМО</w:t>
            </w:r>
            <w:r/>
          </w:p>
        </w:tc>
        <w:tc>
          <w:tcPr>
            <w:shd w:val="clear" w:color="auto" w:fill="auto"/>
            <w:tcW w:w="654" w:type="dxa"/>
            <w:textDirection w:val="lrTb"/>
            <w:noWrap w:val="false"/>
          </w:tcPr>
          <w:p>
            <w:pPr>
              <w:pStyle w:val="2248"/>
              <w:jc w:val="center"/>
              <w:spacing w:before="60" w:after="60"/>
              <w:rPr>
                <w:b/>
                <w:bCs/>
                <w:i/>
                <w:iCs/>
              </w:rPr>
            </w:pPr>
            <w:r>
              <w:rPr>
                <w:b/>
                <w:i/>
              </w:rPr>
              <w:t xml:space="preserve">А7</w:t>
            </w:r>
            <w:r/>
          </w:p>
        </w:tc>
        <w:tc>
          <w:tcPr>
            <w:shd w:val="clear" w:color="auto" w:fill="auto"/>
            <w:tcW w:w="1914" w:type="dxa"/>
            <w:textDirection w:val="lrTb"/>
            <w:noWrap w:val="false"/>
          </w:tcPr>
          <w:p>
            <w:pPr>
              <w:pStyle w:val="2248"/>
              <w:spacing w:before="60" w:after="60"/>
            </w:pPr>
            <w:r>
              <w:t xml:space="preserve">8</w:t>
            </w:r>
            <w:r/>
          </w:p>
        </w:tc>
      </w:tr>
      <w:tr>
        <w:trPr/>
        <w:tc>
          <w:tcPr>
            <w:shd w:val="clear" w:color="auto" w:fill="auto"/>
            <w:tcW w:w="12336" w:type="dxa"/>
            <w:textDirection w:val="lrTb"/>
            <w:noWrap w:val="false"/>
          </w:tcPr>
          <w:p>
            <w:pPr>
              <w:pStyle w:val="2248"/>
              <w:spacing w:before="60" w:after="60"/>
            </w:pPr>
            <w:r>
              <w:t xml:space="preserve">Код ОКТМО для форм с кодом периодичности </w:t>
            </w:r>
            <w:r>
              <w:t xml:space="preserve">«</w:t>
            </w:r>
            <w:r>
              <w:t xml:space="preserve">6</w:t>
            </w:r>
            <w:r>
              <w:t xml:space="preserve">»</w:t>
            </w:r>
            <w:r/>
          </w:p>
        </w:tc>
        <w:tc>
          <w:tcPr>
            <w:shd w:val="clear" w:color="auto" w:fill="auto"/>
            <w:tcW w:w="654" w:type="dxa"/>
            <w:textDirection w:val="lrTb"/>
            <w:noWrap w:val="false"/>
          </w:tcPr>
          <w:p>
            <w:pPr>
              <w:pStyle w:val="2248"/>
              <w:jc w:val="center"/>
              <w:spacing w:before="60" w:after="60"/>
              <w:rPr>
                <w:b/>
                <w:i/>
              </w:rPr>
            </w:pPr>
            <w:r>
              <w:rPr>
                <w:b/>
                <w:i/>
              </w:rPr>
              <w:t xml:space="preserve">А7а</w:t>
            </w:r>
            <w:r/>
          </w:p>
        </w:tc>
        <w:tc>
          <w:tcPr>
            <w:shd w:val="clear" w:color="auto" w:fill="auto"/>
            <w:tcW w:w="1914" w:type="dxa"/>
            <w:textDirection w:val="lrTb"/>
            <w:noWrap w:val="false"/>
          </w:tcPr>
          <w:p>
            <w:pPr>
              <w:pStyle w:val="2248"/>
              <w:spacing w:before="60" w:after="60"/>
            </w:pPr>
            <w:r>
              <w:t xml:space="preserve">8</w:t>
            </w:r>
            <w:r/>
          </w:p>
        </w:tc>
      </w:tr>
      <w:tr>
        <w:trPr/>
        <w:tc>
          <w:tcPr>
            <w:shd w:val="clear" w:color="auto" w:fill="auto"/>
            <w:tcW w:w="12336" w:type="dxa"/>
            <w:textDirection w:val="lrTb"/>
            <w:noWrap w:val="false"/>
          </w:tcPr>
          <w:p>
            <w:pPr>
              <w:pStyle w:val="2248"/>
              <w:spacing w:before="60" w:after="60"/>
            </w:pPr>
            <w:r>
              <w:t xml:space="preserve">Вид реорганизационной отчетности (Таблица «Справочник дополнительных кодов», графа 1 «</w:t>
            </w:r>
            <w:r>
              <w:rPr>
                <w:bCs/>
              </w:rPr>
              <w:t xml:space="preserve">Вид реорганизационной отчетности</w:t>
            </w:r>
            <w:r>
              <w:t xml:space="preserve">»,</w:t>
            </w:r>
            <w:r>
              <w:t xml:space="preserve"> Приложение</w:t>
            </w:r>
            <w:r>
              <w:t xml:space="preserve"> </w:t>
            </w:r>
            <w:r>
              <w:fldChar w:fldCharType="begin"/>
            </w:r>
            <w:r>
              <w:instrText xml:space="preserve"> REF _Ref323809198 \h _ \* MERGEFORMAT </w:instrText>
            </w:r>
            <w:r>
              <w:fldChar w:fldCharType="separate"/>
            </w:r>
            <w:r>
              <w:rPr>
                <w:bCs/>
              </w:rPr>
              <w:t xml:space="preserve">8</w:t>
            </w:r>
            <w:r>
              <w:fldChar w:fldCharType="end"/>
            </w:r>
            <w:r>
              <w:t xml:space="preserve">)</w:t>
            </w:r>
            <w:r/>
          </w:p>
        </w:tc>
        <w:tc>
          <w:tcPr>
            <w:shd w:val="clear" w:color="auto" w:fill="auto"/>
            <w:tcW w:w="654" w:type="dxa"/>
            <w:textDirection w:val="lrTb"/>
            <w:noWrap w:val="false"/>
          </w:tcPr>
          <w:p>
            <w:pPr>
              <w:pStyle w:val="2248"/>
              <w:jc w:val="center"/>
              <w:spacing w:before="60" w:after="60"/>
              <w:rPr>
                <w:b/>
                <w:bCs/>
                <w:i/>
                <w:iCs/>
              </w:rPr>
            </w:pPr>
            <w:r>
              <w:rPr>
                <w:b/>
                <w:i/>
              </w:rPr>
              <w:t xml:space="preserve">А10</w:t>
            </w:r>
            <w:r/>
          </w:p>
        </w:tc>
        <w:tc>
          <w:tcPr>
            <w:shd w:val="clear" w:color="auto" w:fill="auto"/>
            <w:tcW w:w="1914" w:type="dxa"/>
            <w:textDirection w:val="lrTb"/>
            <w:noWrap w:val="false"/>
          </w:tcPr>
          <w:p>
            <w:pPr>
              <w:pStyle w:val="2248"/>
              <w:spacing w:before="60" w:after="60"/>
            </w:pPr>
            <w:r>
              <w:t xml:space="preserve">1</w:t>
            </w:r>
            <w:r/>
          </w:p>
        </w:tc>
      </w:tr>
      <w:tr>
        <w:trPr/>
        <w:tc>
          <w:tcPr>
            <w:shd w:val="clear" w:color="auto" w:fill="auto"/>
            <w:tcW w:w="12336" w:type="dxa"/>
            <w:textDirection w:val="lrTb"/>
            <w:noWrap w:val="false"/>
          </w:tcPr>
          <w:p>
            <w:pPr>
              <w:pStyle w:val="2248"/>
              <w:spacing w:before="60" w:after="60"/>
            </w:pPr>
            <w:r>
              <w:t xml:space="preserve">Дополнительный признак, соответствующий типу субъекту</w:t>
            </w:r>
            <w:r/>
          </w:p>
        </w:tc>
        <w:tc>
          <w:tcPr>
            <w:shd w:val="clear" w:color="auto" w:fill="auto"/>
            <w:tcW w:w="654" w:type="dxa"/>
            <w:textDirection w:val="lrTb"/>
            <w:noWrap w:val="false"/>
          </w:tcPr>
          <w:p>
            <w:pPr>
              <w:pStyle w:val="2248"/>
              <w:jc w:val="center"/>
              <w:spacing w:before="60" w:after="60"/>
              <w:rPr>
                <w:b/>
                <w:i/>
              </w:rPr>
            </w:pPr>
            <w:r>
              <w:rPr>
                <w:b/>
                <w:i/>
              </w:rPr>
              <w:t xml:space="preserve">А11</w:t>
            </w:r>
            <w:r/>
          </w:p>
        </w:tc>
        <w:tc>
          <w:tcPr>
            <w:shd w:val="clear" w:color="auto" w:fill="auto"/>
            <w:tcW w:w="1914" w:type="dxa"/>
            <w:textDirection w:val="lrTb"/>
            <w:noWrap w:val="false"/>
          </w:tcPr>
          <w:p>
            <w:pPr>
              <w:pStyle w:val="2248"/>
              <w:spacing w:before="60" w:after="60"/>
            </w:pPr>
            <w:r>
              <w:t xml:space="preserve">до 4</w:t>
            </w:r>
            <w:r/>
          </w:p>
        </w:tc>
      </w:tr>
      <w:tr>
        <w:trPr/>
        <w:tc>
          <w:tcPr>
            <w:shd w:val="clear" w:color="auto" w:fill="auto"/>
            <w:tcW w:w="12336" w:type="dxa"/>
            <w:textDirection w:val="lrTb"/>
            <w:noWrap w:val="false"/>
          </w:tcPr>
          <w:p>
            <w:pPr>
              <w:pStyle w:val="2248"/>
              <w:spacing w:before="60" w:after="60"/>
            </w:pPr>
            <w:r>
              <w:rPr>
                <w:lang w:eastAsia="en-US"/>
              </w:rPr>
              <w:t xml:space="preserve">Уровень</w:t>
            </w:r>
            <w:r>
              <w:t xml:space="preserve"> конфиденциальности</w:t>
            </w:r>
            <w:r/>
          </w:p>
        </w:tc>
        <w:tc>
          <w:tcPr>
            <w:shd w:val="clear" w:color="auto" w:fill="auto"/>
            <w:tcW w:w="654" w:type="dxa"/>
            <w:textDirection w:val="lrTb"/>
            <w:noWrap w:val="false"/>
          </w:tcPr>
          <w:p>
            <w:pPr>
              <w:pStyle w:val="2248"/>
              <w:jc w:val="center"/>
              <w:spacing w:before="60" w:after="60"/>
              <w:rPr>
                <w:b/>
                <w:i/>
              </w:rPr>
            </w:pPr>
            <w:r>
              <w:rPr>
                <w:b/>
                <w:i/>
              </w:rPr>
              <w:t xml:space="preserve">А12</w:t>
            </w:r>
            <w:r/>
          </w:p>
        </w:tc>
        <w:tc>
          <w:tcPr>
            <w:shd w:val="clear" w:color="auto" w:fill="auto"/>
            <w:tcW w:w="1914" w:type="dxa"/>
            <w:textDirection w:val="lrTb"/>
            <w:noWrap w:val="false"/>
          </w:tcPr>
          <w:p>
            <w:pPr>
              <w:pStyle w:val="2248"/>
              <w:spacing w:before="60" w:after="60"/>
            </w:pPr>
            <w:r>
              <w:t xml:space="preserve">1</w:t>
            </w:r>
            <w:r/>
          </w:p>
        </w:tc>
      </w:tr>
      <w:tr>
        <w:trPr/>
        <w:tc>
          <w:tcPr>
            <w:shd w:val="clear" w:color="auto" w:fill="auto"/>
            <w:tcW w:w="12336" w:type="dxa"/>
            <w:textDirection w:val="lrTb"/>
            <w:noWrap w:val="false"/>
          </w:tcPr>
          <w:p>
            <w:pPr>
              <w:pStyle w:val="2248"/>
              <w:spacing w:before="60" w:after="60"/>
            </w:pPr>
            <w:r>
              <w:t xml:space="preserve">Пункт перечня</w:t>
            </w:r>
            <w:r/>
          </w:p>
        </w:tc>
        <w:tc>
          <w:tcPr>
            <w:shd w:val="clear" w:color="auto" w:fill="auto"/>
            <w:tcW w:w="654" w:type="dxa"/>
            <w:textDirection w:val="lrTb"/>
            <w:noWrap w:val="false"/>
          </w:tcPr>
          <w:p>
            <w:pPr>
              <w:pStyle w:val="2248"/>
              <w:jc w:val="center"/>
              <w:spacing w:before="60" w:after="60"/>
              <w:rPr>
                <w:b/>
                <w:i/>
              </w:rPr>
            </w:pPr>
            <w:r>
              <w:rPr>
                <w:b/>
                <w:i/>
              </w:rPr>
              <w:t xml:space="preserve">А13</w:t>
            </w:r>
            <w:r/>
          </w:p>
        </w:tc>
        <w:tc>
          <w:tcPr>
            <w:shd w:val="clear" w:color="auto" w:fill="auto"/>
            <w:tcW w:w="1914" w:type="dxa"/>
            <w:textDirection w:val="lrTb"/>
            <w:noWrap w:val="false"/>
          </w:tcPr>
          <w:p>
            <w:pPr>
              <w:pStyle w:val="2248"/>
              <w:spacing w:before="60" w:after="60"/>
            </w:pPr>
            <w:r>
              <w:t xml:space="preserve">до 1</w:t>
            </w:r>
            <w:r>
              <w:t xml:space="preserve">5</w:t>
            </w:r>
            <w:r>
              <w:t xml:space="preserve">0</w:t>
            </w:r>
            <w:r/>
          </w:p>
        </w:tc>
      </w:tr>
      <w:tr>
        <w:trPr/>
        <w:tc>
          <w:tcPr>
            <w:shd w:val="clear" w:color="auto" w:fill="auto"/>
            <w:tcW w:w="12336" w:type="dxa"/>
            <w:textDirection w:val="lrTb"/>
            <w:noWrap w:val="false"/>
          </w:tcPr>
          <w:p>
            <w:pPr>
              <w:pStyle w:val="2248"/>
              <w:spacing w:before="60" w:after="60"/>
            </w:pPr>
            <w:r>
              <w:t xml:space="preserve">Признак правопреемника</w:t>
            </w:r>
            <w:r/>
          </w:p>
        </w:tc>
        <w:tc>
          <w:tcPr>
            <w:shd w:val="clear" w:color="auto" w:fill="auto"/>
            <w:tcW w:w="654" w:type="dxa"/>
            <w:textDirection w:val="lrTb"/>
            <w:noWrap w:val="false"/>
          </w:tcPr>
          <w:p>
            <w:pPr>
              <w:pStyle w:val="2248"/>
              <w:jc w:val="center"/>
              <w:spacing w:before="60" w:after="60"/>
              <w:rPr>
                <w:b/>
                <w:i/>
              </w:rPr>
            </w:pPr>
            <w:r>
              <w:rPr>
                <w:b/>
                <w:i/>
              </w:rPr>
              <w:t xml:space="preserve">А14</w:t>
            </w:r>
            <w:r/>
          </w:p>
        </w:tc>
        <w:tc>
          <w:tcPr>
            <w:shd w:val="clear" w:color="auto" w:fill="auto"/>
            <w:tcW w:w="1914" w:type="dxa"/>
            <w:textDirection w:val="lrTb"/>
            <w:noWrap w:val="false"/>
          </w:tcPr>
          <w:p>
            <w:pPr>
              <w:pStyle w:val="2248"/>
              <w:spacing w:before="60" w:after="60"/>
            </w:pPr>
            <w:r>
              <w:t xml:space="preserve">1</w:t>
            </w:r>
            <w:r/>
          </w:p>
        </w:tc>
      </w:tr>
      <w:tr>
        <w:trPr/>
        <w:tc>
          <w:tcPr>
            <w:shd w:val="clear" w:color="auto" w:fill="auto"/>
            <w:tcW w:w="12336" w:type="dxa"/>
            <w:textDirection w:val="lrTb"/>
            <w:noWrap w:val="false"/>
          </w:tcPr>
          <w:p>
            <w:pPr>
              <w:pStyle w:val="2248"/>
              <w:spacing w:before="60" w:after="60"/>
            </w:pPr>
            <w:r>
              <w:t xml:space="preserve">ФИО руководителя</w:t>
            </w:r>
            <w:r/>
          </w:p>
        </w:tc>
        <w:tc>
          <w:tcPr>
            <w:shd w:val="clear" w:color="auto" w:fill="auto"/>
            <w:tcW w:w="654" w:type="dxa"/>
            <w:textDirection w:val="lrTb"/>
            <w:noWrap w:val="false"/>
          </w:tcPr>
          <w:p>
            <w:pPr>
              <w:pStyle w:val="2248"/>
              <w:jc w:val="center"/>
              <w:spacing w:before="60" w:after="60"/>
              <w:rPr>
                <w:b/>
                <w:bCs/>
                <w:i/>
                <w:iCs/>
              </w:rPr>
            </w:pPr>
            <w:r>
              <w:rPr>
                <w:b/>
                <w:i/>
                <w:lang w:val="en-US"/>
              </w:rPr>
              <w:t xml:space="preserve">Z</w:t>
            </w:r>
            <w:r>
              <w:rPr>
                <w:b/>
                <w:i/>
              </w:rPr>
              <w:t xml:space="preserve">1</w:t>
            </w:r>
            <w:r/>
          </w:p>
        </w:tc>
        <w:tc>
          <w:tcPr>
            <w:shd w:val="clear" w:color="auto" w:fill="auto"/>
            <w:tcW w:w="1914" w:type="dxa"/>
            <w:textDirection w:val="lrTb"/>
            <w:noWrap w:val="false"/>
          </w:tcPr>
          <w:p>
            <w:pPr>
              <w:pStyle w:val="2248"/>
              <w:spacing w:before="60" w:after="60"/>
            </w:pPr>
            <w:r>
              <w:t xml:space="preserve">до 255</w:t>
            </w:r>
            <w:r/>
          </w:p>
        </w:tc>
      </w:tr>
      <w:tr>
        <w:trPr/>
        <w:tc>
          <w:tcPr>
            <w:shd w:val="clear" w:color="auto" w:fill="auto"/>
            <w:tcW w:w="12336" w:type="dxa"/>
            <w:textDirection w:val="lrTb"/>
            <w:noWrap w:val="false"/>
          </w:tcPr>
          <w:p>
            <w:pPr>
              <w:pStyle w:val="2248"/>
              <w:spacing w:before="60" w:after="60"/>
            </w:pPr>
            <w:r>
              <w:t xml:space="preserve">ФИО главного бухгалтера</w:t>
            </w:r>
            <w:r/>
          </w:p>
        </w:tc>
        <w:tc>
          <w:tcPr>
            <w:shd w:val="clear" w:color="auto" w:fill="auto"/>
            <w:tcW w:w="654" w:type="dxa"/>
            <w:textDirection w:val="lrTb"/>
            <w:noWrap w:val="false"/>
          </w:tcPr>
          <w:p>
            <w:pPr>
              <w:pStyle w:val="2248"/>
              <w:jc w:val="center"/>
              <w:spacing w:before="60" w:after="60"/>
              <w:rPr>
                <w:b/>
                <w:bCs/>
                <w:i/>
                <w:iCs/>
              </w:rPr>
            </w:pPr>
            <w:r>
              <w:rPr>
                <w:b/>
                <w:i/>
                <w:lang w:val="en-US"/>
              </w:rPr>
              <w:t xml:space="preserve">Z</w:t>
            </w:r>
            <w:r>
              <w:rPr>
                <w:b/>
                <w:i/>
              </w:rPr>
              <w:t xml:space="preserve">2</w:t>
            </w:r>
            <w:r/>
          </w:p>
        </w:tc>
        <w:tc>
          <w:tcPr>
            <w:shd w:val="clear" w:color="auto" w:fill="auto"/>
            <w:tcW w:w="1914" w:type="dxa"/>
            <w:textDirection w:val="lrTb"/>
            <w:noWrap w:val="false"/>
          </w:tcPr>
          <w:p>
            <w:pPr>
              <w:pStyle w:val="2248"/>
              <w:spacing w:before="60" w:after="60"/>
            </w:pPr>
            <w:r>
              <w:t xml:space="preserve">до 255</w:t>
            </w:r>
            <w:r/>
          </w:p>
        </w:tc>
      </w:tr>
      <w:tr>
        <w:trPr/>
        <w:tc>
          <w:tcPr>
            <w:shd w:val="clear" w:color="auto" w:fill="auto"/>
            <w:tcW w:w="12336" w:type="dxa"/>
            <w:textDirection w:val="lrTb"/>
            <w:noWrap w:val="false"/>
          </w:tcPr>
          <w:p>
            <w:pPr>
              <w:pStyle w:val="2248"/>
              <w:spacing w:before="60" w:after="60"/>
            </w:pPr>
            <w:r>
              <w:t xml:space="preserve">ФИО исполнителя</w:t>
            </w:r>
            <w:r/>
          </w:p>
        </w:tc>
        <w:tc>
          <w:tcPr>
            <w:shd w:val="clear" w:color="auto" w:fill="auto"/>
            <w:tcW w:w="654" w:type="dxa"/>
            <w:textDirection w:val="lrTb"/>
            <w:noWrap w:val="false"/>
          </w:tcPr>
          <w:p>
            <w:pPr>
              <w:pStyle w:val="2248"/>
              <w:jc w:val="center"/>
              <w:spacing w:before="60" w:after="60"/>
              <w:rPr>
                <w:b/>
                <w:bCs/>
                <w:i/>
                <w:iCs/>
              </w:rPr>
            </w:pPr>
            <w:r>
              <w:rPr>
                <w:b/>
                <w:i/>
                <w:lang w:val="en-US"/>
              </w:rPr>
              <w:t xml:space="preserve">Z</w:t>
            </w:r>
            <w:r>
              <w:rPr>
                <w:b/>
                <w:i/>
              </w:rPr>
              <w:t xml:space="preserve">3</w:t>
            </w:r>
            <w:r/>
          </w:p>
        </w:tc>
        <w:tc>
          <w:tcPr>
            <w:shd w:val="clear" w:color="auto" w:fill="auto"/>
            <w:tcW w:w="1914" w:type="dxa"/>
            <w:textDirection w:val="lrTb"/>
            <w:noWrap w:val="false"/>
          </w:tcPr>
          <w:p>
            <w:pPr>
              <w:pStyle w:val="2248"/>
              <w:spacing w:before="60" w:after="60"/>
            </w:pPr>
            <w:r>
              <w:t xml:space="preserve">до 255</w:t>
            </w:r>
            <w:r/>
          </w:p>
        </w:tc>
      </w:tr>
      <w:tr>
        <w:trPr/>
        <w:tc>
          <w:tcPr>
            <w:shd w:val="clear" w:color="auto" w:fill="auto"/>
            <w:tcW w:w="12336" w:type="dxa"/>
            <w:textDirection w:val="lrTb"/>
            <w:noWrap w:val="false"/>
          </w:tcPr>
          <w:p>
            <w:pPr>
              <w:pStyle w:val="2248"/>
              <w:spacing w:before="60" w:after="60"/>
            </w:pPr>
            <w:r>
              <w:t xml:space="preserve">Телефон исполнителя</w:t>
            </w:r>
            <w:r/>
          </w:p>
        </w:tc>
        <w:tc>
          <w:tcPr>
            <w:shd w:val="clear" w:color="auto" w:fill="auto"/>
            <w:tcW w:w="654" w:type="dxa"/>
            <w:textDirection w:val="lrTb"/>
            <w:noWrap w:val="false"/>
          </w:tcPr>
          <w:p>
            <w:pPr>
              <w:pStyle w:val="2248"/>
              <w:jc w:val="center"/>
              <w:spacing w:before="60" w:after="60"/>
              <w:rPr>
                <w:b/>
                <w:bCs/>
                <w:i/>
                <w:iCs/>
              </w:rPr>
            </w:pPr>
            <w:r>
              <w:rPr>
                <w:b/>
                <w:i/>
                <w:lang w:val="en-US"/>
              </w:rPr>
              <w:t xml:space="preserve">Z</w:t>
            </w:r>
            <w:r>
              <w:rPr>
                <w:b/>
                <w:i/>
              </w:rPr>
              <w:t xml:space="preserve">4</w:t>
            </w:r>
            <w:r/>
          </w:p>
        </w:tc>
        <w:tc>
          <w:tcPr>
            <w:shd w:val="clear" w:color="auto" w:fill="auto"/>
            <w:tcW w:w="1914" w:type="dxa"/>
            <w:textDirection w:val="lrTb"/>
            <w:noWrap w:val="false"/>
          </w:tcPr>
          <w:p>
            <w:pPr>
              <w:pStyle w:val="2248"/>
              <w:spacing w:before="60" w:after="60"/>
            </w:pPr>
            <w:r>
              <w:t xml:space="preserve">до 255</w:t>
            </w:r>
            <w:r/>
          </w:p>
        </w:tc>
      </w:tr>
      <w:tr>
        <w:trPr/>
        <w:tc>
          <w:tcPr>
            <w:shd w:val="clear" w:color="auto" w:fill="auto"/>
            <w:tcW w:w="12336" w:type="dxa"/>
            <w:textDirection w:val="lrTb"/>
            <w:noWrap w:val="false"/>
          </w:tcPr>
          <w:p>
            <w:pPr>
              <w:pStyle w:val="2248"/>
              <w:spacing w:before="60" w:after="60"/>
            </w:pPr>
            <w:r>
              <w:t xml:space="preserve">Наименование ППО</w:t>
            </w:r>
            <w:r/>
          </w:p>
        </w:tc>
        <w:tc>
          <w:tcPr>
            <w:shd w:val="clear" w:color="auto" w:fill="auto"/>
            <w:tcW w:w="654" w:type="dxa"/>
            <w:textDirection w:val="lrTb"/>
            <w:noWrap w:val="false"/>
          </w:tcPr>
          <w:p>
            <w:pPr>
              <w:pStyle w:val="2248"/>
              <w:jc w:val="center"/>
              <w:spacing w:before="60" w:after="60"/>
              <w:rPr>
                <w:b/>
                <w:i/>
                <w:lang w:val="en-US"/>
              </w:rPr>
            </w:pPr>
            <w:r>
              <w:rPr>
                <w:b/>
                <w:i/>
                <w:lang w:val="en-US"/>
              </w:rPr>
              <w:t xml:space="preserve">Z</w:t>
            </w:r>
            <w:r>
              <w:rPr>
                <w:b/>
                <w:i/>
              </w:rPr>
              <w:t xml:space="preserve">5</w:t>
            </w:r>
            <w:r/>
          </w:p>
        </w:tc>
        <w:tc>
          <w:tcPr>
            <w:shd w:val="clear" w:color="auto" w:fill="auto"/>
            <w:tcW w:w="1914" w:type="dxa"/>
            <w:textDirection w:val="lrTb"/>
            <w:noWrap w:val="false"/>
          </w:tcPr>
          <w:p>
            <w:pPr>
              <w:pStyle w:val="2248"/>
              <w:spacing w:before="60" w:after="60"/>
            </w:pPr>
            <w:r>
              <w:t xml:space="preserve">до 255</w:t>
            </w:r>
            <w:r/>
          </w:p>
        </w:tc>
      </w:tr>
    </w:tbl>
    <w:p>
      <w:pPr>
        <w:ind w:left="567" w:firstLine="0"/>
      </w:pPr>
      <w:r/>
      <w:r/>
    </w:p>
    <w:p>
      <w:pPr>
        <w:pStyle w:val="2282"/>
      </w:pPr>
      <w:r>
        <w:fldChar w:fldCharType="begin"/>
      </w:r>
      <w:r>
        <w:instrText xml:space="preserve"> SEQ Таблица \* ARABIC </w:instrText>
      </w:r>
      <w:r>
        <w:fldChar w:fldCharType="separate"/>
      </w:r>
      <w:bookmarkStart w:id="299" w:name="_Ref101340115"/>
      <w:r/>
      <w:bookmarkStart w:id="300" w:name="_Toc152664117"/>
      <w:r>
        <w:t xml:space="preserve">4</w:t>
      </w:r>
      <w:bookmarkEnd w:id="299"/>
      <w:r>
        <w:fldChar w:fldCharType="end"/>
      </w:r>
      <w:r>
        <w:t xml:space="preserve">. Код периодичности отчета</w:t>
      </w:r>
      <w:bookmarkEnd w:id="300"/>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20" w:firstRow="1" w:lastRow="0" w:firstColumn="0" w:lastColumn="0" w:noHBand="0" w:noVBand="0"/>
      </w:tblPr>
      <w:tblGrid>
        <w:gridCol w:w="8048"/>
        <w:gridCol w:w="7770"/>
      </w:tblGrid>
      <w:tr>
        <w:trPr>
          <w:trHeight w:val="20"/>
          <w:tblHeader/>
        </w:trPr>
        <w:tc>
          <w:tcPr>
            <w:shd w:val="clear" w:color="auto" w:fill="e6e6e6"/>
            <w:tcBorders>
              <w:top w:val="single" w:color="auto" w:sz="4" w:space="0"/>
              <w:left w:val="single" w:color="auto" w:sz="4" w:space="0"/>
              <w:bottom w:val="single" w:color="auto" w:sz="4" w:space="0"/>
              <w:right w:val="single" w:color="auto" w:sz="4" w:space="0"/>
            </w:tcBorders>
            <w:tcW w:w="4954" w:type="dxa"/>
            <w:vAlign w:val="center"/>
            <w:textDirection w:val="lrTb"/>
            <w:noWrap/>
          </w:tcPr>
          <w:p>
            <w:pPr>
              <w:pStyle w:val="2251"/>
              <w:spacing w:before="60" w:after="60"/>
            </w:pPr>
            <w:r>
              <w:t xml:space="preserve">Код</w:t>
            </w:r>
            <w:r>
              <w:t xml:space="preserve"> </w:t>
            </w:r>
            <w:r>
              <w:t xml:space="preserve">периодичности</w:t>
            </w:r>
            <w:r/>
          </w:p>
        </w:tc>
        <w:tc>
          <w:tcPr>
            <w:shd w:val="clear" w:color="auto" w:fill="e6e6e6"/>
            <w:tcBorders>
              <w:top w:val="single" w:color="auto" w:sz="4" w:space="0"/>
              <w:left w:val="single" w:color="auto" w:sz="4" w:space="0"/>
              <w:bottom w:val="single" w:color="auto" w:sz="4" w:space="0"/>
              <w:right w:val="single" w:color="auto" w:sz="4" w:space="0"/>
            </w:tcBorders>
            <w:tcW w:w="4783" w:type="dxa"/>
            <w:vAlign w:val="center"/>
            <w:textDirection w:val="lrTb"/>
            <w:noWrap w:val="false"/>
          </w:tcPr>
          <w:p>
            <w:pPr>
              <w:pStyle w:val="2251"/>
              <w:spacing w:before="60" w:after="60"/>
            </w:pPr>
            <w:r>
              <w:t xml:space="preserve">Значение периодичности</w:t>
            </w:r>
            <w:r/>
          </w:p>
        </w:tc>
      </w:tr>
      <w:tr>
        <w:trPr>
          <w:trHeight w:val="20"/>
        </w:trPr>
        <w:tc>
          <w:tcPr>
            <w:shd w:val="clear" w:color="auto" w:fill="auto"/>
            <w:tcW w:w="4954" w:type="dxa"/>
            <w:textDirection w:val="lrTb"/>
            <w:noWrap/>
          </w:tcPr>
          <w:p>
            <w:pPr>
              <w:pStyle w:val="2251"/>
              <w:spacing w:before="60" w:after="60"/>
              <w:rPr>
                <w:i/>
              </w:rPr>
            </w:pPr>
            <w:r>
              <w:rPr>
                <w:i/>
              </w:rPr>
              <w:t xml:space="preserve">А0</w:t>
            </w:r>
            <w:r/>
          </w:p>
        </w:tc>
        <w:tc>
          <w:tcPr>
            <w:shd w:val="clear" w:color="auto" w:fill="auto"/>
            <w:tcW w:w="4783" w:type="dxa"/>
            <w:textDirection w:val="lrTb"/>
            <w:noWrap w:val="false"/>
          </w:tcPr>
          <w:p>
            <w:pPr>
              <w:pStyle w:val="2251"/>
              <w:spacing w:before="60" w:after="60"/>
            </w:pPr>
            <w:r>
              <w:t xml:space="preserve">2</w:t>
            </w:r>
            <w:r/>
          </w:p>
        </w:tc>
      </w:tr>
      <w:tr>
        <w:trPr>
          <w:trHeight w:val="20"/>
        </w:trPr>
        <w:tc>
          <w:tcPr>
            <w:shd w:val="clear" w:color="auto" w:fill="auto"/>
            <w:tcW w:w="4954" w:type="dxa"/>
            <w:textDirection w:val="lrTb"/>
            <w:noWrap/>
          </w:tcPr>
          <w:p>
            <w:pPr>
              <w:pStyle w:val="2248"/>
              <w:jc w:val="center"/>
              <w:spacing w:before="60" w:after="60"/>
            </w:pPr>
            <w:r>
              <w:t xml:space="preserve">1</w:t>
            </w:r>
            <w:r/>
          </w:p>
        </w:tc>
        <w:tc>
          <w:tcPr>
            <w:shd w:val="clear" w:color="auto" w:fill="auto"/>
            <w:tcW w:w="4783" w:type="dxa"/>
            <w:textDirection w:val="lrTb"/>
            <w:noWrap w:val="false"/>
          </w:tcPr>
          <w:p>
            <w:pPr>
              <w:pStyle w:val="2248"/>
              <w:jc w:val="center"/>
              <w:spacing w:before="60" w:after="60"/>
            </w:pPr>
            <w:r>
              <w:t xml:space="preserve">Ежедневная</w:t>
            </w:r>
            <w:r/>
          </w:p>
        </w:tc>
      </w:tr>
      <w:tr>
        <w:trPr>
          <w:trHeight w:val="20"/>
        </w:trPr>
        <w:tc>
          <w:tcPr>
            <w:shd w:val="clear" w:color="auto" w:fill="auto"/>
            <w:tcW w:w="4954" w:type="dxa"/>
            <w:textDirection w:val="lrTb"/>
            <w:noWrap/>
          </w:tcPr>
          <w:p>
            <w:pPr>
              <w:pStyle w:val="2248"/>
              <w:jc w:val="center"/>
              <w:spacing w:before="60" w:after="60"/>
            </w:pPr>
            <w:r>
              <w:t xml:space="preserve">3</w:t>
            </w:r>
            <w:r/>
          </w:p>
        </w:tc>
        <w:tc>
          <w:tcPr>
            <w:shd w:val="clear" w:color="auto" w:fill="auto"/>
            <w:tcW w:w="4783" w:type="dxa"/>
            <w:textDirection w:val="lrTb"/>
            <w:noWrap w:val="false"/>
          </w:tcPr>
          <w:p>
            <w:pPr>
              <w:pStyle w:val="2248"/>
              <w:jc w:val="center"/>
              <w:spacing w:before="60" w:after="60"/>
            </w:pPr>
            <w:r>
              <w:t xml:space="preserve">Месячная</w:t>
            </w:r>
            <w:r/>
          </w:p>
        </w:tc>
      </w:tr>
      <w:tr>
        <w:trPr>
          <w:trHeight w:val="20"/>
        </w:trPr>
        <w:tc>
          <w:tcPr>
            <w:shd w:val="clear" w:color="auto" w:fill="auto"/>
            <w:tcW w:w="4954" w:type="dxa"/>
            <w:textDirection w:val="lrTb"/>
            <w:noWrap/>
          </w:tcPr>
          <w:p>
            <w:pPr>
              <w:pStyle w:val="2248"/>
              <w:jc w:val="center"/>
              <w:spacing w:before="60" w:after="60"/>
            </w:pPr>
            <w:r>
              <w:t xml:space="preserve">4</w:t>
            </w:r>
            <w:r/>
          </w:p>
        </w:tc>
        <w:tc>
          <w:tcPr>
            <w:shd w:val="clear" w:color="auto" w:fill="auto"/>
            <w:tcW w:w="4783" w:type="dxa"/>
            <w:textDirection w:val="lrTb"/>
            <w:noWrap w:val="false"/>
          </w:tcPr>
          <w:p>
            <w:pPr>
              <w:pStyle w:val="2248"/>
              <w:jc w:val="center"/>
              <w:spacing w:before="60" w:after="60"/>
            </w:pPr>
            <w:r>
              <w:t xml:space="preserve">Квартальная</w:t>
            </w:r>
            <w:r/>
          </w:p>
        </w:tc>
      </w:tr>
      <w:tr>
        <w:trPr>
          <w:trHeight w:val="20"/>
        </w:trPr>
        <w:tc>
          <w:tcPr>
            <w:shd w:val="clear" w:color="auto" w:fill="auto"/>
            <w:tcW w:w="4954" w:type="dxa"/>
            <w:textDirection w:val="lrTb"/>
            <w:noWrap/>
          </w:tcPr>
          <w:p>
            <w:pPr>
              <w:pStyle w:val="2248"/>
              <w:jc w:val="center"/>
              <w:spacing w:before="60" w:after="60"/>
            </w:pPr>
            <w:r>
              <w:t xml:space="preserve">5</w:t>
            </w:r>
            <w:r/>
          </w:p>
        </w:tc>
        <w:tc>
          <w:tcPr>
            <w:shd w:val="clear" w:color="auto" w:fill="auto"/>
            <w:tcW w:w="4783" w:type="dxa"/>
            <w:textDirection w:val="lrTb"/>
            <w:noWrap w:val="false"/>
          </w:tcPr>
          <w:p>
            <w:pPr>
              <w:pStyle w:val="2248"/>
              <w:jc w:val="center"/>
              <w:spacing w:before="60" w:after="60"/>
            </w:pPr>
            <w:r>
              <w:t xml:space="preserve">Годовая</w:t>
            </w:r>
            <w:r/>
          </w:p>
        </w:tc>
      </w:tr>
      <w:tr>
        <w:trPr>
          <w:trHeight w:val="20"/>
        </w:trPr>
        <w:tc>
          <w:tcPr>
            <w:shd w:val="clear" w:color="auto" w:fill="auto"/>
            <w:tcW w:w="4954" w:type="dxa"/>
            <w:textDirection w:val="lrTb"/>
            <w:noWrap/>
          </w:tcPr>
          <w:p>
            <w:pPr>
              <w:pStyle w:val="2248"/>
              <w:jc w:val="center"/>
              <w:spacing w:before="60" w:after="60"/>
            </w:pPr>
            <w:r>
              <w:t xml:space="preserve">6</w:t>
            </w:r>
            <w:r/>
          </w:p>
        </w:tc>
        <w:tc>
          <w:tcPr>
            <w:shd w:val="clear" w:color="auto" w:fill="auto"/>
            <w:tcW w:w="4783" w:type="dxa"/>
            <w:textDirection w:val="lrTb"/>
            <w:noWrap w:val="false"/>
          </w:tcPr>
          <w:p>
            <w:pPr>
              <w:pStyle w:val="2248"/>
              <w:jc w:val="center"/>
              <w:spacing w:before="60" w:after="60"/>
            </w:pPr>
            <w:r>
              <w:t xml:space="preserve">Реорганизация</w:t>
            </w:r>
            <w:r/>
          </w:p>
        </w:tc>
      </w:tr>
    </w:tbl>
    <w:p>
      <w:pPr>
        <w:pStyle w:val="2265"/>
      </w:pPr>
      <w:r>
        <w:t xml:space="preserve">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w:t>
      </w:r>
      <w:bookmarkStart w:id="301" w:name="_Toc441831463"/>
      <w:r/>
      <w:r/>
    </w:p>
    <w:p>
      <w:pPr>
        <w:pStyle w:val="2138"/>
        <w:numPr>
          <w:ilvl w:val="0"/>
          <w:numId w:val="45"/>
        </w:numPr>
        <w:rPr>
          <w:highlight w:val="green"/>
        </w:rPr>
      </w:pPr>
      <w:r/>
      <w:bookmarkStart w:id="302" w:name="_Toc152664069"/>
      <w:r>
        <w:rPr>
          <w:highlight w:val="green"/>
        </w:rPr>
        <w:t xml:space="preserve">Форма 0503110</w:t>
      </w:r>
      <w:r>
        <w:rPr>
          <w:highlight w:val="green"/>
        </w:rPr>
        <w:t xml:space="preserve"> (</w:t>
      </w:r>
      <w:r>
        <w:rPr>
          <w:highlight w:val="green"/>
        </w:rPr>
        <w:t xml:space="preserve">код формы 210). Справка по заключению счетов бюджетного учета отчетного финансового год</w:t>
      </w:r>
      <w:bookmarkEnd w:id="301"/>
      <w:r>
        <w:rPr>
          <w:highlight w:val="green"/>
        </w:rPr>
        <w:t xml:space="preserve">а</w:t>
      </w:r>
      <w:bookmarkEnd w:id="302"/>
      <w:r/>
      <w:r/>
    </w:p>
    <w:p>
      <w:pPr>
        <w:pStyle w:val="2265"/>
      </w:pPr>
      <w:r>
        <w:t xml:space="preserve">Для заполнения в электронном виде Справка по заключению счетов бюджетного учета отчетного финансового года разбивается на </w:t>
      </w:r>
      <w:r>
        <w:t xml:space="preserve">5 </w:t>
      </w:r>
      <w:r>
        <w:t xml:space="preserve">секции внутри одного файла:</w:t>
      </w:r>
      <w:r/>
    </w:p>
    <w:p>
      <w:pPr>
        <w:pStyle w:val="2267"/>
        <w:numPr>
          <w:ilvl w:val="0"/>
          <w:numId w:val="48"/>
        </w:numPr>
      </w:pPr>
      <w:r>
        <w:t xml:space="preserve">Бюджетная деятельность (доходы) (ТБ=01)</w:t>
      </w:r>
      <w:r>
        <w:t xml:space="preserve">;</w:t>
      </w:r>
      <w:r/>
    </w:p>
    <w:p>
      <w:pPr>
        <w:pStyle w:val="2267"/>
      </w:pPr>
      <w:r>
        <w:t xml:space="preserve">Бюджетная деятельность</w:t>
      </w:r>
      <w:r>
        <w:t xml:space="preserve"> </w:t>
      </w:r>
      <w:r>
        <w:t xml:space="preserve">(расходы) (ТБ=02)</w:t>
      </w:r>
      <w:r>
        <w:t xml:space="preserve">;</w:t>
      </w:r>
      <w:r/>
    </w:p>
    <w:p>
      <w:pPr>
        <w:pStyle w:val="2267"/>
      </w:pPr>
      <w:r>
        <w:t xml:space="preserve">Бюджетная деятельность</w:t>
      </w:r>
      <w:r>
        <w:t xml:space="preserve"> </w:t>
      </w:r>
      <w:r>
        <w:t xml:space="preserve">(источники) (ТБ=03)</w:t>
      </w:r>
      <w:r>
        <w:t xml:space="preserve">;</w:t>
      </w:r>
      <w:r/>
    </w:p>
    <w:p>
      <w:pPr>
        <w:pStyle w:val="2267"/>
      </w:pPr>
      <w:r>
        <w:t xml:space="preserve">Бюджетная деятельность (счета 21002, </w:t>
      </w:r>
      <w:r>
        <w:t xml:space="preserve">21004, </w:t>
      </w:r>
      <w:r>
        <w:t xml:space="preserve">30404, 30405, 30406</w:t>
      </w:r>
      <w:r>
        <w:t xml:space="preserve"> </w:t>
      </w:r>
      <w:r>
        <w:t xml:space="preserve">строка итого) (ТБ=04)</w:t>
      </w:r>
      <w:r>
        <w:t xml:space="preserve">;</w:t>
      </w:r>
      <w:r/>
    </w:p>
    <w:p>
      <w:pPr>
        <w:pStyle w:val="2267"/>
      </w:pPr>
      <w:r>
        <w:t xml:space="preserve">Расшифровка расходов, принятых в уменьшени</w:t>
      </w:r>
      <w:r>
        <w:t xml:space="preserve">е</w:t>
      </w:r>
      <w:r>
        <w:t xml:space="preserve"> доходов</w:t>
      </w:r>
      <w:r>
        <w:t xml:space="preserve"> отчетного периода (ТБ=05)</w:t>
      </w:r>
      <w:r>
        <w:t xml:space="preserve">.</w:t>
      </w:r>
      <w:r/>
    </w:p>
    <w:p>
      <w:pPr>
        <w:pStyle w:val="2265"/>
      </w:pPr>
      <w:r>
        <w:t xml:space="preserve">Графа 1«Номер счета бюджетного учета»</w:t>
      </w:r>
      <w:r>
        <w:t xml:space="preserve"> </w:t>
      </w:r>
      <w:r>
        <w:t xml:space="preserve">секции 1 «Бюджетная деятельность (доходы)» для заполнения электронной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875"/>
        <w:gridCol w:w="1554"/>
        <w:gridCol w:w="1413"/>
        <w:gridCol w:w="1415"/>
        <w:gridCol w:w="1414"/>
        <w:gridCol w:w="1373"/>
        <w:gridCol w:w="1313"/>
        <w:gridCol w:w="1577"/>
        <w:gridCol w:w="1884"/>
      </w:tblGrid>
      <w:tr>
        <w:trPr>
          <w:trHeight w:val="225"/>
        </w:trPr>
        <w:tc>
          <w:tcPr>
            <w:tcBorders>
              <w:top w:val="single" w:color="auto" w:sz="4" w:space="0"/>
              <w:left w:val="single" w:color="auto" w:sz="4" w:space="0"/>
              <w:bottom w:val="single" w:color="auto" w:sz="4" w:space="0"/>
              <w:right w:val="single" w:color="auto" w:sz="4" w:space="0"/>
            </w:tcBorders>
            <w:tcW w:w="3885" w:type="dxa"/>
            <w:textDirection w:val="lrTb"/>
            <w:noWrap w:val="false"/>
          </w:tcPr>
          <w:p>
            <w:pPr>
              <w:pStyle w:val="2248"/>
              <w:jc w:val="right"/>
            </w:pPr>
            <w:r>
              <w:t xml:space="preserve">Наименование графы бланка отчетной формы</w:t>
            </w:r>
            <w:r/>
          </w:p>
        </w:tc>
        <w:tc>
          <w:tcPr>
            <w:gridSpan w:val="8"/>
            <w:tcBorders>
              <w:top w:val="single" w:color="auto" w:sz="4" w:space="0"/>
              <w:left w:val="single" w:color="auto" w:sz="4" w:space="0"/>
              <w:bottom w:val="single" w:color="auto" w:sz="4" w:space="0"/>
              <w:right w:val="single" w:color="auto" w:sz="4" w:space="0"/>
            </w:tcBorders>
            <w:tcW w:w="11975" w:type="dxa"/>
            <w:vAlign w:val="center"/>
            <w:textDirection w:val="lrTb"/>
            <w:noWrap/>
          </w:tcPr>
          <w:p>
            <w:pPr>
              <w:pStyle w:val="2248"/>
              <w:jc w:val="center"/>
            </w:pPr>
            <w:r>
              <w:t xml:space="preserve">Номер счета бюджетного учета</w:t>
            </w:r>
            <w:r/>
          </w:p>
        </w:tc>
      </w:tr>
      <w:tr>
        <w:trPr>
          <w:trHeight w:val="225"/>
        </w:trPr>
        <w:tc>
          <w:tcPr>
            <w:tcBorders>
              <w:top w:val="single" w:color="auto" w:sz="4" w:space="0"/>
              <w:left w:val="single" w:color="auto" w:sz="4" w:space="0"/>
              <w:bottom w:val="single" w:color="auto" w:sz="4" w:space="0"/>
              <w:right w:val="single" w:color="auto" w:sz="4" w:space="0"/>
            </w:tcBorders>
            <w:tcW w:w="3885" w:type="dxa"/>
            <w:textDirection w:val="lrTb"/>
            <w:noWrap w:val="false"/>
          </w:tcPr>
          <w:p>
            <w:pPr>
              <w:pStyle w:val="2248"/>
              <w:jc w:val="right"/>
            </w:pPr>
            <w:r>
              <w:t xml:space="preserve">Номер графы бланка отчетной формы</w:t>
            </w:r>
            <w:r/>
          </w:p>
        </w:tc>
        <w:tc>
          <w:tcPr>
            <w:gridSpan w:val="8"/>
            <w:tcBorders>
              <w:top w:val="single" w:color="auto" w:sz="4" w:space="0"/>
              <w:left w:val="single" w:color="auto" w:sz="4" w:space="0"/>
              <w:bottom w:val="single" w:color="auto" w:sz="4" w:space="0"/>
              <w:right w:val="single" w:color="auto" w:sz="4" w:space="0"/>
            </w:tcBorders>
            <w:tcW w:w="11975" w:type="dxa"/>
            <w:vAlign w:val="center"/>
            <w:textDirection w:val="lrTb"/>
            <w:noWrap/>
          </w:tcPr>
          <w:p>
            <w:pPr>
              <w:pStyle w:val="2248"/>
              <w:jc w:val="center"/>
              <w:rPr>
                <w:b/>
                <w:i/>
              </w:rPr>
            </w:pPr>
            <w:r>
              <w:rPr>
                <w:b/>
                <w:i/>
              </w:rPr>
              <w:t xml:space="preserve">1</w:t>
            </w:r>
            <w:r/>
          </w:p>
        </w:tc>
      </w:tr>
      <w:tr>
        <w:trPr>
          <w:trHeight w:val="225"/>
        </w:trPr>
        <w:tc>
          <w:tcPr>
            <w:tcBorders>
              <w:top w:val="single" w:color="auto" w:sz="4" w:space="0"/>
              <w:left w:val="single" w:color="auto" w:sz="4" w:space="0"/>
              <w:bottom w:val="single" w:color="auto" w:sz="4" w:space="0"/>
              <w:right w:val="single" w:color="auto" w:sz="4" w:space="0"/>
            </w:tcBorders>
            <w:tcW w:w="3885" w:type="dxa"/>
            <w:textDirection w:val="lrTb"/>
            <w:noWrap w:val="false"/>
          </w:tcPr>
          <w:p>
            <w:pPr>
              <w:pStyle w:val="2248"/>
              <w:jc w:val="right"/>
            </w:pPr>
            <w: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1558" w:type="dxa"/>
            <w:vAlign w:val="center"/>
            <w:textDirection w:val="lrTb"/>
            <w:noWrap/>
          </w:tcPr>
          <w:p>
            <w:pPr>
              <w:pStyle w:val="2248"/>
              <w:jc w:val="center"/>
            </w:pPr>
            <w:r>
              <w:t xml:space="preserve">ПГР</w:t>
            </w:r>
            <w:r/>
          </w:p>
        </w:tc>
        <w:tc>
          <w:tcPr>
            <w:tcBorders>
              <w:top w:val="single" w:color="auto" w:sz="4" w:space="0"/>
              <w:left w:val="none" w:color="000000" w:sz="4" w:space="0"/>
              <w:bottom w:val="single" w:color="auto" w:sz="4" w:space="0"/>
              <w:right w:val="single" w:color="auto" w:sz="4" w:space="0"/>
            </w:tcBorders>
            <w:tcW w:w="1417" w:type="dxa"/>
            <w:vAlign w:val="center"/>
            <w:textDirection w:val="lrTb"/>
            <w:noWrap/>
          </w:tcPr>
          <w:p>
            <w:pPr>
              <w:pStyle w:val="2248"/>
              <w:jc w:val="center"/>
            </w:pPr>
            <w:r>
              <w:t xml:space="preserve">ПСТ</w:t>
            </w:r>
            <w:r/>
          </w:p>
        </w:tc>
        <w:tc>
          <w:tcPr>
            <w:tcBorders>
              <w:top w:val="single" w:color="auto" w:sz="4" w:space="0"/>
              <w:left w:val="none" w:color="000000" w:sz="4" w:space="0"/>
              <w:bottom w:val="single" w:color="auto" w:sz="4" w:space="0"/>
              <w:right w:val="single" w:color="auto" w:sz="4" w:space="0"/>
            </w:tcBorders>
            <w:tcW w:w="1419" w:type="dxa"/>
            <w:vAlign w:val="center"/>
            <w:textDirection w:val="lrTb"/>
            <w:noWrap/>
          </w:tcPr>
          <w:p>
            <w:pPr>
              <w:pStyle w:val="2248"/>
              <w:jc w:val="center"/>
            </w:pPr>
            <w:r>
              <w:t xml:space="preserve">Элм</w:t>
            </w:r>
            <w:r/>
          </w:p>
        </w:tc>
        <w:tc>
          <w:tcPr>
            <w:tcBorders>
              <w:top w:val="single" w:color="auto" w:sz="4" w:space="0"/>
              <w:left w:val="none" w:color="000000" w:sz="4" w:space="0"/>
              <w:bottom w:val="single" w:color="auto" w:sz="4" w:space="0"/>
              <w:right w:val="single" w:color="auto" w:sz="4" w:space="0"/>
            </w:tcBorders>
            <w:tcW w:w="1418" w:type="dxa"/>
            <w:vAlign w:val="center"/>
            <w:textDirection w:val="lrTb"/>
            <w:noWrap/>
          </w:tcPr>
          <w:p>
            <w:pPr>
              <w:pStyle w:val="2248"/>
              <w:jc w:val="center"/>
            </w:pPr>
            <w:r>
              <w:t xml:space="preserve">ПВД</w:t>
            </w:r>
            <w:r/>
          </w:p>
        </w:tc>
        <w:tc>
          <w:tcPr>
            <w:tcBorders>
              <w:top w:val="single" w:color="auto" w:sz="4" w:space="0"/>
              <w:left w:val="single" w:color="auto" w:sz="4" w:space="0"/>
              <w:bottom w:val="single" w:color="auto" w:sz="4" w:space="0"/>
              <w:right w:val="single" w:color="auto" w:sz="4" w:space="0"/>
            </w:tcBorders>
            <w:tcW w:w="1377" w:type="dxa"/>
            <w:textDirection w:val="lrTb"/>
            <w:noWrap w:val="false"/>
          </w:tcPr>
          <w:p>
            <w:pPr>
              <w:pStyle w:val="2248"/>
              <w:jc w:val="center"/>
            </w:pPr>
            <w:r>
              <w:t xml:space="preserve">АКВПВ</w:t>
            </w:r>
            <w:r/>
          </w:p>
        </w:tc>
        <w:tc>
          <w:tcPr>
            <w:tcBorders>
              <w:top w:val="single" w:color="auto" w:sz="4" w:space="0"/>
              <w:left w:val="single" w:color="auto" w:sz="4" w:space="0"/>
              <w:bottom w:val="single" w:color="auto" w:sz="4" w:space="0"/>
              <w:right w:val="single" w:color="auto" w:sz="4" w:space="0"/>
            </w:tcBorders>
            <w:tcW w:w="1316" w:type="dxa"/>
            <w:vAlign w:val="center"/>
            <w:textDirection w:val="lrTb"/>
            <w:noWrap/>
          </w:tcPr>
          <w:p>
            <w:pPr>
              <w:pStyle w:val="2248"/>
              <w:jc w:val="center"/>
            </w:pPr>
            <w:r>
              <w:t xml:space="preserve">КВД</w:t>
            </w:r>
            <w:r/>
          </w:p>
        </w:tc>
        <w:tc>
          <w:tcPr>
            <w:tcBorders>
              <w:top w:val="single" w:color="auto" w:sz="4" w:space="0"/>
              <w:left w:val="single" w:color="auto" w:sz="4" w:space="0"/>
              <w:bottom w:val="single" w:color="auto" w:sz="4" w:space="0"/>
              <w:right w:val="single" w:color="auto" w:sz="4" w:space="0"/>
            </w:tcBorders>
            <w:tcW w:w="1581" w:type="dxa"/>
            <w:vAlign w:val="center"/>
            <w:textDirection w:val="lrTb"/>
            <w:noWrap/>
          </w:tcPr>
          <w:p>
            <w:pPr>
              <w:pStyle w:val="2248"/>
              <w:jc w:val="center"/>
            </w:pPr>
            <w:r>
              <w:t xml:space="preserve">Код счета</w:t>
            </w:r>
            <w:r/>
          </w:p>
        </w:tc>
        <w:tc>
          <w:tcPr>
            <w:tcBorders>
              <w:top w:val="single" w:color="auto" w:sz="4" w:space="0"/>
              <w:left w:val="single" w:color="auto" w:sz="4" w:space="0"/>
              <w:bottom w:val="single" w:color="auto" w:sz="4" w:space="0"/>
              <w:right w:val="single" w:color="auto" w:sz="4" w:space="0"/>
            </w:tcBorders>
            <w:tcW w:w="1889" w:type="dxa"/>
            <w:vAlign w:val="center"/>
            <w:textDirection w:val="lrTb"/>
            <w:noWrap/>
          </w:tcPr>
          <w:p>
            <w:pPr>
              <w:pStyle w:val="2248"/>
              <w:jc w:val="center"/>
            </w:pPr>
            <w:r>
              <w:t xml:space="preserve">КОСГУ</w:t>
            </w:r>
            <w:r/>
          </w:p>
        </w:tc>
      </w:tr>
      <w:tr>
        <w:trPr>
          <w:trHeight w:val="225"/>
        </w:trPr>
        <w:tc>
          <w:tcPr>
            <w:tcBorders>
              <w:top w:val="single" w:color="auto" w:sz="4" w:space="0"/>
              <w:left w:val="single" w:color="auto" w:sz="4" w:space="0"/>
              <w:bottom w:val="single" w:color="auto" w:sz="4" w:space="0"/>
              <w:right w:val="single" w:color="auto" w:sz="4" w:space="0"/>
            </w:tcBorders>
            <w:tcW w:w="3885" w:type="dxa"/>
            <w:textDirection w:val="lrTb"/>
            <w:noWrap w:val="false"/>
          </w:tcPr>
          <w:p>
            <w:pPr>
              <w:pStyle w:val="2248"/>
              <w:jc w:val="right"/>
            </w:pPr>
            <w:r>
              <w:t xml:space="preserve">Номера подграф</w:t>
            </w:r>
            <w:r/>
          </w:p>
        </w:tc>
        <w:tc>
          <w:tcPr>
            <w:tcBorders>
              <w:top w:val="single" w:color="auto" w:sz="4" w:space="0"/>
              <w:left w:val="none" w:color="000000" w:sz="4" w:space="0"/>
              <w:bottom w:val="single" w:color="auto" w:sz="4" w:space="0"/>
              <w:right w:val="single" w:color="auto" w:sz="4" w:space="0"/>
            </w:tcBorders>
            <w:tcW w:w="1558" w:type="dxa"/>
            <w:vAlign w:val="center"/>
            <w:textDirection w:val="lrTb"/>
            <w:noWrap/>
          </w:tcPr>
          <w:p>
            <w:pPr>
              <w:pStyle w:val="2248"/>
              <w:jc w:val="center"/>
              <w:rPr>
                <w:b/>
                <w:i/>
              </w:rPr>
            </w:pPr>
            <w:r>
              <w:rPr>
                <w:b/>
                <w:i/>
              </w:rPr>
              <w:t xml:space="preserve">1б</w:t>
            </w:r>
            <w:r/>
          </w:p>
        </w:tc>
        <w:tc>
          <w:tcPr>
            <w:tcBorders>
              <w:top w:val="single" w:color="auto" w:sz="4" w:space="0"/>
              <w:left w:val="none" w:color="000000" w:sz="4" w:space="0"/>
              <w:bottom w:val="single" w:color="auto" w:sz="4" w:space="0"/>
              <w:right w:val="single" w:color="auto" w:sz="4" w:space="0"/>
            </w:tcBorders>
            <w:tcW w:w="1417" w:type="dxa"/>
            <w:vAlign w:val="center"/>
            <w:textDirection w:val="lrTb"/>
            <w:noWrap/>
          </w:tcPr>
          <w:p>
            <w:pPr>
              <w:pStyle w:val="2248"/>
              <w:jc w:val="center"/>
              <w:rPr>
                <w:b/>
                <w:i/>
              </w:rPr>
            </w:pPr>
            <w:r>
              <w:rPr>
                <w:b/>
                <w:i/>
              </w:rPr>
              <w:t xml:space="preserve">1в</w:t>
            </w:r>
            <w:r/>
          </w:p>
        </w:tc>
        <w:tc>
          <w:tcPr>
            <w:tcBorders>
              <w:top w:val="single" w:color="auto" w:sz="4" w:space="0"/>
              <w:left w:val="none" w:color="000000" w:sz="4" w:space="0"/>
              <w:bottom w:val="single" w:color="auto" w:sz="4" w:space="0"/>
              <w:right w:val="single" w:color="auto" w:sz="4" w:space="0"/>
            </w:tcBorders>
            <w:tcW w:w="1419" w:type="dxa"/>
            <w:vAlign w:val="center"/>
            <w:textDirection w:val="lrTb"/>
            <w:noWrap/>
          </w:tcPr>
          <w:p>
            <w:pPr>
              <w:pStyle w:val="2248"/>
              <w:jc w:val="center"/>
              <w:rPr>
                <w:b/>
                <w:i/>
              </w:rPr>
            </w:pPr>
            <w:r>
              <w:rPr>
                <w:b/>
                <w:i/>
              </w:rPr>
              <w:t xml:space="preserve">1г</w:t>
            </w:r>
            <w:r/>
          </w:p>
        </w:tc>
        <w:tc>
          <w:tcPr>
            <w:tcBorders>
              <w:top w:val="single" w:color="auto" w:sz="4" w:space="0"/>
              <w:left w:val="none" w:color="000000" w:sz="4" w:space="0"/>
              <w:bottom w:val="single" w:color="auto" w:sz="4" w:space="0"/>
              <w:right w:val="single" w:color="auto" w:sz="4" w:space="0"/>
            </w:tcBorders>
            <w:tcW w:w="1418" w:type="dxa"/>
            <w:vAlign w:val="center"/>
            <w:textDirection w:val="lrTb"/>
            <w:noWrap/>
          </w:tcPr>
          <w:p>
            <w:pPr>
              <w:pStyle w:val="2248"/>
              <w:jc w:val="center"/>
              <w:rPr>
                <w:b/>
                <w:i/>
              </w:rPr>
            </w:pPr>
            <w:r>
              <w:rPr>
                <w:b/>
                <w:i/>
              </w:rPr>
              <w:t xml:space="preserve">1д</w:t>
            </w:r>
            <w:r/>
          </w:p>
        </w:tc>
        <w:tc>
          <w:tcPr>
            <w:tcBorders>
              <w:top w:val="single" w:color="auto" w:sz="4" w:space="0"/>
              <w:left w:val="single" w:color="auto" w:sz="4" w:space="0"/>
              <w:bottom w:val="single" w:color="auto" w:sz="4" w:space="0"/>
              <w:right w:val="single" w:color="auto" w:sz="4" w:space="0"/>
            </w:tcBorders>
            <w:tcW w:w="1377" w:type="dxa"/>
            <w:textDirection w:val="lrTb"/>
            <w:noWrap w:val="false"/>
          </w:tcPr>
          <w:p>
            <w:pPr>
              <w:pStyle w:val="2248"/>
              <w:jc w:val="center"/>
              <w:rPr>
                <w:b/>
                <w:i/>
              </w:rPr>
            </w:pPr>
            <w:r>
              <w:rPr>
                <w:b/>
                <w:i/>
              </w:rPr>
              <w:t xml:space="preserve">1и</w:t>
            </w:r>
            <w:r/>
          </w:p>
        </w:tc>
        <w:tc>
          <w:tcPr>
            <w:tcBorders>
              <w:top w:val="single" w:color="auto" w:sz="4" w:space="0"/>
              <w:left w:val="single" w:color="auto" w:sz="4" w:space="0"/>
              <w:bottom w:val="single" w:color="auto" w:sz="4" w:space="0"/>
              <w:right w:val="single" w:color="auto" w:sz="4" w:space="0"/>
            </w:tcBorders>
            <w:tcW w:w="1316" w:type="dxa"/>
            <w:vAlign w:val="center"/>
            <w:textDirection w:val="lrTb"/>
            <w:noWrap/>
          </w:tcPr>
          <w:p>
            <w:pPr>
              <w:pStyle w:val="2248"/>
              <w:jc w:val="center"/>
              <w:rPr>
                <w:b/>
                <w:i/>
              </w:rPr>
            </w:pPr>
            <w:r>
              <w:rPr>
                <w:b/>
                <w:i/>
              </w:rPr>
              <w:t xml:space="preserve">1е</w:t>
            </w:r>
            <w:r/>
          </w:p>
        </w:tc>
        <w:tc>
          <w:tcPr>
            <w:tcBorders>
              <w:top w:val="single" w:color="auto" w:sz="4" w:space="0"/>
              <w:left w:val="single" w:color="auto" w:sz="4" w:space="0"/>
              <w:bottom w:val="single" w:color="auto" w:sz="4" w:space="0"/>
              <w:right w:val="single" w:color="auto" w:sz="4" w:space="0"/>
            </w:tcBorders>
            <w:tcW w:w="1581" w:type="dxa"/>
            <w:vAlign w:val="center"/>
            <w:textDirection w:val="lrTb"/>
            <w:noWrap/>
          </w:tcPr>
          <w:p>
            <w:pPr>
              <w:pStyle w:val="2248"/>
              <w:jc w:val="center"/>
              <w:rPr>
                <w:b/>
                <w:i/>
              </w:rPr>
            </w:pPr>
            <w:r>
              <w:rPr>
                <w:b/>
                <w:i/>
              </w:rPr>
              <w:t xml:space="preserve">1ж</w:t>
            </w:r>
            <w:r/>
          </w:p>
        </w:tc>
        <w:tc>
          <w:tcPr>
            <w:tcBorders>
              <w:top w:val="single" w:color="auto" w:sz="4" w:space="0"/>
              <w:left w:val="single" w:color="auto" w:sz="4" w:space="0"/>
              <w:bottom w:val="single" w:color="auto" w:sz="4" w:space="0"/>
              <w:right w:val="single" w:color="auto" w:sz="4" w:space="0"/>
            </w:tcBorders>
            <w:tcW w:w="1889" w:type="dxa"/>
            <w:vAlign w:val="center"/>
            <w:textDirection w:val="lrTb"/>
            <w:noWrap/>
          </w:tcPr>
          <w:p>
            <w:pPr>
              <w:pStyle w:val="2248"/>
              <w:jc w:val="center"/>
              <w:rPr>
                <w:b/>
                <w:i/>
              </w:rPr>
            </w:pPr>
            <w:r>
              <w:rPr>
                <w:b/>
                <w:i/>
              </w:rPr>
              <w:t xml:space="preserve">1з</w:t>
            </w:r>
            <w:r/>
          </w:p>
        </w:tc>
      </w:tr>
      <w:tr>
        <w:trPr>
          <w:trHeight w:val="225"/>
        </w:trPr>
        <w:tc>
          <w:tcPr>
            <w:tcBorders>
              <w:top w:val="single" w:color="auto" w:sz="4" w:space="0"/>
              <w:left w:val="single" w:color="auto" w:sz="4" w:space="0"/>
              <w:bottom w:val="single" w:color="auto" w:sz="4" w:space="0"/>
              <w:right w:val="single" w:color="auto" w:sz="4" w:space="0"/>
            </w:tcBorders>
            <w:tcW w:w="3885" w:type="dxa"/>
            <w:textDirection w:val="lrTb"/>
            <w:noWrap w:val="false"/>
          </w:tcPr>
          <w:p>
            <w:pPr>
              <w:pStyle w:val="2248"/>
              <w:jc w:val="right"/>
            </w:pPr>
            <w: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1558" w:type="dxa"/>
            <w:vAlign w:val="bottom"/>
            <w:textDirection w:val="lrTb"/>
            <w:noWrap/>
          </w:tcPr>
          <w:p>
            <w:pPr>
              <w:pStyle w:val="2248"/>
              <w:jc w:val="center"/>
            </w:pPr>
            <w:r>
              <w:t xml:space="preserve">3</w:t>
            </w:r>
            <w:r/>
          </w:p>
        </w:tc>
        <w:tc>
          <w:tcPr>
            <w:tcBorders>
              <w:top w:val="single" w:color="auto" w:sz="4" w:space="0"/>
              <w:left w:val="none" w:color="000000" w:sz="4" w:space="0"/>
              <w:bottom w:val="single" w:color="auto" w:sz="4" w:space="0"/>
              <w:right w:val="single" w:color="auto" w:sz="4" w:space="0"/>
            </w:tcBorders>
            <w:tcW w:w="1417" w:type="dxa"/>
            <w:vAlign w:val="bottom"/>
            <w:textDirection w:val="lrTb"/>
            <w:noWrap/>
          </w:tcPr>
          <w:p>
            <w:pPr>
              <w:pStyle w:val="2248"/>
              <w:jc w:val="center"/>
            </w:pPr>
            <w:r>
              <w:t xml:space="preserve">5</w:t>
            </w:r>
            <w:r/>
          </w:p>
        </w:tc>
        <w:tc>
          <w:tcPr>
            <w:tcBorders>
              <w:top w:val="single" w:color="auto" w:sz="4" w:space="0"/>
              <w:left w:val="none" w:color="000000" w:sz="4" w:space="0"/>
              <w:bottom w:val="single" w:color="auto" w:sz="4" w:space="0"/>
              <w:right w:val="single" w:color="auto" w:sz="4" w:space="0"/>
            </w:tcBorders>
            <w:tcW w:w="1419" w:type="dxa"/>
            <w:vAlign w:val="bottom"/>
            <w:textDirection w:val="lrTb"/>
            <w:noWrap/>
          </w:tcPr>
          <w:p>
            <w:pPr>
              <w:pStyle w:val="2248"/>
              <w:jc w:val="center"/>
            </w:pPr>
            <w:r>
              <w:t xml:space="preserve">2</w:t>
            </w:r>
            <w:r/>
          </w:p>
        </w:tc>
        <w:tc>
          <w:tcPr>
            <w:tcBorders>
              <w:top w:val="single" w:color="auto" w:sz="4" w:space="0"/>
              <w:left w:val="none" w:color="000000" w:sz="4" w:space="0"/>
              <w:bottom w:val="single" w:color="auto" w:sz="4" w:space="0"/>
              <w:right w:val="single" w:color="auto" w:sz="4" w:space="0"/>
            </w:tcBorders>
            <w:tcW w:w="1418" w:type="dxa"/>
            <w:vAlign w:val="bottom"/>
            <w:textDirection w:val="lrTb"/>
            <w:noWrap/>
          </w:tcPr>
          <w:p>
            <w:pPr>
              <w:pStyle w:val="2248"/>
              <w:jc w:val="center"/>
            </w:pPr>
            <w:r>
              <w:t xml:space="preserve">4</w:t>
            </w:r>
            <w:r/>
          </w:p>
        </w:tc>
        <w:tc>
          <w:tcPr>
            <w:tcBorders>
              <w:top w:val="single" w:color="auto" w:sz="4" w:space="0"/>
              <w:left w:val="single" w:color="auto" w:sz="4" w:space="0"/>
              <w:bottom w:val="single" w:color="auto" w:sz="4" w:space="0"/>
              <w:right w:val="single" w:color="auto" w:sz="4" w:space="0"/>
            </w:tcBorders>
            <w:tcW w:w="1377" w:type="dxa"/>
            <w:textDirection w:val="lrTb"/>
            <w:noWrap w:val="false"/>
          </w:tcPr>
          <w:p>
            <w:pPr>
              <w:pStyle w:val="2248"/>
              <w:jc w:val="center"/>
            </w:pPr>
            <w:r>
              <w:t xml:space="preserve">3</w:t>
            </w:r>
            <w:r/>
          </w:p>
        </w:tc>
        <w:tc>
          <w:tcPr>
            <w:tcBorders>
              <w:top w:val="single" w:color="auto" w:sz="4" w:space="0"/>
              <w:left w:val="single" w:color="auto" w:sz="4" w:space="0"/>
              <w:bottom w:val="single" w:color="auto" w:sz="4" w:space="0"/>
              <w:right w:val="single" w:color="auto" w:sz="4" w:space="0"/>
            </w:tcBorders>
            <w:tcW w:w="1316" w:type="dxa"/>
            <w:vAlign w:val="bottom"/>
            <w:textDirection w:val="lrTb"/>
            <w:noWrap/>
          </w:tcPr>
          <w:p>
            <w:pPr>
              <w:pStyle w:val="2248"/>
              <w:jc w:val="center"/>
            </w:pPr>
            <w:r>
              <w:t xml:space="preserve">1</w:t>
            </w:r>
            <w:r/>
          </w:p>
        </w:tc>
        <w:tc>
          <w:tcPr>
            <w:tcBorders>
              <w:top w:val="single" w:color="auto" w:sz="4" w:space="0"/>
              <w:left w:val="single" w:color="auto" w:sz="4" w:space="0"/>
              <w:bottom w:val="single" w:color="auto" w:sz="4" w:space="0"/>
              <w:right w:val="single" w:color="auto" w:sz="4" w:space="0"/>
            </w:tcBorders>
            <w:tcW w:w="1581" w:type="dxa"/>
            <w:vAlign w:val="bottom"/>
            <w:textDirection w:val="lrTb"/>
            <w:noWrap/>
          </w:tcPr>
          <w:p>
            <w:pPr>
              <w:pStyle w:val="2248"/>
              <w:jc w:val="center"/>
            </w:pPr>
            <w:r>
              <w:t xml:space="preserve">5</w:t>
            </w:r>
            <w:r/>
          </w:p>
        </w:tc>
        <w:tc>
          <w:tcPr>
            <w:tcBorders>
              <w:top w:val="single" w:color="auto" w:sz="4" w:space="0"/>
              <w:left w:val="single" w:color="auto" w:sz="4" w:space="0"/>
              <w:bottom w:val="single" w:color="auto" w:sz="4" w:space="0"/>
              <w:right w:val="single" w:color="auto" w:sz="4" w:space="0"/>
            </w:tcBorders>
            <w:tcW w:w="1889" w:type="dxa"/>
            <w:vAlign w:val="bottom"/>
            <w:textDirection w:val="lrTb"/>
            <w:noWrap/>
          </w:tcPr>
          <w:p>
            <w:pPr>
              <w:pStyle w:val="2248"/>
              <w:jc w:val="center"/>
            </w:pPr>
            <w:r>
              <w:t xml:space="preserve">3</w:t>
            </w:r>
            <w:r/>
          </w:p>
        </w:tc>
      </w:tr>
    </w:tbl>
    <w:p>
      <w:pPr>
        <w:pStyle w:val="2265"/>
      </w:pPr>
      <w:r/>
      <w:r/>
    </w:p>
    <w:p>
      <w:pPr>
        <w:pStyle w:val="2265"/>
      </w:pPr>
      <w:r>
        <w:t xml:space="preserve">Графа 1«Номер счета бюджетного учета»</w:t>
      </w:r>
      <w:r>
        <w:t xml:space="preserve"> </w:t>
      </w:r>
      <w:r>
        <w:t xml:space="preserve">секции 2 «Бюджетная деятельность</w:t>
      </w:r>
      <w:r>
        <w:t xml:space="preserve"> </w:t>
      </w:r>
      <w:r>
        <w:t xml:space="preserve">(расходы) (ТБ=02)» для заполнения электронной</w:t>
      </w:r>
      <w:r>
        <w:t xml:space="preserve"> формы разбивается на подграфы:</w:t>
      </w:r>
      <w:r/>
    </w:p>
    <w:tbl>
      <w:tblPr>
        <w:tblW w:w="4991" w:type="pct"/>
        <w:tblLayout w:type="fixed"/>
        <w:tblCellMar>
          <w:left w:w="57" w:type="dxa"/>
          <w:right w:w="57" w:type="dxa"/>
        </w:tblCellMar>
        <w:tblLook w:val="0000" w:firstRow="0" w:lastRow="0" w:firstColumn="0" w:lastColumn="0" w:noHBand="0" w:noVBand="0"/>
      </w:tblPr>
      <w:tblGrid>
        <w:gridCol w:w="3947"/>
        <w:gridCol w:w="2113"/>
        <w:gridCol w:w="1974"/>
        <w:gridCol w:w="1834"/>
        <w:gridCol w:w="1973"/>
        <w:gridCol w:w="2115"/>
        <w:gridCol w:w="1834"/>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Наименование графы бланка отчетной формы</w:t>
            </w:r>
            <w:r/>
          </w:p>
        </w:tc>
        <w:tc>
          <w:tcPr>
            <w:gridSpan w:val="6"/>
            <w:tcBorders>
              <w:top w:val="single" w:color="auto" w:sz="4" w:space="0"/>
              <w:left w:val="single" w:color="auto" w:sz="4" w:space="0"/>
              <w:bottom w:val="single" w:color="auto" w:sz="4" w:space="0"/>
              <w:right w:val="single" w:color="auto" w:sz="4" w:space="0"/>
            </w:tcBorders>
            <w:tcW w:w="11903" w:type="dxa"/>
            <w:vAlign w:val="center"/>
            <w:textDirection w:val="lrTb"/>
            <w:noWrap/>
          </w:tcPr>
          <w:p>
            <w:pPr>
              <w:pStyle w:val="2248"/>
              <w:jc w:val="center"/>
              <w:rPr>
                <w:szCs w:val="24"/>
              </w:rPr>
            </w:pPr>
            <w:r>
              <w:rPr>
                <w:szCs w:val="24"/>
              </w:rPr>
              <w:t xml:space="preserve">Номер счета </w:t>
            </w:r>
            <w:r>
              <w:t xml:space="preserve">бюджетного</w:t>
            </w:r>
            <w:r>
              <w:rPr>
                <w:szCs w:val="24"/>
              </w:rPr>
              <w:t xml:space="preserve"> учета</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Номер графы бланка отчетной формы</w:t>
            </w:r>
            <w:r/>
          </w:p>
        </w:tc>
        <w:tc>
          <w:tcPr>
            <w:gridSpan w:val="6"/>
            <w:tcBorders>
              <w:top w:val="single" w:color="auto" w:sz="4" w:space="0"/>
              <w:left w:val="single" w:color="auto" w:sz="4" w:space="0"/>
              <w:bottom w:val="single" w:color="auto" w:sz="4" w:space="0"/>
              <w:right w:val="single" w:color="auto" w:sz="4" w:space="0"/>
            </w:tcBorders>
            <w:tcW w:w="11903" w:type="dxa"/>
            <w:vAlign w:val="center"/>
            <w:textDirection w:val="lrTb"/>
            <w:noWrap/>
          </w:tcPr>
          <w:p>
            <w:pPr>
              <w:pStyle w:val="2248"/>
              <w:jc w:val="center"/>
              <w:rPr>
                <w:b/>
                <w:i/>
              </w:rPr>
            </w:pPr>
            <w:r>
              <w:rPr>
                <w:b/>
                <w:i/>
              </w:rPr>
              <w:t xml:space="preserve">1</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2124" w:type="dxa"/>
            <w:vAlign w:val="center"/>
            <w:textDirection w:val="lrTb"/>
            <w:noWrap/>
          </w:tcPr>
          <w:p>
            <w:pPr>
              <w:pStyle w:val="2248"/>
              <w:jc w:val="center"/>
            </w:pPr>
            <w:r>
              <w:t xml:space="preserve">Р,Пр</w:t>
            </w: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tcPr>
          <w:p>
            <w:pPr>
              <w:pStyle w:val="2248"/>
              <w:jc w:val="center"/>
            </w:pPr>
            <w:r>
              <w:t xml:space="preserve">КЦСР</w:t>
            </w: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tcPr>
          <w:p>
            <w:pPr>
              <w:pStyle w:val="2248"/>
              <w:jc w:val="center"/>
            </w:pPr>
            <w:r>
              <w:t xml:space="preserve">КВР</w:t>
            </w:r>
            <w:r/>
          </w:p>
        </w:tc>
        <w:tc>
          <w:tcPr>
            <w:tcBorders>
              <w:top w:val="single" w:color="auto" w:sz="4" w:space="0"/>
              <w:left w:val="none" w:color="000000" w:sz="4" w:space="0"/>
              <w:bottom w:val="single" w:color="auto" w:sz="4" w:space="0"/>
              <w:right w:val="single" w:color="auto" w:sz="4" w:space="0"/>
            </w:tcBorders>
            <w:tcW w:w="1983" w:type="dxa"/>
            <w:vAlign w:val="center"/>
            <w:textDirection w:val="lrTb"/>
            <w:noWrap/>
          </w:tcPr>
          <w:p>
            <w:pPr>
              <w:pStyle w:val="2248"/>
              <w:jc w:val="center"/>
            </w:pPr>
            <w:r>
              <w:t xml:space="preserve">КВД</w:t>
            </w:r>
            <w:r/>
          </w:p>
        </w:tc>
        <w:tc>
          <w:tcPr>
            <w:tcBorders>
              <w:top w:val="single" w:color="auto" w:sz="4" w:space="0"/>
              <w:left w:val="none" w:color="000000" w:sz="4" w:space="0"/>
              <w:bottom w:val="single" w:color="auto" w:sz="4" w:space="0"/>
              <w:right w:val="single" w:color="auto" w:sz="4" w:space="0"/>
            </w:tcBorders>
            <w:tcW w:w="2126" w:type="dxa"/>
            <w:vAlign w:val="center"/>
            <w:textDirection w:val="lrTb"/>
            <w:noWrap/>
          </w:tcPr>
          <w:p>
            <w:pPr>
              <w:pStyle w:val="2248"/>
              <w:jc w:val="center"/>
            </w:pPr>
            <w:r>
              <w:t xml:space="preserve">Код счета</w:t>
            </w: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tcPr>
          <w:p>
            <w:pPr>
              <w:pStyle w:val="2248"/>
              <w:jc w:val="center"/>
            </w:pPr>
            <w:r>
              <w:t xml:space="preserve">КОСГУ</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Номера подграф</w:t>
            </w:r>
            <w:r/>
          </w:p>
        </w:tc>
        <w:tc>
          <w:tcPr>
            <w:tcBorders>
              <w:top w:val="single" w:color="auto" w:sz="4" w:space="0"/>
              <w:left w:val="none" w:color="000000" w:sz="4" w:space="0"/>
              <w:bottom w:val="single" w:color="auto" w:sz="4" w:space="0"/>
              <w:right w:val="single" w:color="auto" w:sz="4" w:space="0"/>
            </w:tcBorders>
            <w:tcW w:w="2124" w:type="dxa"/>
            <w:vAlign w:val="center"/>
            <w:textDirection w:val="lrTb"/>
            <w:noWrap/>
          </w:tcPr>
          <w:p>
            <w:pPr>
              <w:pStyle w:val="2248"/>
              <w:jc w:val="center"/>
              <w:rPr>
                <w:b/>
                <w:bCs/>
                <w:i/>
                <w:iCs/>
              </w:rPr>
            </w:pPr>
            <w:r>
              <w:rPr>
                <w:b/>
                <w:bCs/>
                <w:i/>
                <w:iCs/>
              </w:rPr>
              <w:t xml:space="preserve">1б</w:t>
            </w: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tcPr>
          <w:p>
            <w:pPr>
              <w:pStyle w:val="2248"/>
              <w:jc w:val="center"/>
              <w:rPr>
                <w:b/>
                <w:bCs/>
                <w:i/>
                <w:iCs/>
              </w:rPr>
            </w:pPr>
            <w:r>
              <w:rPr>
                <w:b/>
                <w:bCs/>
                <w:i/>
                <w:iCs/>
              </w:rPr>
              <w:t xml:space="preserve">1в</w:t>
            </w: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tcPr>
          <w:p>
            <w:pPr>
              <w:pStyle w:val="2248"/>
              <w:jc w:val="center"/>
              <w:rPr>
                <w:b/>
                <w:bCs/>
                <w:i/>
                <w:iCs/>
              </w:rPr>
            </w:pPr>
            <w:r>
              <w:rPr>
                <w:b/>
                <w:bCs/>
                <w:i/>
                <w:iCs/>
              </w:rPr>
              <w:t xml:space="preserve">1г</w:t>
            </w:r>
            <w:r/>
          </w:p>
        </w:tc>
        <w:tc>
          <w:tcPr>
            <w:tcBorders>
              <w:top w:val="single" w:color="auto" w:sz="4" w:space="0"/>
              <w:left w:val="none" w:color="000000" w:sz="4" w:space="0"/>
              <w:bottom w:val="single" w:color="auto" w:sz="4" w:space="0"/>
              <w:right w:val="single" w:color="auto" w:sz="4" w:space="0"/>
            </w:tcBorders>
            <w:tcW w:w="1983" w:type="dxa"/>
            <w:vAlign w:val="center"/>
            <w:textDirection w:val="lrTb"/>
            <w:noWrap/>
          </w:tcPr>
          <w:p>
            <w:pPr>
              <w:pStyle w:val="2248"/>
              <w:jc w:val="center"/>
              <w:rPr>
                <w:b/>
                <w:bCs/>
                <w:i/>
                <w:iCs/>
              </w:rPr>
            </w:pPr>
            <w:r>
              <w:rPr>
                <w:b/>
                <w:bCs/>
                <w:i/>
                <w:iCs/>
              </w:rPr>
              <w:t xml:space="preserve">1д</w:t>
            </w:r>
            <w:r/>
          </w:p>
        </w:tc>
        <w:tc>
          <w:tcPr>
            <w:tcBorders>
              <w:top w:val="single" w:color="auto" w:sz="4" w:space="0"/>
              <w:left w:val="none" w:color="000000" w:sz="4" w:space="0"/>
              <w:bottom w:val="single" w:color="auto" w:sz="4" w:space="0"/>
              <w:right w:val="single" w:color="auto" w:sz="4" w:space="0"/>
            </w:tcBorders>
            <w:tcW w:w="2126" w:type="dxa"/>
            <w:vAlign w:val="center"/>
            <w:textDirection w:val="lrTb"/>
            <w:noWrap/>
          </w:tcPr>
          <w:p>
            <w:pPr>
              <w:pStyle w:val="2248"/>
              <w:jc w:val="center"/>
              <w:rPr>
                <w:b/>
                <w:bCs/>
                <w:i/>
                <w:iCs/>
              </w:rPr>
            </w:pPr>
            <w:r>
              <w:rPr>
                <w:b/>
                <w:bCs/>
                <w:i/>
                <w:iCs/>
              </w:rPr>
              <w:t xml:space="preserve">1е</w:t>
            </w: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tcPr>
          <w:p>
            <w:pPr>
              <w:pStyle w:val="2248"/>
              <w:jc w:val="center"/>
              <w:rPr>
                <w:b/>
                <w:bCs/>
                <w:i/>
                <w:iCs/>
              </w:rPr>
            </w:pPr>
            <w:r>
              <w:rPr>
                <w:b/>
                <w:bCs/>
                <w:i/>
                <w:iCs/>
              </w:rPr>
              <w:t xml:space="preserve">1ж</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2124" w:type="dxa"/>
            <w:vAlign w:val="bottom"/>
            <w:textDirection w:val="lrTb"/>
            <w:noWrap/>
          </w:tcPr>
          <w:p>
            <w:pPr>
              <w:pStyle w:val="2248"/>
              <w:jc w:val="center"/>
            </w:pPr>
            <w:r>
              <w:t xml:space="preserve">4</w:t>
            </w:r>
            <w:r/>
          </w:p>
        </w:tc>
        <w:tc>
          <w:tcPr>
            <w:tcBorders>
              <w:top w:val="single" w:color="auto" w:sz="4" w:space="0"/>
              <w:left w:val="none" w:color="000000" w:sz="4" w:space="0"/>
              <w:bottom w:val="single" w:color="auto" w:sz="4" w:space="0"/>
              <w:right w:val="single" w:color="auto" w:sz="4" w:space="0"/>
            </w:tcBorders>
            <w:tcW w:w="1984" w:type="dxa"/>
            <w:vAlign w:val="bottom"/>
            <w:textDirection w:val="lrTb"/>
            <w:noWrap/>
          </w:tcPr>
          <w:p>
            <w:pPr>
              <w:pStyle w:val="2248"/>
              <w:jc w:val="center"/>
            </w:pPr>
            <w:r>
              <w:t xml:space="preserve">10</w:t>
            </w:r>
            <w:r/>
          </w:p>
        </w:tc>
        <w:tc>
          <w:tcPr>
            <w:tcBorders>
              <w:top w:val="single" w:color="auto" w:sz="4" w:space="0"/>
              <w:left w:val="none" w:color="000000" w:sz="4" w:space="0"/>
              <w:bottom w:val="single" w:color="auto" w:sz="4" w:space="0"/>
              <w:right w:val="single" w:color="auto" w:sz="4" w:space="0"/>
            </w:tcBorders>
            <w:tcW w:w="1843" w:type="dxa"/>
            <w:vAlign w:val="bottom"/>
            <w:textDirection w:val="lrTb"/>
            <w:noWrap/>
          </w:tcPr>
          <w:p>
            <w:pPr>
              <w:pStyle w:val="2248"/>
              <w:jc w:val="center"/>
            </w:pPr>
            <w:r>
              <w:t xml:space="preserve">3</w:t>
            </w:r>
            <w:r/>
          </w:p>
        </w:tc>
        <w:tc>
          <w:tcPr>
            <w:tcBorders>
              <w:top w:val="single" w:color="auto" w:sz="4" w:space="0"/>
              <w:left w:val="none" w:color="000000" w:sz="4" w:space="0"/>
              <w:bottom w:val="single" w:color="auto" w:sz="4" w:space="0"/>
              <w:right w:val="single" w:color="auto" w:sz="4" w:space="0"/>
            </w:tcBorders>
            <w:tcW w:w="1983" w:type="dxa"/>
            <w:vAlign w:val="bottom"/>
            <w:textDirection w:val="lrTb"/>
            <w:noWrap/>
          </w:tcPr>
          <w:p>
            <w:pPr>
              <w:pStyle w:val="2248"/>
              <w:jc w:val="center"/>
            </w:pPr>
            <w:r>
              <w:t xml:space="preserve">1</w:t>
            </w:r>
            <w:r/>
          </w:p>
        </w:tc>
        <w:tc>
          <w:tcPr>
            <w:tcBorders>
              <w:top w:val="single" w:color="auto" w:sz="4" w:space="0"/>
              <w:left w:val="none" w:color="000000" w:sz="4" w:space="0"/>
              <w:bottom w:val="single" w:color="auto" w:sz="4" w:space="0"/>
              <w:right w:val="single" w:color="auto" w:sz="4" w:space="0"/>
            </w:tcBorders>
            <w:tcW w:w="2126" w:type="dxa"/>
            <w:vAlign w:val="bottom"/>
            <w:textDirection w:val="lrTb"/>
            <w:noWrap/>
          </w:tcPr>
          <w:p>
            <w:pPr>
              <w:pStyle w:val="2248"/>
              <w:jc w:val="center"/>
            </w:pPr>
            <w:r>
              <w:t xml:space="preserve">5</w:t>
            </w:r>
            <w:r/>
          </w:p>
        </w:tc>
        <w:tc>
          <w:tcPr>
            <w:tcBorders>
              <w:top w:val="single" w:color="auto" w:sz="4" w:space="0"/>
              <w:left w:val="none" w:color="000000" w:sz="4" w:space="0"/>
              <w:bottom w:val="single" w:color="auto" w:sz="4" w:space="0"/>
              <w:right w:val="single" w:color="auto" w:sz="4" w:space="0"/>
            </w:tcBorders>
            <w:tcW w:w="1843" w:type="dxa"/>
            <w:vAlign w:val="bottom"/>
            <w:textDirection w:val="lrTb"/>
            <w:noWrap/>
          </w:tcPr>
          <w:p>
            <w:pPr>
              <w:pStyle w:val="2248"/>
              <w:jc w:val="center"/>
            </w:pPr>
            <w:r>
              <w:t xml:space="preserve">3</w:t>
            </w:r>
            <w:r/>
          </w:p>
        </w:tc>
      </w:tr>
    </w:tbl>
    <w:p>
      <w:pPr>
        <w:pStyle w:val="2265"/>
      </w:pPr>
      <w:r/>
      <w:r/>
    </w:p>
    <w:p>
      <w:pPr>
        <w:pStyle w:val="2265"/>
      </w:pPr>
      <w:r>
        <w:t xml:space="preserve">Графа 1«Номер счета бюджетного учета»</w:t>
      </w:r>
      <w:r>
        <w:t xml:space="preserve"> </w:t>
      </w:r>
      <w:r>
        <w:t xml:space="preserve">секции 3 «Бюджетная деятельность</w:t>
      </w:r>
      <w:r>
        <w:t xml:space="preserve"> </w:t>
      </w:r>
      <w:r>
        <w:t xml:space="preserve">(источники) (ТБ=03)» для заполнения электронной</w:t>
      </w:r>
      <w: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72"/>
        <w:gridCol w:w="1712"/>
        <w:gridCol w:w="1450"/>
        <w:gridCol w:w="1403"/>
        <w:gridCol w:w="1340"/>
        <w:gridCol w:w="1428"/>
        <w:gridCol w:w="1363"/>
        <w:gridCol w:w="1528"/>
        <w:gridCol w:w="1622"/>
      </w:tblGrid>
      <w:tr>
        <w:trPr>
          <w:trHeight w:val="225"/>
        </w:trPr>
        <w:tc>
          <w:tcPr>
            <w:tcW w:w="3984" w:type="dxa"/>
            <w:vAlign w:val="center"/>
            <w:textDirection w:val="lrTb"/>
            <w:noWrap w:val="false"/>
          </w:tcPr>
          <w:p>
            <w:pPr>
              <w:pStyle w:val="2248"/>
              <w:jc w:val="right"/>
            </w:pPr>
            <w:r>
              <w:t xml:space="preserve">Наименование графы бланка отчетной формы</w:t>
            </w:r>
            <w:r/>
          </w:p>
        </w:tc>
        <w:tc>
          <w:tcPr>
            <w:gridSpan w:val="8"/>
            <w:tcW w:w="11880" w:type="dxa"/>
            <w:vAlign w:val="center"/>
            <w:textDirection w:val="lrTb"/>
            <w:noWrap/>
          </w:tcPr>
          <w:p>
            <w:pPr>
              <w:pStyle w:val="2248"/>
              <w:jc w:val="center"/>
            </w:pPr>
            <w:r>
              <w:t xml:space="preserve">Номер счета бюджетного учета</w:t>
            </w:r>
            <w:r/>
          </w:p>
        </w:tc>
      </w:tr>
      <w:tr>
        <w:trPr>
          <w:trHeight w:val="225"/>
        </w:trPr>
        <w:tc>
          <w:tcPr>
            <w:tcW w:w="3984" w:type="dxa"/>
            <w:textDirection w:val="lrTb"/>
            <w:noWrap w:val="false"/>
          </w:tcPr>
          <w:p>
            <w:pPr>
              <w:pStyle w:val="2248"/>
              <w:jc w:val="right"/>
            </w:pPr>
            <w:r>
              <w:t xml:space="preserve">Номер графы бланка отчетной формы</w:t>
            </w:r>
            <w:r/>
          </w:p>
        </w:tc>
        <w:tc>
          <w:tcPr>
            <w:gridSpan w:val="8"/>
            <w:tcW w:w="11880" w:type="dxa"/>
            <w:vAlign w:val="center"/>
            <w:textDirection w:val="lrTb"/>
            <w:noWrap/>
          </w:tcPr>
          <w:p>
            <w:pPr>
              <w:pStyle w:val="2248"/>
              <w:jc w:val="center"/>
              <w:rPr>
                <w:b/>
                <w:i/>
                <w:szCs w:val="24"/>
              </w:rPr>
            </w:pPr>
            <w:r>
              <w:rPr>
                <w:b/>
                <w:i/>
                <w:szCs w:val="24"/>
              </w:rPr>
              <w:t xml:space="preserve">1</w:t>
            </w:r>
            <w:r/>
          </w:p>
        </w:tc>
      </w:tr>
      <w:tr>
        <w:trPr>
          <w:trHeight w:val="225"/>
        </w:trPr>
        <w:tc>
          <w:tcPr>
            <w:tcW w:w="3984" w:type="dxa"/>
            <w:textDirection w:val="lrTb"/>
            <w:noWrap w:val="false"/>
          </w:tcPr>
          <w:p>
            <w:pPr>
              <w:pStyle w:val="2248"/>
              <w:jc w:val="right"/>
            </w:pPr>
            <w:r>
              <w:t xml:space="preserve">Аббревиатура подграф</w:t>
            </w:r>
            <w:r/>
          </w:p>
        </w:tc>
        <w:tc>
          <w:tcPr>
            <w:tcW w:w="1717" w:type="dxa"/>
            <w:vAlign w:val="center"/>
            <w:textDirection w:val="lrTb"/>
            <w:noWrap/>
          </w:tcPr>
          <w:p>
            <w:pPr>
              <w:pStyle w:val="2248"/>
              <w:jc w:val="center"/>
            </w:pPr>
            <w:r>
              <w:t xml:space="preserve">ПГР</w:t>
            </w:r>
            <w:r/>
          </w:p>
        </w:tc>
        <w:tc>
          <w:tcPr>
            <w:tcW w:w="1454" w:type="dxa"/>
            <w:vAlign w:val="center"/>
            <w:textDirection w:val="lrTb"/>
            <w:noWrap/>
          </w:tcPr>
          <w:p>
            <w:pPr>
              <w:pStyle w:val="2248"/>
              <w:jc w:val="center"/>
            </w:pPr>
            <w:r>
              <w:t xml:space="preserve">ПСТ</w:t>
            </w:r>
            <w:r/>
          </w:p>
        </w:tc>
        <w:tc>
          <w:tcPr>
            <w:tcW w:w="1407" w:type="dxa"/>
            <w:vAlign w:val="center"/>
            <w:textDirection w:val="lrTb"/>
            <w:noWrap/>
          </w:tcPr>
          <w:p>
            <w:pPr>
              <w:pStyle w:val="2248"/>
              <w:jc w:val="center"/>
            </w:pPr>
            <w:r>
              <w:t xml:space="preserve">Элм</w:t>
            </w:r>
            <w:r/>
          </w:p>
        </w:tc>
        <w:tc>
          <w:tcPr>
            <w:tcW w:w="1344" w:type="dxa"/>
            <w:vAlign w:val="center"/>
            <w:textDirection w:val="lrTb"/>
            <w:noWrap/>
          </w:tcPr>
          <w:p>
            <w:pPr>
              <w:pStyle w:val="2248"/>
              <w:jc w:val="center"/>
            </w:pPr>
            <w:r>
              <w:t xml:space="preserve">КВИ</w:t>
            </w:r>
            <w:r/>
          </w:p>
        </w:tc>
        <w:tc>
          <w:tcPr>
            <w:tcW w:w="1432" w:type="dxa"/>
            <w:vAlign w:val="center"/>
            <w:textDirection w:val="lrTb"/>
            <w:noWrap w:val="false"/>
          </w:tcPr>
          <w:p>
            <w:pPr>
              <w:pStyle w:val="2248"/>
              <w:jc w:val="center"/>
            </w:pPr>
            <w:r>
              <w:t xml:space="preserve">АКВПВ</w:t>
            </w:r>
            <w:r/>
          </w:p>
        </w:tc>
        <w:tc>
          <w:tcPr>
            <w:tcW w:w="1367" w:type="dxa"/>
            <w:vAlign w:val="center"/>
            <w:textDirection w:val="lrTb"/>
            <w:noWrap/>
          </w:tcPr>
          <w:p>
            <w:pPr>
              <w:pStyle w:val="2248"/>
              <w:jc w:val="center"/>
            </w:pPr>
            <w:r>
              <w:t xml:space="preserve">КВД</w:t>
            </w:r>
            <w:r/>
          </w:p>
        </w:tc>
        <w:tc>
          <w:tcPr>
            <w:tcW w:w="1532" w:type="dxa"/>
            <w:vAlign w:val="center"/>
            <w:textDirection w:val="lrTb"/>
            <w:noWrap/>
          </w:tcPr>
          <w:p>
            <w:pPr>
              <w:pStyle w:val="2248"/>
              <w:jc w:val="center"/>
            </w:pPr>
            <w:r>
              <w:t xml:space="preserve">Код счета</w:t>
            </w:r>
            <w:r/>
          </w:p>
        </w:tc>
        <w:tc>
          <w:tcPr>
            <w:tcW w:w="1627" w:type="dxa"/>
            <w:vAlign w:val="center"/>
            <w:textDirection w:val="lrTb"/>
            <w:noWrap/>
          </w:tcPr>
          <w:p>
            <w:pPr>
              <w:pStyle w:val="2248"/>
              <w:jc w:val="center"/>
            </w:pPr>
            <w:r>
              <w:t xml:space="preserve">КОСГУ</w:t>
            </w:r>
            <w:r/>
          </w:p>
        </w:tc>
      </w:tr>
      <w:tr>
        <w:trPr>
          <w:trHeight w:val="225"/>
        </w:trPr>
        <w:tc>
          <w:tcPr>
            <w:tcW w:w="3984" w:type="dxa"/>
            <w:textDirection w:val="lrTb"/>
            <w:noWrap w:val="false"/>
          </w:tcPr>
          <w:p>
            <w:pPr>
              <w:pStyle w:val="2248"/>
              <w:jc w:val="right"/>
            </w:pPr>
            <w:r>
              <w:t xml:space="preserve">Номера подграф</w:t>
            </w:r>
            <w:r/>
          </w:p>
        </w:tc>
        <w:tc>
          <w:tcPr>
            <w:tcW w:w="1717" w:type="dxa"/>
            <w:vAlign w:val="center"/>
            <w:textDirection w:val="lrTb"/>
            <w:noWrap/>
          </w:tcPr>
          <w:p>
            <w:pPr>
              <w:pStyle w:val="2248"/>
              <w:jc w:val="center"/>
              <w:rPr>
                <w:b/>
                <w:bCs/>
                <w:i/>
                <w:iCs/>
              </w:rPr>
            </w:pPr>
            <w:r>
              <w:rPr>
                <w:b/>
                <w:bCs/>
                <w:i/>
                <w:iCs/>
              </w:rPr>
              <w:t xml:space="preserve">1б</w:t>
            </w:r>
            <w:r/>
          </w:p>
        </w:tc>
        <w:tc>
          <w:tcPr>
            <w:tcW w:w="1454" w:type="dxa"/>
            <w:vAlign w:val="center"/>
            <w:textDirection w:val="lrTb"/>
            <w:noWrap/>
          </w:tcPr>
          <w:p>
            <w:pPr>
              <w:pStyle w:val="2248"/>
              <w:jc w:val="center"/>
              <w:rPr>
                <w:b/>
                <w:bCs/>
                <w:i/>
                <w:iCs/>
              </w:rPr>
            </w:pPr>
            <w:r>
              <w:rPr>
                <w:b/>
                <w:bCs/>
                <w:i/>
                <w:iCs/>
              </w:rPr>
              <w:t xml:space="preserve">1в</w:t>
            </w:r>
            <w:r/>
          </w:p>
        </w:tc>
        <w:tc>
          <w:tcPr>
            <w:tcW w:w="1407" w:type="dxa"/>
            <w:vAlign w:val="center"/>
            <w:textDirection w:val="lrTb"/>
            <w:noWrap/>
          </w:tcPr>
          <w:p>
            <w:pPr>
              <w:pStyle w:val="2248"/>
              <w:jc w:val="center"/>
              <w:rPr>
                <w:b/>
                <w:bCs/>
                <w:i/>
                <w:iCs/>
              </w:rPr>
            </w:pPr>
            <w:r>
              <w:rPr>
                <w:b/>
                <w:bCs/>
                <w:i/>
                <w:iCs/>
              </w:rPr>
              <w:t xml:space="preserve">1г</w:t>
            </w:r>
            <w:r/>
          </w:p>
        </w:tc>
        <w:tc>
          <w:tcPr>
            <w:tcW w:w="1344" w:type="dxa"/>
            <w:vAlign w:val="center"/>
            <w:textDirection w:val="lrTb"/>
            <w:noWrap/>
          </w:tcPr>
          <w:p>
            <w:pPr>
              <w:pStyle w:val="2248"/>
              <w:jc w:val="center"/>
              <w:rPr>
                <w:b/>
                <w:bCs/>
                <w:i/>
                <w:iCs/>
              </w:rPr>
            </w:pPr>
            <w:r>
              <w:rPr>
                <w:b/>
                <w:bCs/>
                <w:i/>
                <w:iCs/>
              </w:rPr>
              <w:t xml:space="preserve">1д</w:t>
            </w:r>
            <w:r/>
          </w:p>
        </w:tc>
        <w:tc>
          <w:tcPr>
            <w:tcW w:w="1432" w:type="dxa"/>
            <w:textDirection w:val="lrTb"/>
            <w:noWrap w:val="false"/>
          </w:tcPr>
          <w:p>
            <w:pPr>
              <w:pStyle w:val="2248"/>
              <w:jc w:val="center"/>
              <w:rPr>
                <w:b/>
                <w:bCs/>
                <w:i/>
                <w:iCs/>
              </w:rPr>
            </w:pPr>
            <w:r>
              <w:rPr>
                <w:b/>
                <w:bCs/>
                <w:i/>
                <w:iCs/>
              </w:rPr>
              <w:t xml:space="preserve">1и</w:t>
            </w:r>
            <w:r/>
          </w:p>
        </w:tc>
        <w:tc>
          <w:tcPr>
            <w:tcW w:w="1367" w:type="dxa"/>
            <w:vAlign w:val="center"/>
            <w:textDirection w:val="lrTb"/>
            <w:noWrap/>
          </w:tcPr>
          <w:p>
            <w:pPr>
              <w:pStyle w:val="2248"/>
              <w:jc w:val="center"/>
              <w:rPr>
                <w:b/>
                <w:bCs/>
                <w:i/>
                <w:iCs/>
              </w:rPr>
            </w:pPr>
            <w:r>
              <w:rPr>
                <w:b/>
                <w:bCs/>
                <w:i/>
                <w:iCs/>
              </w:rPr>
              <w:t xml:space="preserve">1е</w:t>
            </w:r>
            <w:r/>
          </w:p>
        </w:tc>
        <w:tc>
          <w:tcPr>
            <w:tcW w:w="1532" w:type="dxa"/>
            <w:vAlign w:val="center"/>
            <w:textDirection w:val="lrTb"/>
            <w:noWrap/>
          </w:tcPr>
          <w:p>
            <w:pPr>
              <w:pStyle w:val="2248"/>
              <w:jc w:val="center"/>
              <w:rPr>
                <w:b/>
                <w:bCs/>
                <w:i/>
                <w:iCs/>
              </w:rPr>
            </w:pPr>
            <w:r>
              <w:rPr>
                <w:b/>
                <w:bCs/>
                <w:i/>
                <w:iCs/>
              </w:rPr>
              <w:t xml:space="preserve">1ж</w:t>
            </w:r>
            <w:r/>
          </w:p>
        </w:tc>
        <w:tc>
          <w:tcPr>
            <w:tcW w:w="1627" w:type="dxa"/>
            <w:vAlign w:val="center"/>
            <w:textDirection w:val="lrTb"/>
            <w:noWrap/>
          </w:tcPr>
          <w:p>
            <w:pPr>
              <w:pStyle w:val="2248"/>
              <w:jc w:val="center"/>
              <w:rPr>
                <w:b/>
                <w:bCs/>
                <w:i/>
                <w:iCs/>
              </w:rPr>
            </w:pPr>
            <w:r>
              <w:rPr>
                <w:b/>
                <w:bCs/>
                <w:i/>
                <w:iCs/>
              </w:rPr>
              <w:t xml:space="preserve">1з</w:t>
            </w:r>
            <w:r/>
          </w:p>
        </w:tc>
      </w:tr>
      <w:tr>
        <w:trPr>
          <w:trHeight w:val="225"/>
        </w:trPr>
        <w:tc>
          <w:tcPr>
            <w:tcW w:w="3984" w:type="dxa"/>
            <w:textDirection w:val="lrTb"/>
            <w:noWrap w:val="false"/>
          </w:tcPr>
          <w:p>
            <w:pPr>
              <w:pStyle w:val="2248"/>
              <w:jc w:val="right"/>
            </w:pPr>
            <w:r>
              <w:t xml:space="preserve">Размерность, количество символов</w:t>
            </w:r>
            <w:r/>
          </w:p>
        </w:tc>
        <w:tc>
          <w:tcPr>
            <w:tcW w:w="1717" w:type="dxa"/>
            <w:vAlign w:val="bottom"/>
            <w:textDirection w:val="lrTb"/>
            <w:noWrap/>
          </w:tcPr>
          <w:p>
            <w:pPr>
              <w:pStyle w:val="2248"/>
              <w:jc w:val="center"/>
            </w:pPr>
            <w:r>
              <w:t xml:space="preserve">4</w:t>
            </w:r>
            <w:r/>
          </w:p>
        </w:tc>
        <w:tc>
          <w:tcPr>
            <w:tcW w:w="1454" w:type="dxa"/>
            <w:vAlign w:val="bottom"/>
            <w:textDirection w:val="lrTb"/>
            <w:noWrap/>
          </w:tcPr>
          <w:p>
            <w:pPr>
              <w:pStyle w:val="2248"/>
              <w:jc w:val="center"/>
            </w:pPr>
            <w:r>
              <w:t xml:space="preserve">4</w:t>
            </w:r>
            <w:r/>
          </w:p>
        </w:tc>
        <w:tc>
          <w:tcPr>
            <w:tcW w:w="1407" w:type="dxa"/>
            <w:vAlign w:val="bottom"/>
            <w:textDirection w:val="lrTb"/>
            <w:noWrap/>
          </w:tcPr>
          <w:p>
            <w:pPr>
              <w:pStyle w:val="2248"/>
              <w:jc w:val="center"/>
            </w:pPr>
            <w:r>
              <w:t xml:space="preserve">2</w:t>
            </w:r>
            <w:r/>
          </w:p>
        </w:tc>
        <w:tc>
          <w:tcPr>
            <w:tcW w:w="1344" w:type="dxa"/>
            <w:vAlign w:val="bottom"/>
            <w:textDirection w:val="lrTb"/>
            <w:noWrap/>
          </w:tcPr>
          <w:p>
            <w:pPr>
              <w:pStyle w:val="2248"/>
              <w:jc w:val="center"/>
            </w:pPr>
            <w:r>
              <w:t xml:space="preserve">4</w:t>
            </w:r>
            <w:r/>
          </w:p>
        </w:tc>
        <w:tc>
          <w:tcPr>
            <w:tcW w:w="1432" w:type="dxa"/>
            <w:textDirection w:val="lrTb"/>
            <w:noWrap w:val="false"/>
          </w:tcPr>
          <w:p>
            <w:pPr>
              <w:pStyle w:val="2248"/>
              <w:jc w:val="center"/>
            </w:pPr>
            <w:r>
              <w:t xml:space="preserve">3</w:t>
            </w:r>
            <w:r/>
          </w:p>
        </w:tc>
        <w:tc>
          <w:tcPr>
            <w:tcW w:w="1367" w:type="dxa"/>
            <w:vAlign w:val="bottom"/>
            <w:textDirection w:val="lrTb"/>
            <w:noWrap/>
          </w:tcPr>
          <w:p>
            <w:pPr>
              <w:pStyle w:val="2248"/>
              <w:jc w:val="center"/>
            </w:pPr>
            <w:r>
              <w:t xml:space="preserve">1</w:t>
            </w:r>
            <w:r/>
          </w:p>
        </w:tc>
        <w:tc>
          <w:tcPr>
            <w:tcW w:w="1532" w:type="dxa"/>
            <w:vAlign w:val="bottom"/>
            <w:textDirection w:val="lrTb"/>
            <w:noWrap/>
          </w:tcPr>
          <w:p>
            <w:pPr>
              <w:pStyle w:val="2248"/>
              <w:jc w:val="center"/>
            </w:pPr>
            <w:r>
              <w:t xml:space="preserve">5</w:t>
            </w:r>
            <w:r/>
          </w:p>
        </w:tc>
        <w:tc>
          <w:tcPr>
            <w:tcW w:w="1627" w:type="dxa"/>
            <w:vAlign w:val="bottom"/>
            <w:textDirection w:val="lrTb"/>
            <w:noWrap/>
          </w:tcPr>
          <w:p>
            <w:pPr>
              <w:pStyle w:val="2248"/>
              <w:jc w:val="center"/>
            </w:pPr>
            <w:r>
              <w:t xml:space="preserve">3</w:t>
            </w:r>
            <w:r/>
          </w:p>
        </w:tc>
      </w:tr>
    </w:tbl>
    <w:p>
      <w:pPr>
        <w:pStyle w:val="2265"/>
      </w:pPr>
      <w:r/>
      <w:r/>
    </w:p>
    <w:p>
      <w:pPr>
        <w:pStyle w:val="2265"/>
      </w:pPr>
      <w:r>
        <w:t xml:space="preserve">Графа 1«Номер счета бюджетного учета»</w:t>
      </w:r>
      <w:r>
        <w:t xml:space="preserve"> </w:t>
      </w:r>
      <w:r>
        <w:t xml:space="preserve">секции 4 «Бюджетная деятельность (Итого)» для заполнения электронной</w:t>
      </w:r>
      <w:r>
        <w:t xml:space="preserve"> формы разбивается на подграфы:</w:t>
      </w:r>
      <w:r/>
    </w:p>
    <w:tbl>
      <w:tblPr>
        <w:tblW w:w="4992" w:type="pct"/>
        <w:tblLayout w:type="fixed"/>
        <w:tblCellMar>
          <w:left w:w="57" w:type="dxa"/>
          <w:right w:w="57" w:type="dxa"/>
        </w:tblCellMar>
        <w:tblLook w:val="0000" w:firstRow="0" w:lastRow="0" w:firstColumn="0" w:lastColumn="0" w:noHBand="0" w:noVBand="0"/>
      </w:tblPr>
      <w:tblGrid>
        <w:gridCol w:w="3984"/>
        <w:gridCol w:w="3130"/>
        <w:gridCol w:w="2988"/>
        <w:gridCol w:w="2987"/>
        <w:gridCol w:w="2704"/>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Наименование графы бланка отчетной формы</w:t>
            </w:r>
            <w:r/>
          </w:p>
        </w:tc>
        <w:tc>
          <w:tcPr>
            <w:gridSpan w:val="4"/>
            <w:tcBorders>
              <w:top w:val="single" w:color="auto" w:sz="4" w:space="0"/>
              <w:left w:val="single" w:color="auto" w:sz="4" w:space="0"/>
              <w:bottom w:val="single" w:color="auto" w:sz="4" w:space="0"/>
              <w:right w:val="single" w:color="auto" w:sz="4" w:space="0"/>
            </w:tcBorders>
            <w:tcW w:w="11766" w:type="dxa"/>
            <w:vAlign w:val="center"/>
            <w:textDirection w:val="lrTb"/>
            <w:noWrap/>
          </w:tcPr>
          <w:p>
            <w:pPr>
              <w:pStyle w:val="2248"/>
              <w:jc w:val="center"/>
              <w:rPr>
                <w:szCs w:val="24"/>
              </w:rPr>
            </w:pPr>
            <w:r>
              <w:rPr>
                <w:szCs w:val="24"/>
              </w:rPr>
              <w:t xml:space="preserve">Номер счета бюджетного учета</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Номер графы бланка отчетной формы</w:t>
            </w:r>
            <w:r/>
          </w:p>
        </w:tc>
        <w:tc>
          <w:tcPr>
            <w:gridSpan w:val="4"/>
            <w:tcBorders>
              <w:top w:val="single" w:color="auto" w:sz="4" w:space="0"/>
              <w:left w:val="single" w:color="auto" w:sz="4" w:space="0"/>
              <w:bottom w:val="single" w:color="auto" w:sz="4" w:space="0"/>
              <w:right w:val="single" w:color="auto" w:sz="4" w:space="0"/>
            </w:tcBorders>
            <w:tcW w:w="11766" w:type="dxa"/>
            <w:vAlign w:val="center"/>
            <w:textDirection w:val="lrTb"/>
            <w:noWrap/>
          </w:tcPr>
          <w:p>
            <w:pPr>
              <w:pStyle w:val="2248"/>
              <w:jc w:val="center"/>
              <w:rPr>
                <w:b/>
                <w:i/>
                <w:szCs w:val="24"/>
              </w:rPr>
            </w:pPr>
            <w:r>
              <w:rPr>
                <w:b/>
                <w:i/>
                <w:szCs w:val="24"/>
              </w:rPr>
              <w:t xml:space="preserve">1</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3119" w:type="dxa"/>
            <w:vAlign w:val="center"/>
            <w:textDirection w:val="lrTb"/>
            <w:noWrap/>
          </w:tcPr>
          <w:p>
            <w:pPr>
              <w:pStyle w:val="2248"/>
              <w:jc w:val="center"/>
            </w:pPr>
            <w:r>
              <w:t xml:space="preserve">КБК</w:t>
            </w:r>
            <w:r/>
          </w:p>
        </w:tc>
        <w:tc>
          <w:tcPr>
            <w:tcBorders>
              <w:top w:val="single" w:color="auto" w:sz="4" w:space="0"/>
              <w:left w:val="none" w:color="000000" w:sz="4" w:space="0"/>
              <w:bottom w:val="single" w:color="auto" w:sz="4" w:space="0"/>
              <w:right w:val="single" w:color="auto" w:sz="4" w:space="0"/>
            </w:tcBorders>
            <w:tcW w:w="2977" w:type="dxa"/>
            <w:vAlign w:val="center"/>
            <w:textDirection w:val="lrTb"/>
            <w:noWrap/>
          </w:tcPr>
          <w:p>
            <w:pPr>
              <w:pStyle w:val="2248"/>
              <w:jc w:val="center"/>
            </w:pPr>
            <w:r>
              <w:t xml:space="preserve">КВД</w:t>
            </w:r>
            <w:r/>
          </w:p>
        </w:tc>
        <w:tc>
          <w:tcPr>
            <w:tcBorders>
              <w:top w:val="single" w:color="auto" w:sz="4" w:space="0"/>
              <w:left w:val="none" w:color="000000" w:sz="4" w:space="0"/>
              <w:bottom w:val="single" w:color="auto" w:sz="4" w:space="0"/>
              <w:right w:val="single" w:color="auto" w:sz="4" w:space="0"/>
            </w:tcBorders>
            <w:tcW w:w="2976" w:type="dxa"/>
            <w:vAlign w:val="center"/>
            <w:textDirection w:val="lrTb"/>
            <w:noWrap/>
          </w:tcPr>
          <w:p>
            <w:pPr>
              <w:pStyle w:val="2248"/>
              <w:jc w:val="center"/>
            </w:pPr>
            <w:r>
              <w:t xml:space="preserve">Код счета</w:t>
            </w:r>
            <w:r/>
          </w:p>
        </w:tc>
        <w:tc>
          <w:tcPr>
            <w:tcBorders>
              <w:top w:val="single" w:color="auto" w:sz="4" w:space="0"/>
              <w:left w:val="none" w:color="000000" w:sz="4" w:space="0"/>
              <w:bottom w:val="single" w:color="auto" w:sz="4" w:space="0"/>
              <w:right w:val="single" w:color="auto" w:sz="4" w:space="0"/>
            </w:tcBorders>
            <w:tcW w:w="2694" w:type="dxa"/>
            <w:vAlign w:val="center"/>
            <w:textDirection w:val="lrTb"/>
            <w:noWrap/>
          </w:tcPr>
          <w:p>
            <w:pPr>
              <w:pStyle w:val="2248"/>
              <w:jc w:val="center"/>
            </w:pPr>
            <w:r>
              <w:t xml:space="preserve">КОСГУ</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Номера подграф</w:t>
            </w:r>
            <w:r/>
          </w:p>
        </w:tc>
        <w:tc>
          <w:tcPr>
            <w:tcBorders>
              <w:top w:val="single" w:color="auto" w:sz="4" w:space="0"/>
              <w:left w:val="none" w:color="000000" w:sz="4" w:space="0"/>
              <w:bottom w:val="single" w:color="auto" w:sz="4" w:space="0"/>
              <w:right w:val="single" w:color="auto" w:sz="4" w:space="0"/>
            </w:tcBorders>
            <w:tcW w:w="3119" w:type="dxa"/>
            <w:vAlign w:val="center"/>
            <w:textDirection w:val="lrTb"/>
            <w:noWrap/>
          </w:tcPr>
          <w:p>
            <w:pPr>
              <w:pStyle w:val="2248"/>
              <w:jc w:val="center"/>
              <w:rPr>
                <w:b/>
                <w:bCs/>
                <w:i/>
                <w:iCs/>
              </w:rPr>
            </w:pPr>
            <w:r>
              <w:rPr>
                <w:b/>
                <w:bCs/>
                <w:i/>
                <w:iCs/>
              </w:rPr>
              <w:t xml:space="preserve">1б</w:t>
            </w:r>
            <w:r/>
          </w:p>
        </w:tc>
        <w:tc>
          <w:tcPr>
            <w:tcBorders>
              <w:top w:val="single" w:color="auto" w:sz="4" w:space="0"/>
              <w:left w:val="none" w:color="000000" w:sz="4" w:space="0"/>
              <w:bottom w:val="single" w:color="auto" w:sz="4" w:space="0"/>
              <w:right w:val="single" w:color="auto" w:sz="4" w:space="0"/>
            </w:tcBorders>
            <w:tcW w:w="2977" w:type="dxa"/>
            <w:vAlign w:val="center"/>
            <w:textDirection w:val="lrTb"/>
            <w:noWrap/>
          </w:tcPr>
          <w:p>
            <w:pPr>
              <w:pStyle w:val="2248"/>
              <w:jc w:val="center"/>
              <w:rPr>
                <w:b/>
                <w:bCs/>
                <w:i/>
                <w:iCs/>
              </w:rPr>
            </w:pPr>
            <w:r>
              <w:rPr>
                <w:b/>
                <w:bCs/>
                <w:i/>
                <w:iCs/>
              </w:rPr>
              <w:t xml:space="preserve">1в</w:t>
            </w:r>
            <w:r/>
          </w:p>
        </w:tc>
        <w:tc>
          <w:tcPr>
            <w:tcBorders>
              <w:top w:val="single" w:color="auto" w:sz="4" w:space="0"/>
              <w:left w:val="none" w:color="000000" w:sz="4" w:space="0"/>
              <w:bottom w:val="single" w:color="auto" w:sz="4" w:space="0"/>
              <w:right w:val="single" w:color="auto" w:sz="4" w:space="0"/>
            </w:tcBorders>
            <w:tcW w:w="2976" w:type="dxa"/>
            <w:vAlign w:val="center"/>
            <w:textDirection w:val="lrTb"/>
            <w:noWrap/>
          </w:tcPr>
          <w:p>
            <w:pPr>
              <w:pStyle w:val="2248"/>
              <w:jc w:val="center"/>
              <w:rPr>
                <w:b/>
                <w:bCs/>
                <w:i/>
                <w:iCs/>
              </w:rPr>
            </w:pPr>
            <w:r>
              <w:rPr>
                <w:b/>
                <w:bCs/>
                <w:i/>
                <w:iCs/>
              </w:rPr>
              <w:t xml:space="preserve">1г</w:t>
            </w:r>
            <w:r/>
          </w:p>
        </w:tc>
        <w:tc>
          <w:tcPr>
            <w:tcBorders>
              <w:top w:val="single" w:color="auto" w:sz="4" w:space="0"/>
              <w:left w:val="none" w:color="000000" w:sz="4" w:space="0"/>
              <w:bottom w:val="single" w:color="auto" w:sz="4" w:space="0"/>
              <w:right w:val="single" w:color="auto" w:sz="4" w:space="0"/>
            </w:tcBorders>
            <w:tcW w:w="2694" w:type="dxa"/>
            <w:vAlign w:val="center"/>
            <w:textDirection w:val="lrTb"/>
            <w:noWrap/>
          </w:tcPr>
          <w:p>
            <w:pPr>
              <w:pStyle w:val="2248"/>
              <w:jc w:val="center"/>
              <w:rPr>
                <w:b/>
                <w:bCs/>
                <w:i/>
                <w:iCs/>
              </w:rPr>
            </w:pPr>
            <w:r>
              <w:rPr>
                <w:b/>
                <w:bCs/>
                <w:i/>
                <w:iCs/>
              </w:rPr>
              <w:t xml:space="preserve">1д</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pPr>
            <w: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3119" w:type="dxa"/>
            <w:vAlign w:val="center"/>
            <w:textDirection w:val="lrTb"/>
            <w:noWrap/>
          </w:tcPr>
          <w:p>
            <w:pPr>
              <w:pStyle w:val="2248"/>
              <w:jc w:val="center"/>
              <w:rPr>
                <w:bCs/>
                <w:iCs/>
              </w:rPr>
            </w:pPr>
            <w:r>
              <w:rPr>
                <w:bCs/>
                <w:iCs/>
                <w:lang w:val="en-US"/>
              </w:rPr>
              <w:t xml:space="preserve">1</w:t>
            </w:r>
            <w:r>
              <w:rPr>
                <w:bCs/>
                <w:iCs/>
              </w:rPr>
              <w:t xml:space="preserve">7</w:t>
            </w:r>
            <w:r/>
          </w:p>
        </w:tc>
        <w:tc>
          <w:tcPr>
            <w:tcBorders>
              <w:top w:val="single" w:color="auto" w:sz="4" w:space="0"/>
              <w:left w:val="none" w:color="000000" w:sz="4" w:space="0"/>
              <w:bottom w:val="single" w:color="auto" w:sz="4" w:space="0"/>
              <w:right w:val="single" w:color="auto" w:sz="4" w:space="0"/>
            </w:tcBorders>
            <w:tcW w:w="2977" w:type="dxa"/>
            <w:vAlign w:val="center"/>
            <w:textDirection w:val="lrTb"/>
            <w:noWrap/>
          </w:tcPr>
          <w:p>
            <w:pPr>
              <w:pStyle w:val="2248"/>
              <w:jc w:val="center"/>
              <w:rPr>
                <w:bCs/>
                <w:iCs/>
              </w:rPr>
            </w:pPr>
            <w:r>
              <w:rPr>
                <w:bCs/>
                <w:iCs/>
              </w:rPr>
              <w:t xml:space="preserve">1</w:t>
            </w:r>
            <w:r/>
          </w:p>
        </w:tc>
        <w:tc>
          <w:tcPr>
            <w:tcBorders>
              <w:top w:val="single" w:color="auto" w:sz="4" w:space="0"/>
              <w:left w:val="none" w:color="000000" w:sz="4" w:space="0"/>
              <w:bottom w:val="single" w:color="auto" w:sz="4" w:space="0"/>
              <w:right w:val="single" w:color="auto" w:sz="4" w:space="0"/>
            </w:tcBorders>
            <w:tcW w:w="2976" w:type="dxa"/>
            <w:vAlign w:val="center"/>
            <w:textDirection w:val="lrTb"/>
            <w:noWrap/>
          </w:tcPr>
          <w:p>
            <w:pPr>
              <w:pStyle w:val="2248"/>
              <w:jc w:val="center"/>
              <w:rPr>
                <w:bCs/>
                <w:iCs/>
              </w:rPr>
            </w:pPr>
            <w:r>
              <w:rPr>
                <w:bCs/>
                <w:iCs/>
              </w:rPr>
              <w:t xml:space="preserve">5</w:t>
            </w:r>
            <w:r/>
          </w:p>
        </w:tc>
        <w:tc>
          <w:tcPr>
            <w:tcBorders>
              <w:top w:val="single" w:color="auto" w:sz="4" w:space="0"/>
              <w:left w:val="none" w:color="000000" w:sz="4" w:space="0"/>
              <w:bottom w:val="single" w:color="auto" w:sz="4" w:space="0"/>
              <w:right w:val="single" w:color="auto" w:sz="4" w:space="0"/>
            </w:tcBorders>
            <w:tcW w:w="2694" w:type="dxa"/>
            <w:vAlign w:val="center"/>
            <w:textDirection w:val="lrTb"/>
            <w:noWrap/>
          </w:tcPr>
          <w:p>
            <w:pPr>
              <w:pStyle w:val="2248"/>
              <w:jc w:val="center"/>
              <w:rPr>
                <w:bCs/>
                <w:iCs/>
              </w:rPr>
            </w:pPr>
            <w:r>
              <w:rPr>
                <w:bCs/>
                <w:iCs/>
              </w:rPr>
              <w:t xml:space="preserve">3</w:t>
            </w:r>
            <w:r/>
          </w:p>
        </w:tc>
      </w:tr>
    </w:tbl>
    <w:p>
      <w:pPr>
        <w:pStyle w:val="2265"/>
        <w:rPr>
          <w:lang w:val="en-US"/>
        </w:rPr>
      </w:pPr>
      <w:r>
        <w:rPr>
          <w:lang w:val="en-US"/>
        </w:rPr>
      </w:r>
      <w:r/>
    </w:p>
    <w:p>
      <w:pPr>
        <w:pStyle w:val="2265"/>
      </w:pPr>
      <w:r>
        <w:t xml:space="preserve">Графа 1«Номер счета бюджетного учета», </w:t>
      </w:r>
      <w:r>
        <w:t xml:space="preserve">графа 2, графа 3 </w:t>
      </w:r>
      <w:r>
        <w:t xml:space="preserve">«</w:t>
      </w:r>
      <w:r>
        <w:t xml:space="preserve">Коды по БК</w:t>
      </w:r>
      <w:r>
        <w:t xml:space="preserve">» </w:t>
      </w:r>
      <w:r>
        <w:t xml:space="preserve">секции 5</w:t>
      </w:r>
      <w:r>
        <w:t xml:space="preserve"> «</w:t>
      </w:r>
      <w:r>
        <w:t xml:space="preserve">Расшифровка</w:t>
      </w:r>
      <w:r>
        <w:t xml:space="preserve"> расходов, принятых в уменьшение</w:t>
      </w:r>
      <w:r>
        <w:t xml:space="preserve"> доходов </w:t>
      </w:r>
      <w:r>
        <w:t xml:space="preserve">отчетного периода</w:t>
      </w:r>
      <w:r>
        <w:t xml:space="preserve">» для заполнения электронной</w:t>
      </w:r>
      <w:r>
        <w:t xml:space="preserve"> формы разбивается на подграфы:</w:t>
      </w:r>
      <w:r/>
    </w:p>
    <w:tbl>
      <w:tblPr>
        <w:tblW w:w="4992" w:type="pct"/>
        <w:tblLayout w:type="fixed"/>
        <w:tblCellMar>
          <w:left w:w="57" w:type="dxa"/>
          <w:right w:w="57" w:type="dxa"/>
        </w:tblCellMar>
        <w:tblLook w:val="0000" w:firstRow="0" w:lastRow="0" w:firstColumn="0" w:lastColumn="0" w:noHBand="0" w:noVBand="0"/>
      </w:tblPr>
      <w:tblGrid>
        <w:gridCol w:w="3983"/>
        <w:gridCol w:w="1175"/>
        <w:gridCol w:w="1134"/>
        <w:gridCol w:w="1135"/>
        <w:gridCol w:w="1134"/>
        <w:gridCol w:w="1120"/>
        <w:gridCol w:w="1291"/>
        <w:gridCol w:w="1233"/>
        <w:gridCol w:w="1178"/>
        <w:gridCol w:w="1135"/>
        <w:gridCol w:w="1275"/>
      </w:tblGrid>
      <w:tr>
        <w:trPr>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8"/>
            <w:tcBorders>
              <w:top w:val="single" w:color="auto" w:sz="4" w:space="0"/>
              <w:left w:val="single" w:color="auto" w:sz="4" w:space="0"/>
              <w:bottom w:val="single" w:color="auto" w:sz="4" w:space="0"/>
              <w:right w:val="single" w:color="auto" w:sz="4" w:space="0"/>
            </w:tcBorders>
            <w:tcW w:w="9400" w:type="dxa"/>
            <w:vAlign w:val="center"/>
            <w:textDirection w:val="lrTb"/>
            <w:noWrap w:val="false"/>
          </w:tcPr>
          <w:p>
            <w:pPr>
              <w:pStyle w:val="2248"/>
              <w:jc w:val="center"/>
              <w:rPr>
                <w:szCs w:val="24"/>
              </w:rPr>
            </w:pPr>
            <w:r>
              <w:rPr>
                <w:szCs w:val="24"/>
              </w:rPr>
              <w:t xml:space="preserve">Номер счета бюджетного учета</w:t>
            </w:r>
            <w:r/>
          </w:p>
        </w:tc>
        <w:tc>
          <w:tcPr>
            <w:gridSpan w:val="2"/>
            <w:tcBorders>
              <w:top w:val="single" w:color="auto" w:sz="4" w:space="0"/>
              <w:left w:val="single" w:color="auto" w:sz="4" w:space="0"/>
              <w:bottom w:val="single" w:color="auto" w:sz="4" w:space="0"/>
              <w:right w:val="single" w:color="auto" w:sz="4" w:space="0"/>
            </w:tcBorders>
            <w:tcW w:w="2410" w:type="dxa"/>
            <w:vAlign w:val="center"/>
            <w:textDirection w:val="lrTb"/>
            <w:noWrap/>
          </w:tcPr>
          <w:p>
            <w:pPr>
              <w:pStyle w:val="2248"/>
              <w:jc w:val="center"/>
              <w:rPr>
                <w:szCs w:val="24"/>
              </w:rPr>
            </w:pPr>
            <w:r>
              <w:rPr>
                <w:szCs w:val="24"/>
              </w:rPr>
              <w:t xml:space="preserve">Коды по БК</w:t>
            </w:r>
            <w:r/>
          </w:p>
        </w:tc>
      </w:tr>
      <w:tr>
        <w:trPr>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248"/>
              <w:jc w:val="right"/>
              <w:rPr>
                <w:szCs w:val="24"/>
              </w:rPr>
            </w:pPr>
            <w:r>
              <w:rPr>
                <w:szCs w:val="24"/>
              </w:rPr>
              <w:t xml:space="preserve">Номер графы бланка отчетной формы</w:t>
            </w:r>
            <w:r/>
          </w:p>
        </w:tc>
        <w:tc>
          <w:tcPr>
            <w:gridSpan w:val="8"/>
            <w:tcBorders>
              <w:top w:val="single" w:color="auto" w:sz="4" w:space="0"/>
              <w:left w:val="single" w:color="auto" w:sz="4" w:space="0"/>
              <w:bottom w:val="single" w:color="auto" w:sz="4" w:space="0"/>
              <w:right w:val="single" w:color="auto" w:sz="4" w:space="0"/>
            </w:tcBorders>
            <w:tcW w:w="9400" w:type="dxa"/>
            <w:vAlign w:val="center"/>
            <w:textDirection w:val="lrTb"/>
            <w:noWrap w:val="false"/>
          </w:tcPr>
          <w:p>
            <w:pPr>
              <w:pStyle w:val="2248"/>
              <w:jc w:val="center"/>
              <w:rPr>
                <w:b/>
                <w:i/>
                <w:szCs w:val="24"/>
              </w:rPr>
            </w:pPr>
            <w:r>
              <w:rPr>
                <w:b/>
                <w:i/>
                <w:szCs w:val="24"/>
              </w:rPr>
              <w:t xml:space="preserve">1</w:t>
            </w: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tcPr>
          <w:p>
            <w:pPr>
              <w:pStyle w:val="2248"/>
              <w:jc w:val="center"/>
              <w:rPr>
                <w:b/>
                <w:i/>
                <w:szCs w:val="24"/>
              </w:rPr>
            </w:pPr>
            <w:r>
              <w:rPr>
                <w:b/>
                <w:i/>
                <w:szCs w:val="24"/>
              </w:rPr>
              <w:t xml:space="preserve">2</w:t>
            </w:r>
            <w:r/>
          </w:p>
        </w:tc>
        <w:tc>
          <w:tcPr>
            <w:tcBorders>
              <w:top w:val="single" w:color="auto" w:sz="4" w:space="0"/>
              <w:left w:val="single" w:color="auto" w:sz="4" w:space="0"/>
              <w:bottom w:val="single" w:color="auto" w:sz="4" w:space="0"/>
              <w:right w:val="single" w:color="auto" w:sz="4" w:space="0"/>
            </w:tcBorders>
            <w:tcW w:w="1275" w:type="dxa"/>
            <w:vAlign w:val="center"/>
            <w:textDirection w:val="lrTb"/>
            <w:noWrap w:val="false"/>
          </w:tcPr>
          <w:p>
            <w:pPr>
              <w:pStyle w:val="2248"/>
              <w:jc w:val="center"/>
              <w:rPr>
                <w:b/>
                <w:i/>
                <w:szCs w:val="24"/>
              </w:rPr>
            </w:pPr>
            <w:r>
              <w:rPr>
                <w:b/>
                <w:i/>
                <w:szCs w:val="24"/>
              </w:rPr>
              <w:t xml:space="preserve">3</w:t>
            </w:r>
            <w:r/>
          </w:p>
        </w:tc>
      </w:tr>
      <w:tr>
        <w:trPr>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1175" w:type="dxa"/>
            <w:vAlign w:val="center"/>
            <w:textDirection w:val="lrTb"/>
            <w:noWrap w:val="false"/>
          </w:tcPr>
          <w:p>
            <w:pPr>
              <w:pStyle w:val="2248"/>
              <w:jc w:val="center"/>
              <w:rPr>
                <w:szCs w:val="24"/>
              </w:rPr>
            </w:pPr>
            <w:r>
              <w:rPr>
                <w:szCs w:val="24"/>
              </w:rPr>
              <w:t xml:space="preserve">ПГР</w:t>
            </w: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248"/>
              <w:jc w:val="center"/>
              <w:rPr>
                <w:szCs w:val="24"/>
              </w:rPr>
            </w:pPr>
            <w:r>
              <w:rPr>
                <w:szCs w:val="24"/>
              </w:rPr>
              <w:t xml:space="preserve">ПСТ</w:t>
            </w: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val="false"/>
          </w:tcPr>
          <w:p>
            <w:pPr>
              <w:pStyle w:val="2248"/>
              <w:jc w:val="center"/>
              <w:rPr>
                <w:szCs w:val="24"/>
              </w:rPr>
            </w:pPr>
            <w:r>
              <w:rPr>
                <w:szCs w:val="24"/>
              </w:rPr>
              <w:t xml:space="preserve">Элм</w:t>
            </w: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248"/>
              <w:jc w:val="center"/>
              <w:rPr>
                <w:szCs w:val="24"/>
              </w:rPr>
            </w:pPr>
            <w:r>
              <w:rPr>
                <w:szCs w:val="24"/>
              </w:rPr>
              <w:t xml:space="preserve">ПВД</w:t>
            </w:r>
            <w:r/>
          </w:p>
        </w:tc>
        <w:tc>
          <w:tcPr>
            <w:tcBorders>
              <w:top w:val="single" w:color="auto" w:sz="4" w:space="0"/>
              <w:left w:val="single" w:color="auto" w:sz="4" w:space="0"/>
              <w:bottom w:val="single" w:color="auto" w:sz="4" w:space="0"/>
              <w:right w:val="single" w:color="auto" w:sz="4" w:space="0"/>
            </w:tcBorders>
            <w:tcW w:w="1120" w:type="dxa"/>
            <w:vAlign w:val="center"/>
            <w:textDirection w:val="lrTb"/>
            <w:noWrap w:val="false"/>
          </w:tcPr>
          <w:p>
            <w:pPr>
              <w:pStyle w:val="2248"/>
              <w:jc w:val="center"/>
              <w:rPr>
                <w:szCs w:val="24"/>
              </w:rPr>
            </w:pPr>
            <w:r>
              <w:rPr>
                <w:szCs w:val="24"/>
              </w:rPr>
              <w:t xml:space="preserve">АКВПВ</w:t>
            </w:r>
            <w:r/>
          </w:p>
        </w:tc>
        <w:tc>
          <w:tcPr>
            <w:tcBorders>
              <w:top w:val="single" w:color="auto" w:sz="4" w:space="0"/>
              <w:left w:val="single" w:color="auto" w:sz="4" w:space="0"/>
              <w:bottom w:val="single" w:color="auto" w:sz="4" w:space="0"/>
              <w:right w:val="single" w:color="auto" w:sz="4" w:space="0"/>
            </w:tcBorders>
            <w:tcW w:w="1291" w:type="dxa"/>
            <w:vAlign w:val="center"/>
            <w:textDirection w:val="lrTb"/>
            <w:noWrap/>
          </w:tcPr>
          <w:p>
            <w:pPr>
              <w:pStyle w:val="2248"/>
              <w:jc w:val="center"/>
              <w:rPr>
                <w:szCs w:val="24"/>
              </w:rPr>
            </w:pPr>
            <w:r>
              <w:rPr>
                <w:szCs w:val="24"/>
              </w:rPr>
              <w:t xml:space="preserve">КВД</w:t>
            </w:r>
            <w:r/>
          </w:p>
        </w:tc>
        <w:tc>
          <w:tcPr>
            <w:tcBorders>
              <w:top w:val="single" w:color="auto" w:sz="4" w:space="0"/>
              <w:left w:val="none" w:color="000000" w:sz="4" w:space="0"/>
              <w:bottom w:val="single" w:color="auto" w:sz="4" w:space="0"/>
              <w:right w:val="single" w:color="auto" w:sz="4" w:space="0"/>
            </w:tcBorders>
            <w:tcW w:w="1233" w:type="dxa"/>
            <w:vAlign w:val="center"/>
            <w:textDirection w:val="lrTb"/>
            <w:noWrap/>
          </w:tcPr>
          <w:p>
            <w:pPr>
              <w:pStyle w:val="2248"/>
              <w:jc w:val="center"/>
              <w:rPr>
                <w:szCs w:val="24"/>
              </w:rPr>
            </w:pPr>
            <w:r>
              <w:rPr>
                <w:szCs w:val="24"/>
              </w:rPr>
              <w:t xml:space="preserve">Код счета</w:t>
            </w:r>
            <w:r/>
          </w:p>
        </w:tc>
        <w:tc>
          <w:tcPr>
            <w:tcBorders>
              <w:top w:val="single" w:color="auto" w:sz="4" w:space="0"/>
              <w:left w:val="none" w:color="000000" w:sz="4" w:space="0"/>
              <w:bottom w:val="single" w:color="auto" w:sz="4" w:space="0"/>
              <w:right w:val="single" w:color="auto" w:sz="4" w:space="0"/>
            </w:tcBorders>
            <w:tcW w:w="1178" w:type="dxa"/>
            <w:vAlign w:val="center"/>
            <w:textDirection w:val="lrTb"/>
            <w:noWrap/>
          </w:tcPr>
          <w:p>
            <w:pPr>
              <w:pStyle w:val="2248"/>
              <w:jc w:val="center"/>
              <w:rPr>
                <w:szCs w:val="24"/>
              </w:rPr>
            </w:pPr>
            <w:r>
              <w:rPr>
                <w:szCs w:val="24"/>
              </w:rPr>
              <w:t xml:space="preserve">КОСГУ</w:t>
            </w:r>
            <w:r/>
          </w:p>
        </w:tc>
        <w:tc>
          <w:tcPr>
            <w:tcBorders>
              <w:top w:val="single" w:color="auto" w:sz="4" w:space="0"/>
              <w:left w:val="none" w:color="000000" w:sz="4" w:space="0"/>
              <w:bottom w:val="single" w:color="auto" w:sz="4" w:space="0"/>
              <w:right w:val="single" w:color="auto" w:sz="4" w:space="0"/>
            </w:tcBorders>
            <w:tcW w:w="1135" w:type="dxa"/>
            <w:vAlign w:val="center"/>
            <w:textDirection w:val="lrTb"/>
            <w:noWrap/>
          </w:tcPr>
          <w:p>
            <w:pPr>
              <w:pStyle w:val="2248"/>
              <w:jc w:val="center"/>
              <w:rPr>
                <w:szCs w:val="24"/>
              </w:rPr>
            </w:pPr>
            <w:r>
              <w:rPr>
                <w:szCs w:val="24"/>
              </w:rPr>
              <w:t xml:space="preserve">Р, Пр</w:t>
            </w:r>
            <w:r/>
          </w:p>
        </w:tc>
        <w:tc>
          <w:tcPr>
            <w:tcBorders>
              <w:top w:val="single" w:color="auto" w:sz="4" w:space="0"/>
              <w:left w:val="none" w:color="000000" w:sz="4" w:space="0"/>
              <w:bottom w:val="single" w:color="auto" w:sz="4" w:space="0"/>
              <w:right w:val="single" w:color="auto" w:sz="4" w:space="0"/>
            </w:tcBorders>
            <w:tcW w:w="1275" w:type="dxa"/>
            <w:vAlign w:val="center"/>
            <w:textDirection w:val="lrTb"/>
            <w:noWrap w:val="false"/>
          </w:tcPr>
          <w:p>
            <w:pPr>
              <w:pStyle w:val="2248"/>
              <w:jc w:val="center"/>
              <w:rPr>
                <w:szCs w:val="24"/>
              </w:rPr>
            </w:pPr>
            <w:r>
              <w:rPr>
                <w:szCs w:val="24"/>
              </w:rPr>
              <w:t xml:space="preserve">КОСГУ</w:t>
            </w:r>
            <w:r/>
          </w:p>
        </w:tc>
      </w:tr>
      <w:tr>
        <w:trPr>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none" w:color="000000" w:sz="4" w:space="0"/>
              <w:bottom w:val="single" w:color="auto" w:sz="4" w:space="0"/>
              <w:right w:val="single" w:color="auto" w:sz="4" w:space="0"/>
            </w:tcBorders>
            <w:tcW w:w="1175" w:type="dxa"/>
            <w:vAlign w:val="center"/>
            <w:textDirection w:val="lrTb"/>
            <w:noWrap w:val="false"/>
          </w:tcPr>
          <w:p>
            <w:pPr>
              <w:pStyle w:val="2248"/>
              <w:jc w:val="center"/>
              <w:rPr>
                <w:b/>
                <w:bCs/>
                <w:i/>
                <w:iCs/>
                <w:szCs w:val="24"/>
              </w:rPr>
            </w:pPr>
            <w:r>
              <w:rPr>
                <w:b/>
                <w:bCs/>
                <w:i/>
                <w:iCs/>
                <w:szCs w:val="24"/>
              </w:rPr>
              <w:t xml:space="preserve">1б</w:t>
            </w: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248"/>
              <w:jc w:val="center"/>
              <w:rPr>
                <w:b/>
                <w:bCs/>
                <w:i/>
                <w:iCs/>
                <w:szCs w:val="24"/>
              </w:rPr>
            </w:pPr>
            <w:r>
              <w:rPr>
                <w:b/>
                <w:bCs/>
                <w:i/>
                <w:iCs/>
                <w:szCs w:val="24"/>
              </w:rPr>
              <w:t xml:space="preserve">1в</w:t>
            </w: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val="false"/>
          </w:tcPr>
          <w:p>
            <w:pPr>
              <w:pStyle w:val="2248"/>
              <w:jc w:val="center"/>
              <w:rPr>
                <w:b/>
                <w:bCs/>
                <w:i/>
                <w:iCs/>
                <w:szCs w:val="24"/>
              </w:rPr>
            </w:pPr>
            <w:r>
              <w:rPr>
                <w:b/>
                <w:bCs/>
                <w:i/>
                <w:iCs/>
                <w:szCs w:val="24"/>
              </w:rPr>
              <w:t xml:space="preserve">1г</w:t>
            </w: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248"/>
              <w:jc w:val="center"/>
              <w:rPr>
                <w:b/>
                <w:bCs/>
                <w:i/>
                <w:iCs/>
                <w:szCs w:val="24"/>
              </w:rPr>
            </w:pPr>
            <w:r>
              <w:rPr>
                <w:b/>
                <w:bCs/>
                <w:i/>
                <w:iCs/>
                <w:szCs w:val="24"/>
              </w:rPr>
              <w:t xml:space="preserve">1д</w:t>
            </w:r>
            <w:r/>
          </w:p>
        </w:tc>
        <w:tc>
          <w:tcPr>
            <w:tcBorders>
              <w:top w:val="single" w:color="auto" w:sz="4" w:space="0"/>
              <w:left w:val="single" w:color="auto" w:sz="4" w:space="0"/>
              <w:bottom w:val="single" w:color="auto" w:sz="4" w:space="0"/>
              <w:right w:val="single" w:color="auto" w:sz="4" w:space="0"/>
            </w:tcBorders>
            <w:tcW w:w="1120" w:type="dxa"/>
            <w:vAlign w:val="center"/>
            <w:textDirection w:val="lrTb"/>
            <w:noWrap w:val="false"/>
          </w:tcPr>
          <w:p>
            <w:pPr>
              <w:pStyle w:val="2248"/>
              <w:jc w:val="center"/>
              <w:rPr>
                <w:b/>
                <w:bCs/>
                <w:i/>
                <w:iCs/>
                <w:szCs w:val="24"/>
              </w:rPr>
            </w:pPr>
            <w:r>
              <w:rPr>
                <w:b/>
                <w:bCs/>
                <w:i/>
                <w:iCs/>
                <w:szCs w:val="24"/>
              </w:rPr>
              <w:t xml:space="preserve">1и</w:t>
            </w:r>
            <w:r/>
          </w:p>
        </w:tc>
        <w:tc>
          <w:tcPr>
            <w:tcBorders>
              <w:top w:val="single" w:color="auto" w:sz="4" w:space="0"/>
              <w:left w:val="single" w:color="auto" w:sz="4" w:space="0"/>
              <w:bottom w:val="single" w:color="auto" w:sz="4" w:space="0"/>
              <w:right w:val="single" w:color="auto" w:sz="4" w:space="0"/>
            </w:tcBorders>
            <w:tcW w:w="1291" w:type="dxa"/>
            <w:vAlign w:val="center"/>
            <w:textDirection w:val="lrTb"/>
            <w:noWrap/>
          </w:tcPr>
          <w:p>
            <w:pPr>
              <w:pStyle w:val="2248"/>
              <w:jc w:val="center"/>
              <w:rPr>
                <w:b/>
                <w:bCs/>
                <w:i/>
                <w:iCs/>
                <w:szCs w:val="24"/>
              </w:rPr>
            </w:pPr>
            <w:r>
              <w:rPr>
                <w:b/>
                <w:bCs/>
                <w:i/>
                <w:iCs/>
                <w:szCs w:val="24"/>
              </w:rPr>
              <w:t xml:space="preserve">1е</w:t>
            </w:r>
            <w:r/>
          </w:p>
        </w:tc>
        <w:tc>
          <w:tcPr>
            <w:tcBorders>
              <w:top w:val="single" w:color="auto" w:sz="4" w:space="0"/>
              <w:left w:val="none" w:color="000000" w:sz="4" w:space="0"/>
              <w:bottom w:val="single" w:color="auto" w:sz="4" w:space="0"/>
              <w:right w:val="single" w:color="auto" w:sz="4" w:space="0"/>
            </w:tcBorders>
            <w:tcW w:w="1233" w:type="dxa"/>
            <w:vAlign w:val="center"/>
            <w:textDirection w:val="lrTb"/>
            <w:noWrap/>
          </w:tcPr>
          <w:p>
            <w:pPr>
              <w:pStyle w:val="2248"/>
              <w:jc w:val="center"/>
              <w:rPr>
                <w:b/>
                <w:bCs/>
                <w:i/>
                <w:iCs/>
                <w:szCs w:val="24"/>
              </w:rPr>
            </w:pPr>
            <w:r>
              <w:rPr>
                <w:b/>
                <w:bCs/>
                <w:i/>
                <w:iCs/>
                <w:szCs w:val="24"/>
              </w:rPr>
              <w:t xml:space="preserve">1ж</w:t>
            </w:r>
            <w:r/>
          </w:p>
        </w:tc>
        <w:tc>
          <w:tcPr>
            <w:tcBorders>
              <w:top w:val="single" w:color="auto" w:sz="4" w:space="0"/>
              <w:left w:val="none" w:color="000000" w:sz="4" w:space="0"/>
              <w:bottom w:val="single" w:color="auto" w:sz="4" w:space="0"/>
              <w:right w:val="single" w:color="auto" w:sz="4" w:space="0"/>
            </w:tcBorders>
            <w:tcW w:w="1178" w:type="dxa"/>
            <w:vAlign w:val="center"/>
            <w:textDirection w:val="lrTb"/>
            <w:noWrap/>
          </w:tcPr>
          <w:p>
            <w:pPr>
              <w:pStyle w:val="2248"/>
              <w:jc w:val="center"/>
              <w:rPr>
                <w:b/>
                <w:bCs/>
                <w:i/>
                <w:iCs/>
                <w:szCs w:val="24"/>
              </w:rPr>
            </w:pPr>
            <w:r>
              <w:rPr>
                <w:b/>
                <w:bCs/>
                <w:i/>
                <w:iCs/>
                <w:szCs w:val="24"/>
              </w:rPr>
              <w:t xml:space="preserve">1з</w:t>
            </w:r>
            <w:r/>
          </w:p>
        </w:tc>
        <w:tc>
          <w:tcPr>
            <w:tcBorders>
              <w:top w:val="single" w:color="auto" w:sz="4" w:space="0"/>
              <w:left w:val="none" w:color="000000" w:sz="4" w:space="0"/>
              <w:bottom w:val="single" w:color="auto" w:sz="4" w:space="0"/>
              <w:right w:val="single" w:color="auto" w:sz="4" w:space="0"/>
            </w:tcBorders>
            <w:tcW w:w="1135" w:type="dxa"/>
            <w:vAlign w:val="center"/>
            <w:textDirection w:val="lrTb"/>
            <w:noWrap/>
          </w:tcPr>
          <w:p>
            <w:pPr>
              <w:pStyle w:val="2248"/>
              <w:jc w:val="center"/>
              <w:rPr>
                <w:b/>
                <w:bCs/>
                <w:i/>
                <w:iCs/>
                <w:szCs w:val="24"/>
              </w:rPr>
            </w:pPr>
            <w:r>
              <w:rPr>
                <w:b/>
                <w:bCs/>
                <w:i/>
                <w:iCs/>
                <w:szCs w:val="24"/>
              </w:rPr>
              <w:t xml:space="preserve">-</w:t>
            </w:r>
            <w:r/>
          </w:p>
        </w:tc>
        <w:tc>
          <w:tcPr>
            <w:tcBorders>
              <w:top w:val="single" w:color="auto" w:sz="4" w:space="0"/>
              <w:left w:val="none" w:color="000000" w:sz="4" w:space="0"/>
              <w:bottom w:val="single" w:color="auto" w:sz="4" w:space="0"/>
              <w:right w:val="single" w:color="auto" w:sz="4" w:space="0"/>
            </w:tcBorders>
            <w:tcW w:w="1275" w:type="dxa"/>
            <w:vAlign w:val="center"/>
            <w:textDirection w:val="lrTb"/>
            <w:noWrap w:val="false"/>
          </w:tcPr>
          <w:p>
            <w:pPr>
              <w:pStyle w:val="2248"/>
              <w:jc w:val="center"/>
              <w:rPr>
                <w:b/>
                <w:bCs/>
                <w:i/>
                <w:iCs/>
                <w:szCs w:val="24"/>
              </w:rPr>
            </w:pPr>
            <w:r>
              <w:rPr>
                <w:b/>
                <w:bCs/>
                <w:i/>
                <w:iCs/>
                <w:szCs w:val="24"/>
              </w:rPr>
              <w:t xml:space="preserve">-</w:t>
            </w:r>
            <w:r/>
          </w:p>
        </w:tc>
      </w:tr>
      <w:tr>
        <w:trPr>
          <w:trHeight w:val="225"/>
        </w:trPr>
        <w:tc>
          <w:tcPr>
            <w:tcBorders>
              <w:top w:val="single" w:color="auto" w:sz="4" w:space="0"/>
              <w:left w:val="single" w:color="auto" w:sz="4" w:space="0"/>
              <w:bottom w:val="single" w:color="auto" w:sz="4" w:space="0"/>
              <w:right w:val="single" w:color="auto" w:sz="4" w:space="0"/>
            </w:tcBorders>
            <w:tcW w:w="3982"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1175" w:type="dxa"/>
            <w:vAlign w:val="center"/>
            <w:textDirection w:val="lrTb"/>
            <w:noWrap w:val="false"/>
          </w:tcPr>
          <w:p>
            <w:pPr>
              <w:pStyle w:val="2248"/>
              <w:jc w:val="center"/>
              <w:rPr>
                <w:bCs/>
                <w:iCs/>
                <w:szCs w:val="24"/>
                <w:lang w:val="en-US"/>
              </w:rPr>
            </w:pPr>
            <w:r>
              <w:rPr>
                <w:szCs w:val="24"/>
              </w:rPr>
              <w:t xml:space="preserve">3</w:t>
            </w: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248"/>
              <w:jc w:val="center"/>
              <w:rPr>
                <w:bCs/>
                <w:iCs/>
                <w:szCs w:val="24"/>
                <w:lang w:val="en-US"/>
              </w:rPr>
            </w:pPr>
            <w:r>
              <w:rPr>
                <w:szCs w:val="24"/>
              </w:rPr>
              <w:t xml:space="preserve">5</w:t>
            </w:r>
            <w:r/>
          </w:p>
        </w:tc>
        <w:tc>
          <w:tcPr>
            <w:tcBorders>
              <w:top w:val="single" w:color="auto" w:sz="4" w:space="0"/>
              <w:left w:val="single" w:color="auto" w:sz="4" w:space="0"/>
              <w:bottom w:val="single" w:color="auto" w:sz="4" w:space="0"/>
              <w:right w:val="single" w:color="auto" w:sz="4" w:space="0"/>
            </w:tcBorders>
            <w:tcW w:w="1135" w:type="dxa"/>
            <w:vAlign w:val="center"/>
            <w:textDirection w:val="lrTb"/>
            <w:noWrap w:val="false"/>
          </w:tcPr>
          <w:p>
            <w:pPr>
              <w:pStyle w:val="2248"/>
              <w:jc w:val="center"/>
              <w:rPr>
                <w:bCs/>
                <w:iCs/>
                <w:szCs w:val="24"/>
                <w:lang w:val="en-US"/>
              </w:rPr>
            </w:pPr>
            <w:r>
              <w:rPr>
                <w:szCs w:val="24"/>
              </w:rPr>
              <w:t xml:space="preserve">2</w:t>
            </w:r>
            <w:r/>
          </w:p>
        </w:tc>
        <w:tc>
          <w:tcPr>
            <w:tcBorders>
              <w:top w:val="single" w:color="auto" w:sz="4" w:space="0"/>
              <w:left w:val="single" w:color="auto" w:sz="4" w:space="0"/>
              <w:bottom w:val="single" w:color="auto" w:sz="4" w:space="0"/>
              <w:right w:val="single" w:color="auto" w:sz="4" w:space="0"/>
            </w:tcBorders>
            <w:tcW w:w="1134" w:type="dxa"/>
            <w:vAlign w:val="center"/>
            <w:textDirection w:val="lrTb"/>
            <w:noWrap w:val="false"/>
          </w:tcPr>
          <w:p>
            <w:pPr>
              <w:pStyle w:val="2248"/>
              <w:jc w:val="center"/>
              <w:rPr>
                <w:bCs/>
                <w:iCs/>
                <w:szCs w:val="24"/>
                <w:lang w:val="en-US"/>
              </w:rPr>
            </w:pPr>
            <w:r>
              <w:rPr>
                <w:szCs w:val="24"/>
              </w:rPr>
              <w:t xml:space="preserve">4</w:t>
            </w:r>
            <w:r/>
          </w:p>
        </w:tc>
        <w:tc>
          <w:tcPr>
            <w:tcBorders>
              <w:top w:val="single" w:color="auto" w:sz="4" w:space="0"/>
              <w:left w:val="single" w:color="auto" w:sz="4" w:space="0"/>
              <w:bottom w:val="single" w:color="auto" w:sz="4" w:space="0"/>
              <w:right w:val="single" w:color="auto" w:sz="4" w:space="0"/>
            </w:tcBorders>
            <w:tcW w:w="1120" w:type="dxa"/>
            <w:vAlign w:val="center"/>
            <w:textDirection w:val="lrTb"/>
            <w:noWrap w:val="false"/>
          </w:tcPr>
          <w:p>
            <w:pPr>
              <w:pStyle w:val="2248"/>
              <w:jc w:val="center"/>
              <w:rPr>
                <w:bCs/>
                <w:iCs/>
                <w:szCs w:val="24"/>
                <w:lang w:val="en-US"/>
              </w:rPr>
            </w:pPr>
            <w:r>
              <w:rPr>
                <w:szCs w:val="24"/>
              </w:rPr>
              <w:t xml:space="preserve">3</w:t>
            </w:r>
            <w:r/>
          </w:p>
        </w:tc>
        <w:tc>
          <w:tcPr>
            <w:tcBorders>
              <w:top w:val="single" w:color="auto" w:sz="4" w:space="0"/>
              <w:left w:val="single" w:color="auto" w:sz="4" w:space="0"/>
              <w:bottom w:val="single" w:color="auto" w:sz="4" w:space="0"/>
              <w:right w:val="single" w:color="auto" w:sz="4" w:space="0"/>
            </w:tcBorders>
            <w:tcW w:w="1291" w:type="dxa"/>
            <w:vAlign w:val="center"/>
            <w:textDirection w:val="lrTb"/>
            <w:noWrap/>
          </w:tcPr>
          <w:p>
            <w:pPr>
              <w:pStyle w:val="2248"/>
              <w:jc w:val="center"/>
              <w:rPr>
                <w:bCs/>
                <w:iCs/>
                <w:szCs w:val="24"/>
              </w:rPr>
            </w:pPr>
            <w:r>
              <w:rPr>
                <w:szCs w:val="24"/>
              </w:rPr>
              <w:t xml:space="preserve">1</w:t>
            </w:r>
            <w:r/>
          </w:p>
        </w:tc>
        <w:tc>
          <w:tcPr>
            <w:tcBorders>
              <w:top w:val="single" w:color="auto" w:sz="4" w:space="0"/>
              <w:left w:val="none" w:color="000000" w:sz="4" w:space="0"/>
              <w:bottom w:val="single" w:color="auto" w:sz="4" w:space="0"/>
              <w:right w:val="single" w:color="auto" w:sz="4" w:space="0"/>
            </w:tcBorders>
            <w:tcW w:w="1233" w:type="dxa"/>
            <w:vAlign w:val="center"/>
            <w:textDirection w:val="lrTb"/>
            <w:noWrap/>
          </w:tcPr>
          <w:p>
            <w:pPr>
              <w:pStyle w:val="2248"/>
              <w:jc w:val="center"/>
              <w:rPr>
                <w:bCs/>
                <w:iCs/>
                <w:szCs w:val="24"/>
              </w:rPr>
            </w:pPr>
            <w:r>
              <w:rPr>
                <w:szCs w:val="24"/>
              </w:rPr>
              <w:t xml:space="preserve">5</w:t>
            </w:r>
            <w:r/>
          </w:p>
        </w:tc>
        <w:tc>
          <w:tcPr>
            <w:tcBorders>
              <w:top w:val="single" w:color="auto" w:sz="4" w:space="0"/>
              <w:left w:val="none" w:color="000000" w:sz="4" w:space="0"/>
              <w:bottom w:val="single" w:color="auto" w:sz="4" w:space="0"/>
              <w:right w:val="single" w:color="auto" w:sz="4" w:space="0"/>
            </w:tcBorders>
            <w:tcW w:w="1178" w:type="dxa"/>
            <w:vAlign w:val="center"/>
            <w:textDirection w:val="lrTb"/>
            <w:noWrap/>
          </w:tcPr>
          <w:p>
            <w:pPr>
              <w:pStyle w:val="2248"/>
              <w:jc w:val="center"/>
              <w:rPr>
                <w:bCs/>
                <w:iCs/>
                <w:szCs w:val="24"/>
              </w:rPr>
            </w:pPr>
            <w:r>
              <w:rPr>
                <w:szCs w:val="24"/>
              </w:rPr>
              <w:t xml:space="preserve">3</w:t>
            </w:r>
            <w:r/>
          </w:p>
        </w:tc>
        <w:tc>
          <w:tcPr>
            <w:tcBorders>
              <w:top w:val="single" w:color="auto" w:sz="4" w:space="0"/>
              <w:left w:val="none" w:color="000000" w:sz="4" w:space="0"/>
              <w:bottom w:val="single" w:color="auto" w:sz="4" w:space="0"/>
              <w:right w:val="single" w:color="auto" w:sz="4" w:space="0"/>
            </w:tcBorders>
            <w:tcW w:w="1135" w:type="dxa"/>
            <w:vAlign w:val="center"/>
            <w:textDirection w:val="lrTb"/>
            <w:noWrap/>
          </w:tcPr>
          <w:p>
            <w:pPr>
              <w:pStyle w:val="2248"/>
              <w:jc w:val="center"/>
              <w:rPr>
                <w:bCs/>
                <w:iCs/>
                <w:szCs w:val="24"/>
              </w:rPr>
            </w:pPr>
            <w:r>
              <w:rPr>
                <w:bCs/>
                <w:iCs/>
                <w:szCs w:val="24"/>
              </w:rPr>
              <w:t xml:space="preserve">4</w:t>
            </w:r>
            <w:r/>
          </w:p>
        </w:tc>
        <w:tc>
          <w:tcPr>
            <w:tcBorders>
              <w:top w:val="single" w:color="auto" w:sz="4" w:space="0"/>
              <w:left w:val="none" w:color="000000" w:sz="4" w:space="0"/>
              <w:bottom w:val="single" w:color="auto" w:sz="4" w:space="0"/>
              <w:right w:val="single" w:color="auto" w:sz="4" w:space="0"/>
            </w:tcBorders>
            <w:tcW w:w="1275" w:type="dxa"/>
            <w:vAlign w:val="center"/>
            <w:textDirection w:val="lrTb"/>
            <w:noWrap w:val="false"/>
          </w:tcPr>
          <w:p>
            <w:pPr>
              <w:pStyle w:val="2248"/>
              <w:jc w:val="center"/>
              <w:rPr>
                <w:bCs/>
                <w:iCs/>
                <w:szCs w:val="24"/>
              </w:rPr>
            </w:pPr>
            <w:r>
              <w:rPr>
                <w:bCs/>
                <w:iCs/>
                <w:szCs w:val="24"/>
              </w:rPr>
              <w:t xml:space="preserve">3</w:t>
            </w:r>
            <w:r/>
          </w:p>
        </w:tc>
      </w:tr>
    </w:tbl>
    <w:p>
      <w:pPr>
        <w:pStyle w:val="2265"/>
      </w:pPr>
      <w:r>
        <w:t xml:space="preserve">Для итогового показателя используется дополнительный код (</w:t>
      </w:r>
      <w:r>
        <w:t xml:space="preserve">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210 формируется следующим образом: 210Y01.TXT.</w:t>
      </w:r>
      <w:r/>
    </w:p>
    <w:p>
      <w:pPr>
        <w:pStyle w:val="2265"/>
      </w:pPr>
      <w:r>
        <w:t xml:space="preserve">Имя архивного файла: RRR_DDMMYY_210_Y_01.rar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КОДФ=210</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ВИД=3</w:t>
      </w:r>
      <w:r/>
    </w:p>
    <w:p>
      <w:pPr>
        <w:pStyle w:val="2265"/>
      </w:pPr>
      <w:r>
        <w:t xml:space="preserve">ИСТ=</w:t>
      </w:r>
      <w:r>
        <w:rPr>
          <w:b/>
          <w:i/>
        </w:rPr>
        <w:t xml:space="preserve">A2</w:t>
      </w:r>
      <w:r/>
    </w:p>
    <w:p>
      <w:pPr>
        <w:pStyle w:val="2265"/>
      </w:pPr>
      <w:r>
        <w:t xml:space="preserve">ПОЛН</w:t>
      </w:r>
      <w:r>
        <w:t xml:space="preserve">=</w:t>
      </w:r>
      <w:r>
        <w:rPr>
          <w:b/>
          <w:i/>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i/>
        </w:rPr>
      </w:pPr>
      <w:r>
        <w:rPr>
          <w:b/>
          <w:i/>
        </w:rPr>
        <w:t xml:space="preserve">1б|1в|1г|1д|</w:t>
      </w:r>
      <w:r>
        <w:rPr>
          <w:b/>
          <w:i/>
        </w:rPr>
        <w:t xml:space="preserve">1и|</w:t>
      </w:r>
      <w:r>
        <w:rPr>
          <w:b/>
          <w:i/>
        </w:rPr>
        <w:t xml:space="preserve">1е|1ж|1з|2|3|4|5|6|7|8|9|</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i/>
        </w:rPr>
      </w:pPr>
      <w:r>
        <w:rPr>
          <w:b/>
          <w:i/>
        </w:rPr>
        <w:t xml:space="preserve">1б|1в|1г|1д|1е|1ж|2|3|4|5|6|7|8|9|</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i/>
        </w:rPr>
      </w:pPr>
      <w:r>
        <w:rPr>
          <w:b/>
          <w:i/>
        </w:rPr>
        <w:t xml:space="preserve">1б|1в|1г|1д|</w:t>
      </w:r>
      <w:r>
        <w:rPr>
          <w:b/>
          <w:i/>
        </w:rPr>
        <w:t xml:space="preserve">1и|</w:t>
      </w:r>
      <w:r>
        <w:rPr>
          <w:b/>
          <w:i/>
        </w:rPr>
        <w:t xml:space="preserve">1е|1ж|1з|2|3|4|5|6|7|8|9|</w:t>
      </w:r>
      <w:r/>
    </w:p>
    <w:p>
      <w:pPr>
        <w:pStyle w:val="2265"/>
      </w:pPr>
      <w:r>
        <w:t xml:space="preserve">#</w:t>
      </w:r>
      <w:r/>
    </w:p>
    <w:p>
      <w:pPr>
        <w:pStyle w:val="2265"/>
      </w:pPr>
      <w:r>
        <w:t xml:space="preserve">#@</w:t>
      </w:r>
      <w:r/>
    </w:p>
    <w:p>
      <w:pPr>
        <w:pStyle w:val="2265"/>
      </w:pPr>
      <w:r>
        <w:t xml:space="preserve">ТБ=04</w:t>
      </w:r>
      <w:r/>
    </w:p>
    <w:p>
      <w:pPr>
        <w:pStyle w:val="2265"/>
      </w:pPr>
      <w:r>
        <w:t xml:space="preserve">#$</w:t>
      </w:r>
      <w:r/>
    </w:p>
    <w:p>
      <w:pPr>
        <w:pStyle w:val="2265"/>
        <w:rPr>
          <w:b/>
          <w:i/>
        </w:rPr>
      </w:pPr>
      <w:r>
        <w:rPr>
          <w:b/>
          <w:i/>
        </w:rPr>
        <w:t xml:space="preserve">1б|1в|1г|1д|2|3|4|5|6|7|8|9|</w:t>
      </w:r>
      <w:r/>
    </w:p>
    <w:p>
      <w:pPr>
        <w:pStyle w:val="2265"/>
      </w:pPr>
      <w:r>
        <w:t xml:space="preserve">#</w:t>
      </w:r>
      <w:r/>
    </w:p>
    <w:p>
      <w:pPr>
        <w:pStyle w:val="2265"/>
      </w:pPr>
      <w:r>
        <w:t xml:space="preserve">#@</w:t>
      </w:r>
      <w:r/>
    </w:p>
    <w:p>
      <w:pPr>
        <w:pStyle w:val="2265"/>
      </w:pPr>
      <w:r>
        <w:t xml:space="preserve">ТБ=05</w:t>
      </w:r>
      <w:r/>
    </w:p>
    <w:p>
      <w:pPr>
        <w:pStyle w:val="2265"/>
      </w:pPr>
      <w:r>
        <w:t xml:space="preserve">#$</w:t>
      </w:r>
      <w:r/>
    </w:p>
    <w:p>
      <w:pPr>
        <w:pStyle w:val="2265"/>
        <w:rPr>
          <w:b/>
          <w:i/>
        </w:rPr>
      </w:pPr>
      <w:r>
        <w:rPr>
          <w:b/>
          <w:i/>
        </w:rPr>
        <w:t xml:space="preserve">1б|1в|1г|1д|1и|1е|1ж|1з</w:t>
      </w:r>
      <w:r>
        <w:rPr>
          <w:b/>
          <w:i/>
        </w:rPr>
        <w:t xml:space="preserve">|2|3|4|5|</w:t>
      </w:r>
      <w:r>
        <w:rPr>
          <w:b/>
          <w:i/>
          <w:highlight w:val="green"/>
        </w:rPr>
        <w:t xml:space="preserve">6|7|8|</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i/>
        </w:rPr>
        <w:t xml:space="preserve">Z5</w:t>
      </w:r>
      <w:r/>
    </w:p>
    <w:p>
      <w:pPr>
        <w:pStyle w:val="2265"/>
      </w:pPr>
      <w:r>
        <w:t xml:space="preserve">#</w:t>
      </w:r>
      <w:r/>
    </w:p>
    <w:p>
      <w:pPr>
        <w:pStyle w:val="2265"/>
      </w:pPr>
      <w:r>
        <w:t xml:space="preserve">##</w:t>
      </w:r>
      <w:bookmarkStart w:id="303" w:name="_Toc441831464"/>
      <w:r/>
      <w:r/>
    </w:p>
    <w:p>
      <w:pPr>
        <w:pStyle w:val="2265"/>
      </w:pPr>
      <w:r/>
      <w:r/>
    </w:p>
    <w:p>
      <w:pPr>
        <w:pStyle w:val="2265"/>
      </w:pPr>
      <w:r>
        <w:t xml:space="preserve">При представлении отчетности по доходам ГВБФ, администрируемым ГАБС</w:t>
      </w:r>
      <w:r>
        <w:t xml:space="preserve">:</w:t>
      </w:r>
      <w:r/>
    </w:p>
    <w:p>
      <w:pPr>
        <w:pStyle w:val="2265"/>
      </w:pPr>
      <w:r>
        <w:t xml:space="preserve">И</w:t>
      </w:r>
      <w:r>
        <w:t xml:space="preserve">мя текстового файла по форме 210 формируется следующим образом: </w:t>
      </w:r>
      <w:r>
        <w:rPr>
          <w:lang w:val="en-US"/>
        </w:rPr>
        <w:t xml:space="preserve">OOOOOOOO</w:t>
      </w:r>
      <w:r>
        <w:t xml:space="preserve">210</w:t>
      </w:r>
      <w:r>
        <w:rPr>
          <w:lang w:val="en-US"/>
        </w:rPr>
        <w:t xml:space="preserve">Y</w:t>
      </w:r>
      <w:r>
        <w:t xml:space="preserve">01.</w:t>
      </w:r>
      <w:r>
        <w:rPr>
          <w:lang w:val="en-US"/>
        </w:rPr>
        <w:t xml:space="preserve">TXT</w:t>
      </w:r>
      <w:r>
        <w:t xml:space="preserve">.</w:t>
      </w:r>
      <w:r/>
    </w:p>
    <w:p>
      <w:pPr>
        <w:pStyle w:val="2265"/>
      </w:pPr>
      <w:r>
        <w:t xml:space="preserve">И</w:t>
      </w:r>
      <w:r>
        <w:t xml:space="preserve">мя архивного файла: </w:t>
      </w:r>
      <w:r>
        <w:rPr>
          <w:lang w:val="en-US"/>
        </w:rPr>
        <w:t xml:space="preserve">OOOOOOOO</w:t>
      </w:r>
      <w:r>
        <w:t xml:space="preserve">_RRR_DDMMYY_210_Y_01.</w:t>
      </w:r>
      <w:r>
        <w:rPr>
          <w:lang w:val="en-US"/>
        </w:rPr>
        <w:t xml:space="preserve">rar</w:t>
      </w:r>
      <w:r>
        <w:t xml:space="preserve">.</w:t>
      </w:r>
      <w:r/>
    </w:p>
    <w:p>
      <w:pPr>
        <w:pStyle w:val="2265"/>
      </w:pPr>
      <w:r/>
      <w:r/>
    </w:p>
    <w:p>
      <w:pPr>
        <w:pStyle w:val="2265"/>
      </w:pPr>
      <w:r>
        <w:t xml:space="preserve">Образец (шаблон) </w:t>
      </w:r>
      <w:r>
        <w:t xml:space="preserve">з</w:t>
      </w:r>
      <w:r>
        <w:t xml:space="preserve">аголовочной части</w:t>
      </w:r>
      <w:r>
        <w:t xml:space="preserve"> электронного файла</w:t>
      </w:r>
      <w:r>
        <w:t xml:space="preserve">, при представлении отчетности по доходам ГВБФ, администрируемым ГАБС</w:t>
      </w:r>
      <w:r>
        <w:t xml:space="preserve">:</w:t>
      </w:r>
      <w:r/>
    </w:p>
    <w:p>
      <w:pPr>
        <w:pStyle w:val="2265"/>
      </w:pPr>
      <w:r>
        <w:t xml:space="preserve">#%</w:t>
      </w:r>
      <w:r/>
    </w:p>
    <w:p>
      <w:pPr>
        <w:pStyle w:val="2265"/>
      </w:pPr>
      <w:r>
        <w:t xml:space="preserve">КОДФ=210</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ВИД=6</w:t>
      </w:r>
      <w:r/>
    </w:p>
    <w:p>
      <w:pPr>
        <w:pStyle w:val="2265"/>
      </w:pPr>
      <w:r>
        <w:t xml:space="preserve">ИСТ=</w:t>
      </w:r>
      <w:r>
        <w:rPr>
          <w:b/>
          <w:i/>
        </w:rPr>
        <w:t xml:space="preserve">A2</w:t>
      </w:r>
      <w:r/>
    </w:p>
    <w:p>
      <w:pPr>
        <w:pStyle w:val="2265"/>
      </w:pPr>
      <w:r>
        <w:t xml:space="preserve">ОКТМО=</w:t>
      </w:r>
      <w:r>
        <w:rPr>
          <w:b/>
          <w:i/>
        </w:rPr>
        <w:t xml:space="preserve">А7</w:t>
      </w:r>
      <w:r/>
    </w:p>
    <w:p>
      <w:pPr>
        <w:pStyle w:val="2265"/>
      </w:pPr>
      <w:r>
        <w:t xml:space="preserve">ПОЛН=</w:t>
      </w:r>
      <w:r>
        <w:rPr>
          <w:b/>
          <w:i/>
        </w:rPr>
        <w:t xml:space="preserve">А11</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304" w:name="_Toc152664070"/>
      <w:r>
        <w:t xml:space="preserve">Форма 0501118 (код формы 218). Сведения о результатах реализации мероприятий, источником финансового обеспечения которых являются бюджетные ассигнования резервного фонда Правительства Российской Федерации</w:t>
      </w:r>
      <w:bookmarkEnd w:id="304"/>
      <w:r/>
      <w:r/>
    </w:p>
    <w:p>
      <w:pPr>
        <w:pStyle w:val="2265"/>
      </w:pPr>
      <w:r>
        <w:t xml:space="preserve">Для заполнения в электронном виде файл содержит 1 секцию.</w:t>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p>
    <w:p>
      <w:pPr>
        <w:pStyle w:val="2265"/>
      </w:pPr>
      <w:r>
        <w:t xml:space="preserve">Код классификации расходов федерального бюджета для заполнения электронной формы</w:t>
      </w:r>
      <w:r>
        <w:t xml:space="preserve"> содержит следующие графы:</w:t>
      </w:r>
      <w:r/>
    </w:p>
    <w:tbl>
      <w:tblPr>
        <w:tblW w:w="499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65"/>
        <w:gridCol w:w="2939"/>
        <w:gridCol w:w="2979"/>
        <w:gridCol w:w="2977"/>
        <w:gridCol w:w="2836"/>
      </w:tblGrid>
      <w:tr>
        <w:trPr/>
        <w:tc>
          <w:tcPr>
            <w:tcW w:w="4064"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731" w:type="dxa"/>
            <w:vAlign w:val="center"/>
            <w:textDirection w:val="lrTb"/>
            <w:noWrap w:val="false"/>
          </w:tcPr>
          <w:p>
            <w:pPr>
              <w:pStyle w:val="2248"/>
              <w:jc w:val="center"/>
              <w:rPr>
                <w:szCs w:val="24"/>
              </w:rPr>
            </w:pPr>
            <w:r>
              <w:rPr>
                <w:szCs w:val="24"/>
              </w:rPr>
              <w:t xml:space="preserve">Код классификации расходов федерального бюджета</w:t>
            </w:r>
            <w:r/>
          </w:p>
        </w:tc>
      </w:tr>
      <w:tr>
        <w:trPr/>
        <w:tc>
          <w:tcPr>
            <w:tcW w:w="4064" w:type="dxa"/>
            <w:textDirection w:val="lrTb"/>
            <w:noWrap w:val="false"/>
          </w:tcPr>
          <w:p>
            <w:pPr>
              <w:pStyle w:val="2248"/>
              <w:jc w:val="right"/>
              <w:rPr>
                <w:bCs/>
                <w:szCs w:val="24"/>
              </w:rPr>
            </w:pPr>
            <w:r>
              <w:rPr>
                <w:szCs w:val="24"/>
              </w:rPr>
              <w:t xml:space="preserve">Аббревиатура подграф</w:t>
            </w:r>
            <w:r/>
          </w:p>
        </w:tc>
        <w:tc>
          <w:tcPr>
            <w:tcW w:w="2939" w:type="dxa"/>
            <w:textDirection w:val="lrTb"/>
            <w:noWrap w:val="false"/>
          </w:tcPr>
          <w:p>
            <w:pPr>
              <w:pStyle w:val="2248"/>
              <w:jc w:val="center"/>
              <w:rPr>
                <w:szCs w:val="24"/>
                <w:lang w:val="en-US"/>
              </w:rPr>
            </w:pPr>
            <w:r>
              <w:rPr>
                <w:szCs w:val="24"/>
              </w:rPr>
              <w:t xml:space="preserve">ППП</w:t>
            </w:r>
            <w:r/>
          </w:p>
        </w:tc>
        <w:tc>
          <w:tcPr>
            <w:tcW w:w="2979" w:type="dxa"/>
            <w:textDirection w:val="lrTb"/>
            <w:noWrap w:val="false"/>
          </w:tcPr>
          <w:p>
            <w:pPr>
              <w:pStyle w:val="2248"/>
              <w:jc w:val="center"/>
              <w:rPr>
                <w:szCs w:val="24"/>
              </w:rPr>
            </w:pPr>
            <w:r>
              <w:rPr>
                <w:szCs w:val="24"/>
              </w:rPr>
              <w:t xml:space="preserve">Р,Пр</w:t>
            </w:r>
            <w:r/>
          </w:p>
        </w:tc>
        <w:tc>
          <w:tcPr>
            <w:tcW w:w="2977" w:type="dxa"/>
            <w:textDirection w:val="lrTb"/>
            <w:noWrap w:val="false"/>
          </w:tcPr>
          <w:p>
            <w:pPr>
              <w:pStyle w:val="2248"/>
              <w:jc w:val="center"/>
              <w:rPr>
                <w:szCs w:val="24"/>
              </w:rPr>
            </w:pPr>
            <w:r>
              <w:rPr>
                <w:szCs w:val="24"/>
              </w:rPr>
              <w:t xml:space="preserve">КЦСР</w:t>
            </w:r>
            <w:r/>
          </w:p>
        </w:tc>
        <w:tc>
          <w:tcPr>
            <w:tcW w:w="2836" w:type="dxa"/>
            <w:textDirection w:val="lrTb"/>
            <w:noWrap w:val="false"/>
          </w:tcPr>
          <w:p>
            <w:pPr>
              <w:pStyle w:val="2248"/>
              <w:jc w:val="center"/>
              <w:rPr>
                <w:szCs w:val="24"/>
                <w:lang w:val="en-US"/>
              </w:rPr>
            </w:pPr>
            <w:r>
              <w:rPr>
                <w:szCs w:val="24"/>
              </w:rPr>
              <w:t xml:space="preserve">КВР</w:t>
            </w:r>
            <w:r/>
          </w:p>
        </w:tc>
      </w:tr>
      <w:tr>
        <w:trPr/>
        <w:tc>
          <w:tcPr>
            <w:tcW w:w="4064" w:type="dxa"/>
            <w:textDirection w:val="lrTb"/>
            <w:noWrap w:val="false"/>
          </w:tcPr>
          <w:p>
            <w:pPr>
              <w:pStyle w:val="2248"/>
              <w:jc w:val="right"/>
              <w:rPr>
                <w:bCs/>
                <w:szCs w:val="24"/>
              </w:rPr>
            </w:pPr>
            <w:r>
              <w:rPr>
                <w:szCs w:val="24"/>
              </w:rPr>
              <w:t xml:space="preserve">Номера подграф</w:t>
            </w:r>
            <w:r/>
          </w:p>
        </w:tc>
        <w:tc>
          <w:tcPr>
            <w:tcW w:w="2939" w:type="dxa"/>
            <w:textDirection w:val="lrTb"/>
            <w:noWrap w:val="false"/>
          </w:tcPr>
          <w:p>
            <w:pPr>
              <w:pStyle w:val="2248"/>
              <w:jc w:val="center"/>
              <w:rPr>
                <w:b/>
                <w:bCs/>
                <w:i/>
                <w:iCs/>
                <w:szCs w:val="24"/>
                <w:lang w:val="en-US"/>
              </w:rPr>
            </w:pPr>
            <w:r>
              <w:rPr>
                <w:b/>
                <w:i/>
                <w:szCs w:val="24"/>
              </w:rPr>
              <w:t xml:space="preserve">5</w:t>
            </w:r>
            <w:r/>
          </w:p>
        </w:tc>
        <w:tc>
          <w:tcPr>
            <w:tcW w:w="2979" w:type="dxa"/>
            <w:textDirection w:val="lrTb"/>
            <w:noWrap w:val="false"/>
          </w:tcPr>
          <w:p>
            <w:pPr>
              <w:pStyle w:val="2248"/>
              <w:jc w:val="center"/>
              <w:rPr>
                <w:b/>
                <w:bCs/>
                <w:i/>
                <w:iCs/>
                <w:szCs w:val="24"/>
                <w:lang w:val="en-US"/>
              </w:rPr>
            </w:pPr>
            <w:r>
              <w:rPr>
                <w:b/>
                <w:i/>
                <w:szCs w:val="24"/>
              </w:rPr>
              <w:t xml:space="preserve">6</w:t>
            </w:r>
            <w:r/>
          </w:p>
        </w:tc>
        <w:tc>
          <w:tcPr>
            <w:tcW w:w="2977" w:type="dxa"/>
            <w:textDirection w:val="lrTb"/>
            <w:noWrap w:val="false"/>
          </w:tcPr>
          <w:p>
            <w:pPr>
              <w:pStyle w:val="2248"/>
              <w:jc w:val="center"/>
              <w:rPr>
                <w:b/>
                <w:bCs/>
                <w:i/>
                <w:iCs/>
                <w:szCs w:val="24"/>
                <w:lang w:val="en-US"/>
              </w:rPr>
            </w:pPr>
            <w:r>
              <w:rPr>
                <w:b/>
                <w:i/>
                <w:szCs w:val="24"/>
              </w:rPr>
              <w:t xml:space="preserve">7</w:t>
            </w:r>
            <w:r/>
          </w:p>
        </w:tc>
        <w:tc>
          <w:tcPr>
            <w:tcW w:w="2836" w:type="dxa"/>
            <w:textDirection w:val="lrTb"/>
            <w:noWrap w:val="false"/>
          </w:tcPr>
          <w:p>
            <w:pPr>
              <w:pStyle w:val="2248"/>
              <w:jc w:val="center"/>
              <w:rPr>
                <w:b/>
                <w:bCs/>
                <w:i/>
                <w:iCs/>
                <w:szCs w:val="24"/>
                <w:lang w:val="en-US"/>
              </w:rPr>
            </w:pPr>
            <w:r>
              <w:rPr>
                <w:b/>
                <w:i/>
                <w:szCs w:val="24"/>
              </w:rPr>
              <w:t xml:space="preserve">8</w:t>
            </w:r>
            <w:r/>
          </w:p>
        </w:tc>
      </w:tr>
      <w:tr>
        <w:trPr/>
        <w:tc>
          <w:tcPr>
            <w:tcW w:w="4064" w:type="dxa"/>
            <w:textDirection w:val="lrTb"/>
            <w:noWrap w:val="false"/>
          </w:tcPr>
          <w:p>
            <w:pPr>
              <w:pStyle w:val="2248"/>
              <w:jc w:val="right"/>
              <w:rPr>
                <w:bCs/>
                <w:szCs w:val="24"/>
              </w:rPr>
            </w:pPr>
            <w:r>
              <w:rPr>
                <w:szCs w:val="24"/>
              </w:rPr>
              <w:t xml:space="preserve">Размерность, количество символов</w:t>
            </w:r>
            <w:r/>
          </w:p>
        </w:tc>
        <w:tc>
          <w:tcPr>
            <w:tcW w:w="2939" w:type="dxa"/>
            <w:textDirection w:val="lrTb"/>
            <w:noWrap w:val="false"/>
          </w:tcPr>
          <w:p>
            <w:pPr>
              <w:pStyle w:val="2248"/>
              <w:jc w:val="center"/>
              <w:rPr>
                <w:szCs w:val="24"/>
              </w:rPr>
            </w:pPr>
            <w:r>
              <w:rPr>
                <w:szCs w:val="24"/>
              </w:rPr>
              <w:t xml:space="preserve">3</w:t>
            </w:r>
            <w:r/>
          </w:p>
        </w:tc>
        <w:tc>
          <w:tcPr>
            <w:tcW w:w="2979" w:type="dxa"/>
            <w:textDirection w:val="lrTb"/>
            <w:noWrap w:val="false"/>
          </w:tcPr>
          <w:p>
            <w:pPr>
              <w:pStyle w:val="2248"/>
              <w:jc w:val="center"/>
              <w:rPr>
                <w:szCs w:val="24"/>
              </w:rPr>
            </w:pPr>
            <w:r>
              <w:rPr>
                <w:szCs w:val="24"/>
              </w:rPr>
              <w:t xml:space="preserve">4</w:t>
            </w:r>
            <w:r/>
          </w:p>
        </w:tc>
        <w:tc>
          <w:tcPr>
            <w:tcW w:w="2977" w:type="dxa"/>
            <w:textDirection w:val="lrTb"/>
            <w:noWrap w:val="false"/>
          </w:tcPr>
          <w:p>
            <w:pPr>
              <w:pStyle w:val="2248"/>
              <w:jc w:val="center"/>
              <w:rPr>
                <w:szCs w:val="24"/>
              </w:rPr>
            </w:pPr>
            <w:r>
              <w:rPr>
                <w:szCs w:val="24"/>
              </w:rPr>
              <w:t xml:space="preserve">10</w:t>
            </w:r>
            <w:r/>
          </w:p>
        </w:tc>
        <w:tc>
          <w:tcPr>
            <w:tcW w:w="2836" w:type="dxa"/>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полей, для заполнения электронной формы</w:t>
      </w:r>
      <w:r>
        <w:t xml:space="preserve">:</w:t>
      </w:r>
      <w:r/>
    </w:p>
    <w:tbl>
      <w:tblPr>
        <w:tblW w:w="4992" w:type="pct"/>
        <w:tblLayout w:type="fixed"/>
        <w:tblCellMar>
          <w:left w:w="57" w:type="dxa"/>
          <w:right w:w="57" w:type="dxa"/>
        </w:tblCellMar>
        <w:tblLook w:val="0000" w:firstRow="0" w:lastRow="0" w:firstColumn="0" w:lastColumn="0" w:noHBand="0" w:noVBand="0"/>
      </w:tblPr>
      <w:tblGrid>
        <w:gridCol w:w="4027"/>
        <w:gridCol w:w="2270"/>
        <w:gridCol w:w="2552"/>
        <w:gridCol w:w="2267"/>
        <w:gridCol w:w="2125"/>
        <w:gridCol w:w="2552"/>
      </w:tblGrid>
      <w:tr>
        <w:trPr>
          <w:trHeight w:val="225"/>
        </w:trPr>
        <w:tc>
          <w:tcPr>
            <w:tcBorders>
              <w:top w:val="single" w:color="auto" w:sz="4" w:space="0"/>
              <w:left w:val="single" w:color="auto" w:sz="4" w:space="0"/>
              <w:bottom w:val="single" w:color="auto" w:sz="4" w:space="0"/>
              <w:right w:val="single" w:color="auto" w:sz="4" w:space="0"/>
            </w:tcBorders>
            <w:tcW w:w="4026"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2270" w:type="dxa"/>
            <w:vAlign w:val="center"/>
            <w:textDirection w:val="lrTb"/>
            <w:noWrap w:val="false"/>
          </w:tcPr>
          <w:p>
            <w:pPr>
              <w:pStyle w:val="2248"/>
              <w:jc w:val="center"/>
              <w:rPr>
                <w:szCs w:val="24"/>
              </w:rPr>
            </w:pPr>
            <w:r>
              <w:rPr>
                <w:szCs w:val="24"/>
              </w:rPr>
              <w:t xml:space="preserve">Код строки</w:t>
            </w:r>
            <w:r/>
          </w:p>
        </w:tc>
        <w:tc>
          <w:tcPr>
            <w:tcBorders>
              <w:top w:val="single" w:color="auto" w:sz="4" w:space="0"/>
              <w:left w:val="single" w:color="auto" w:sz="4" w:space="0"/>
              <w:bottom w:val="single" w:color="auto" w:sz="4" w:space="0"/>
              <w:right w:val="single" w:color="auto" w:sz="4" w:space="0"/>
            </w:tcBorders>
            <w:tcW w:w="2552" w:type="dxa"/>
            <w:vAlign w:val="center"/>
            <w:textDirection w:val="lrTb"/>
            <w:noWrap/>
          </w:tcPr>
          <w:p>
            <w:pPr>
              <w:pStyle w:val="2248"/>
              <w:jc w:val="center"/>
              <w:rPr>
                <w:szCs w:val="24"/>
              </w:rPr>
            </w:pPr>
            <w:r>
              <w:rPr>
                <w:szCs w:val="24"/>
              </w:rPr>
              <w:t xml:space="preserve">Дата постановления (распоряжения) Правительства РФ</w:t>
            </w:r>
            <w:r/>
          </w:p>
        </w:tc>
        <w:tc>
          <w:tcPr>
            <w:tcBorders>
              <w:top w:val="single" w:color="auto" w:sz="4" w:space="0"/>
              <w:left w:val="single" w:color="auto" w:sz="4" w:space="0"/>
              <w:bottom w:val="single" w:color="auto" w:sz="4" w:space="0"/>
              <w:right w:val="single" w:color="auto" w:sz="4" w:space="0"/>
            </w:tcBorders>
            <w:tcW w:w="2267" w:type="dxa"/>
            <w:vAlign w:val="center"/>
            <w:textDirection w:val="lrTb"/>
            <w:noWrap w:val="false"/>
          </w:tcPr>
          <w:p>
            <w:pPr>
              <w:pStyle w:val="2248"/>
              <w:jc w:val="center"/>
              <w:rPr>
                <w:szCs w:val="24"/>
              </w:rPr>
            </w:pPr>
            <w:r>
              <w:rPr>
                <w:szCs w:val="24"/>
              </w:rPr>
              <w:t xml:space="preserve">Номер постановления (распоряжения) Правительства РФ</w:t>
            </w:r>
            <w:r/>
          </w:p>
        </w:tc>
        <w:tc>
          <w:tcPr>
            <w:tcBorders>
              <w:top w:val="single" w:color="auto" w:sz="4" w:space="0"/>
              <w:left w:val="single" w:color="auto" w:sz="4" w:space="0"/>
              <w:bottom w:val="single" w:color="auto" w:sz="4" w:space="0"/>
              <w:right w:val="single" w:color="auto" w:sz="4" w:space="0"/>
            </w:tcBorders>
            <w:tcW w:w="2125" w:type="dxa"/>
            <w:vAlign w:val="center"/>
            <w:textDirection w:val="lrTb"/>
            <w:noWrap w:val="false"/>
          </w:tcPr>
          <w:p>
            <w:pPr>
              <w:pStyle w:val="2248"/>
              <w:jc w:val="center"/>
              <w:rPr>
                <w:szCs w:val="24"/>
              </w:rPr>
            </w:pPr>
            <w:r>
              <w:rPr>
                <w:szCs w:val="24"/>
              </w:rPr>
              <w:t xml:space="preserve">Целевое назначение</w:t>
            </w:r>
            <w:r/>
          </w:p>
        </w:tc>
        <w:tc>
          <w:tcPr>
            <w:tcBorders>
              <w:top w:val="single" w:color="auto" w:sz="4" w:space="0"/>
              <w:left w:val="single" w:color="auto" w:sz="4" w:space="0"/>
              <w:bottom w:val="single" w:color="auto" w:sz="4" w:space="0"/>
              <w:right w:val="single" w:color="auto" w:sz="4" w:space="0"/>
            </w:tcBorders>
            <w:tcW w:w="2552" w:type="dxa"/>
            <w:vAlign w:val="center"/>
            <w:textDirection w:val="lrTb"/>
            <w:noWrap w:val="false"/>
          </w:tcPr>
          <w:p>
            <w:pPr>
              <w:pStyle w:val="2248"/>
              <w:jc w:val="center"/>
              <w:rPr>
                <w:szCs w:val="24"/>
              </w:rPr>
            </w:pPr>
            <w:r>
              <w:rPr>
                <w:szCs w:val="24"/>
              </w:rPr>
              <w:t xml:space="preserve">Краткая характеристика итогов реализации мероприятия</w:t>
            </w:r>
            <w:r/>
          </w:p>
        </w:tc>
      </w:tr>
      <w:tr>
        <w:trPr>
          <w:trHeight w:val="225"/>
        </w:trPr>
        <w:tc>
          <w:tcPr>
            <w:tcBorders>
              <w:top w:val="single" w:color="auto" w:sz="4" w:space="0"/>
              <w:left w:val="single" w:color="auto" w:sz="4" w:space="0"/>
              <w:bottom w:val="single" w:color="auto" w:sz="4" w:space="0"/>
              <w:right w:val="single" w:color="auto" w:sz="4" w:space="0"/>
            </w:tcBorders>
            <w:tcW w:w="4026" w:type="dxa"/>
            <w:textDirection w:val="lrTb"/>
            <w:noWrap w:val="false"/>
          </w:tcPr>
          <w:p>
            <w:pPr>
              <w:pStyle w:val="2248"/>
              <w:jc w:val="right"/>
              <w:rPr>
                <w:szCs w:val="24"/>
              </w:rPr>
            </w:pPr>
            <w:r>
              <w:rPr>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2270" w:type="dxa"/>
            <w:textDirection w:val="lrTb"/>
            <w:noWrap w:val="false"/>
          </w:tcPr>
          <w:p>
            <w:pPr>
              <w:pStyle w:val="2248"/>
              <w:jc w:val="center"/>
              <w:rPr>
                <w:b/>
                <w:i/>
                <w:szCs w:val="24"/>
              </w:rPr>
            </w:pPr>
            <w:r>
              <w:rPr>
                <w:b/>
                <w:i/>
                <w:szCs w:val="24"/>
              </w:rPr>
              <w:t xml:space="preserve">-</w:t>
            </w:r>
            <w:r/>
          </w:p>
        </w:tc>
        <w:tc>
          <w:tcPr>
            <w:tcBorders>
              <w:top w:val="single" w:color="auto" w:sz="4" w:space="0"/>
              <w:left w:val="single" w:color="auto" w:sz="4" w:space="0"/>
              <w:bottom w:val="single" w:color="auto" w:sz="4" w:space="0"/>
              <w:right w:val="single" w:color="auto" w:sz="4" w:space="0"/>
            </w:tcBorders>
            <w:tcW w:w="2552" w:type="dxa"/>
            <w:vAlign w:val="center"/>
            <w:textDirection w:val="lrTb"/>
            <w:noWrap/>
          </w:tcPr>
          <w:p>
            <w:pPr>
              <w:pStyle w:val="2248"/>
              <w:jc w:val="center"/>
              <w:rPr>
                <w:b/>
                <w:i/>
                <w:szCs w:val="24"/>
              </w:rPr>
            </w:pPr>
            <w:r>
              <w:rPr>
                <w:b/>
                <w:i/>
                <w:szCs w:val="24"/>
              </w:rPr>
              <w:t xml:space="preserve">2</w:t>
            </w:r>
            <w:r/>
          </w:p>
        </w:tc>
        <w:tc>
          <w:tcPr>
            <w:tcBorders>
              <w:top w:val="single" w:color="auto" w:sz="4" w:space="0"/>
              <w:left w:val="single" w:color="auto" w:sz="4" w:space="0"/>
              <w:bottom w:val="single" w:color="auto" w:sz="4" w:space="0"/>
              <w:right w:val="single" w:color="auto" w:sz="4" w:space="0"/>
            </w:tcBorders>
            <w:tcW w:w="2267" w:type="dxa"/>
            <w:vAlign w:val="center"/>
            <w:textDirection w:val="lrTb"/>
            <w:noWrap w:val="false"/>
          </w:tcPr>
          <w:p>
            <w:pPr>
              <w:pStyle w:val="2248"/>
              <w:jc w:val="center"/>
              <w:rPr>
                <w:b/>
                <w:i/>
                <w:szCs w:val="24"/>
              </w:rPr>
            </w:pPr>
            <w:r>
              <w:rPr>
                <w:b/>
                <w:i/>
                <w:szCs w:val="24"/>
              </w:rPr>
              <w:t xml:space="preserve">3</w:t>
            </w:r>
            <w:r/>
          </w:p>
        </w:tc>
        <w:tc>
          <w:tcPr>
            <w:tcBorders>
              <w:top w:val="single" w:color="auto" w:sz="4" w:space="0"/>
              <w:left w:val="single" w:color="auto" w:sz="4" w:space="0"/>
              <w:bottom w:val="single" w:color="auto" w:sz="4" w:space="0"/>
              <w:right w:val="single" w:color="auto" w:sz="4" w:space="0"/>
            </w:tcBorders>
            <w:tcW w:w="2125" w:type="dxa"/>
            <w:textDirection w:val="lrTb"/>
            <w:noWrap w:val="false"/>
          </w:tcPr>
          <w:p>
            <w:pPr>
              <w:pStyle w:val="2248"/>
              <w:jc w:val="center"/>
              <w:rPr>
                <w:b/>
                <w:i/>
                <w:szCs w:val="24"/>
              </w:rPr>
            </w:pPr>
            <w:r>
              <w:rPr>
                <w:b/>
                <w:i/>
                <w:szCs w:val="24"/>
              </w:rPr>
              <w:t xml:space="preserve">4</w:t>
            </w:r>
            <w:r/>
          </w:p>
        </w:tc>
        <w:tc>
          <w:tcPr>
            <w:tcBorders>
              <w:top w:val="single" w:color="auto" w:sz="4" w:space="0"/>
              <w:left w:val="single" w:color="auto" w:sz="4" w:space="0"/>
              <w:bottom w:val="single" w:color="auto" w:sz="4" w:space="0"/>
              <w:right w:val="single" w:color="auto" w:sz="4" w:space="0"/>
            </w:tcBorders>
            <w:tcW w:w="2552" w:type="dxa"/>
            <w:textDirection w:val="lrTb"/>
            <w:noWrap w:val="false"/>
          </w:tcPr>
          <w:p>
            <w:pPr>
              <w:pStyle w:val="2248"/>
              <w:jc w:val="center"/>
              <w:rPr>
                <w:b/>
                <w:i/>
                <w:szCs w:val="24"/>
              </w:rPr>
            </w:pPr>
            <w:r>
              <w:rPr>
                <w:b/>
                <w:i/>
                <w:szCs w:val="24"/>
              </w:rPr>
              <w:t xml:space="preserve">12</w:t>
            </w:r>
            <w:r/>
          </w:p>
        </w:tc>
      </w:tr>
      <w:tr>
        <w:trPr>
          <w:trHeight w:val="225"/>
        </w:trPr>
        <w:tc>
          <w:tcPr>
            <w:tcBorders>
              <w:top w:val="single" w:color="auto" w:sz="4" w:space="0"/>
              <w:left w:val="single" w:color="auto" w:sz="4" w:space="0"/>
              <w:bottom w:val="single" w:color="auto" w:sz="4" w:space="0"/>
              <w:right w:val="single" w:color="auto" w:sz="4" w:space="0"/>
            </w:tcBorders>
            <w:tcW w:w="4026"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2270" w:type="dxa"/>
            <w:textDirection w:val="lrTb"/>
            <w:noWrap w:val="false"/>
          </w:tcPr>
          <w:p>
            <w:pPr>
              <w:pStyle w:val="2248"/>
              <w:jc w:val="center"/>
              <w:rPr>
                <w:b/>
                <w:i/>
                <w:szCs w:val="24"/>
              </w:rPr>
            </w:pPr>
            <w:r>
              <w:rPr>
                <w:b/>
                <w:i/>
                <w:szCs w:val="24"/>
              </w:rPr>
              <w:t xml:space="preserve">А5</w:t>
            </w:r>
            <w:r/>
          </w:p>
        </w:tc>
        <w:tc>
          <w:tcPr>
            <w:tcBorders>
              <w:top w:val="single" w:color="auto" w:sz="4" w:space="0"/>
              <w:left w:val="single" w:color="auto" w:sz="4" w:space="0"/>
              <w:bottom w:val="single" w:color="auto" w:sz="4" w:space="0"/>
              <w:right w:val="single" w:color="auto" w:sz="4" w:space="0"/>
            </w:tcBorders>
            <w:tcW w:w="2552" w:type="dxa"/>
            <w:vAlign w:val="center"/>
            <w:textDirection w:val="lrTb"/>
            <w:noWrap/>
          </w:tcPr>
          <w:p>
            <w:pPr>
              <w:pStyle w:val="2248"/>
              <w:jc w:val="center"/>
              <w:rPr>
                <w:szCs w:val="24"/>
              </w:rPr>
            </w:pPr>
            <w:r>
              <w:rPr>
                <w:szCs w:val="24"/>
              </w:rPr>
              <w:t xml:space="preserve">Дата_П</w:t>
            </w:r>
            <w:r/>
          </w:p>
        </w:tc>
        <w:tc>
          <w:tcPr>
            <w:tcBorders>
              <w:top w:val="single" w:color="auto" w:sz="4" w:space="0"/>
              <w:left w:val="none" w:color="000000" w:sz="4" w:space="0"/>
              <w:bottom w:val="single" w:color="auto" w:sz="4" w:space="0"/>
              <w:right w:val="single" w:color="auto" w:sz="4" w:space="0"/>
            </w:tcBorders>
            <w:tcW w:w="2267" w:type="dxa"/>
            <w:vAlign w:val="center"/>
            <w:textDirection w:val="lrTb"/>
            <w:noWrap w:val="false"/>
          </w:tcPr>
          <w:p>
            <w:pPr>
              <w:pStyle w:val="2248"/>
              <w:jc w:val="center"/>
              <w:rPr>
                <w:szCs w:val="24"/>
              </w:rPr>
            </w:pPr>
            <w:r>
              <w:rPr>
                <w:szCs w:val="24"/>
              </w:rPr>
              <w:t xml:space="preserve">Номер_П</w:t>
            </w:r>
            <w:r/>
          </w:p>
        </w:tc>
        <w:tc>
          <w:tcPr>
            <w:tcBorders>
              <w:top w:val="single" w:color="auto" w:sz="4" w:space="0"/>
              <w:left w:val="none" w:color="000000" w:sz="4" w:space="0"/>
              <w:bottom w:val="single" w:color="auto" w:sz="4" w:space="0"/>
              <w:right w:val="single" w:color="auto" w:sz="4" w:space="0"/>
            </w:tcBorders>
            <w:tcW w:w="2125" w:type="dxa"/>
            <w:textDirection w:val="lrTb"/>
            <w:noWrap w:val="false"/>
          </w:tcPr>
          <w:p>
            <w:pPr>
              <w:pStyle w:val="2248"/>
              <w:jc w:val="center"/>
              <w:rPr>
                <w:szCs w:val="24"/>
              </w:rPr>
            </w:pPr>
            <w:r>
              <w:rPr>
                <w:szCs w:val="24"/>
              </w:rPr>
              <w:t xml:space="preserve">ЦН</w:t>
            </w:r>
            <w:r/>
          </w:p>
        </w:tc>
        <w:tc>
          <w:tcPr>
            <w:tcBorders>
              <w:top w:val="single" w:color="auto" w:sz="4" w:space="0"/>
              <w:left w:val="none" w:color="000000" w:sz="4" w:space="0"/>
              <w:bottom w:val="single" w:color="auto" w:sz="4" w:space="0"/>
              <w:right w:val="single" w:color="auto" w:sz="4" w:space="0"/>
            </w:tcBorders>
            <w:tcW w:w="2552" w:type="dxa"/>
            <w:textDirection w:val="lrTb"/>
            <w:noWrap w:val="false"/>
          </w:tcPr>
          <w:p>
            <w:pPr>
              <w:pStyle w:val="2248"/>
              <w:jc w:val="center"/>
              <w:rPr>
                <w:szCs w:val="24"/>
              </w:rPr>
            </w:pPr>
            <w:r>
              <w:rPr>
                <w:szCs w:val="24"/>
              </w:rPr>
              <w:t xml:space="preserve">Прим</w:t>
            </w:r>
            <w:r/>
          </w:p>
        </w:tc>
      </w:tr>
      <w:tr>
        <w:trPr>
          <w:trHeight w:val="225"/>
        </w:trPr>
        <w:tc>
          <w:tcPr>
            <w:tcBorders>
              <w:top w:val="single" w:color="auto" w:sz="4" w:space="0"/>
              <w:left w:val="single" w:color="auto" w:sz="4" w:space="0"/>
              <w:bottom w:val="single" w:color="auto" w:sz="4" w:space="0"/>
              <w:right w:val="single" w:color="auto" w:sz="4" w:space="0"/>
            </w:tcBorders>
            <w:tcW w:w="4026"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2270" w:type="dxa"/>
            <w:textDirection w:val="lrTb"/>
            <w:noWrap w:val="false"/>
          </w:tcPr>
          <w:p>
            <w:pPr>
              <w:pStyle w:val="2248"/>
              <w:jc w:val="center"/>
              <w:rPr>
                <w:bCs/>
                <w:iCs/>
                <w:szCs w:val="24"/>
              </w:rPr>
            </w:pPr>
            <w:r>
              <w:rPr>
                <w:bCs/>
                <w:iCs/>
                <w:szCs w:val="24"/>
              </w:rPr>
              <w:t xml:space="preserve">3</w:t>
            </w:r>
            <w:r/>
          </w:p>
        </w:tc>
        <w:tc>
          <w:tcPr>
            <w:tcBorders>
              <w:top w:val="single" w:color="auto" w:sz="4" w:space="0"/>
              <w:left w:val="single" w:color="auto" w:sz="4" w:space="0"/>
              <w:bottom w:val="single" w:color="auto" w:sz="4" w:space="0"/>
              <w:right w:val="single" w:color="auto" w:sz="4" w:space="0"/>
            </w:tcBorders>
            <w:tcW w:w="2552" w:type="dxa"/>
            <w:vAlign w:val="center"/>
            <w:textDirection w:val="lrTb"/>
            <w:noWrap/>
          </w:tcPr>
          <w:p>
            <w:pPr>
              <w:pStyle w:val="2248"/>
              <w:jc w:val="center"/>
              <w:rPr>
                <w:bCs/>
                <w:iCs/>
                <w:szCs w:val="24"/>
              </w:rPr>
            </w:pPr>
            <w:r>
              <w:rPr>
                <w:bCs/>
                <w:iCs/>
                <w:szCs w:val="24"/>
              </w:rPr>
              <w:t xml:space="preserve">10</w:t>
            </w:r>
            <w:r/>
          </w:p>
        </w:tc>
        <w:tc>
          <w:tcPr>
            <w:tcBorders>
              <w:top w:val="single" w:color="auto" w:sz="4" w:space="0"/>
              <w:left w:val="none" w:color="000000" w:sz="4" w:space="0"/>
              <w:bottom w:val="single" w:color="auto" w:sz="4" w:space="0"/>
              <w:right w:val="single" w:color="auto" w:sz="4" w:space="0"/>
            </w:tcBorders>
            <w:tcW w:w="2267" w:type="dxa"/>
            <w:vAlign w:val="center"/>
            <w:textDirection w:val="lrTb"/>
            <w:noWrap w:val="false"/>
          </w:tcPr>
          <w:p>
            <w:pPr>
              <w:pStyle w:val="2248"/>
              <w:jc w:val="center"/>
              <w:rPr>
                <w:bCs/>
                <w:iCs/>
                <w:szCs w:val="24"/>
              </w:rPr>
            </w:pPr>
            <w:r>
              <w:rPr>
                <w:bCs/>
                <w:iCs/>
                <w:szCs w:val="24"/>
                <w:lang w:val="en-US"/>
              </w:rPr>
              <w:t xml:space="preserve">&lt;=</w:t>
            </w:r>
            <w:r>
              <w:rPr>
                <w:bCs/>
                <w:iCs/>
                <w:szCs w:val="24"/>
              </w:rPr>
              <w:t xml:space="preserve">50</w:t>
            </w:r>
            <w:r/>
          </w:p>
        </w:tc>
        <w:tc>
          <w:tcPr>
            <w:tcBorders>
              <w:top w:val="single" w:color="auto" w:sz="4" w:space="0"/>
              <w:left w:val="none" w:color="000000" w:sz="4" w:space="0"/>
              <w:bottom w:val="single" w:color="auto" w:sz="4" w:space="0"/>
              <w:right w:val="single" w:color="auto" w:sz="4" w:space="0"/>
            </w:tcBorders>
            <w:tcW w:w="2125" w:type="dxa"/>
            <w:textDirection w:val="lrTb"/>
            <w:noWrap w:val="false"/>
          </w:tcPr>
          <w:p>
            <w:pPr>
              <w:pStyle w:val="2248"/>
              <w:jc w:val="center"/>
              <w:rPr>
                <w:bCs/>
                <w:iCs/>
                <w:szCs w:val="24"/>
              </w:rPr>
            </w:pPr>
            <w:r>
              <w:rPr>
                <w:bCs/>
                <w:iCs/>
                <w:szCs w:val="24"/>
                <w:lang w:val="en-US"/>
              </w:rPr>
              <w:t xml:space="preserve">&lt;</w:t>
            </w:r>
            <w:r>
              <w:rPr>
                <w:bCs/>
                <w:iCs/>
                <w:szCs w:val="24"/>
              </w:rPr>
              <w:t xml:space="preserve">=2000</w:t>
            </w:r>
            <w:r/>
          </w:p>
        </w:tc>
        <w:tc>
          <w:tcPr>
            <w:tcBorders>
              <w:top w:val="single" w:color="auto" w:sz="4" w:space="0"/>
              <w:left w:val="none" w:color="000000" w:sz="4" w:space="0"/>
              <w:bottom w:val="single" w:color="auto" w:sz="4" w:space="0"/>
              <w:right w:val="single" w:color="auto" w:sz="4" w:space="0"/>
            </w:tcBorders>
            <w:tcW w:w="2552" w:type="dxa"/>
            <w:textDirection w:val="lrTb"/>
            <w:noWrap w:val="false"/>
          </w:tcPr>
          <w:p>
            <w:pPr>
              <w:pStyle w:val="2248"/>
              <w:jc w:val="center"/>
              <w:rPr>
                <w:bCs/>
                <w:iCs/>
                <w:szCs w:val="24"/>
                <w:lang w:val="en-US"/>
              </w:rPr>
            </w:pPr>
            <w:r>
              <w:rPr>
                <w:bCs/>
                <w:iCs/>
                <w:szCs w:val="24"/>
                <w:lang w:val="en-US"/>
              </w:rPr>
              <w:t xml:space="preserve">&lt;</w:t>
            </w:r>
            <w:r>
              <w:rPr>
                <w:bCs/>
                <w:iCs/>
                <w:szCs w:val="24"/>
              </w:rPr>
              <w:t xml:space="preserve">=2000</w:t>
            </w:r>
            <w:r/>
          </w:p>
        </w:tc>
      </w:tr>
    </w:tbl>
    <w:p>
      <w:pPr>
        <w:pStyle w:val="2265"/>
      </w:pPr>
      <w:r>
        <w:t xml:space="preserve">Имя текстового файла по форме 218 формируется следующим образом: 218Y01.TXT.</w:t>
      </w:r>
      <w:r/>
    </w:p>
    <w:p>
      <w:pPr>
        <w:pStyle w:val="2265"/>
      </w:pPr>
      <w:r>
        <w:t xml:space="preserve">Имя архивного файла: RRR_DDMMYY_218_P_01.rar.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КОДФ=218</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ВИД=3</w:t>
      </w:r>
      <w:r/>
    </w:p>
    <w:p>
      <w:pPr>
        <w:pStyle w:val="2265"/>
      </w:pPr>
      <w:r>
        <w:t xml:space="preserve">ИСТ=</w:t>
      </w:r>
      <w:r>
        <w:rPr>
          <w:b/>
          <w:i/>
        </w:rPr>
        <w:t xml:space="preserve">A2</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i/>
        </w:rPr>
      </w:pPr>
      <w:r>
        <w:rPr>
          <w:b/>
          <w:i/>
        </w:rPr>
        <w:t xml:space="preserve">А5|</w:t>
      </w:r>
      <w:r>
        <w:rPr>
          <w:b/>
          <w:i/>
        </w:rPr>
        <w:t xml:space="preserve">2|3|4|5|6|7|8|9|10|11|12|</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i/>
        </w:rPr>
        <w:t xml:space="preserve">Z5</w:t>
      </w:r>
      <w:r/>
    </w:p>
    <w:p>
      <w:pPr>
        <w:pStyle w:val="2265"/>
      </w:pPr>
      <w:r>
        <w:t xml:space="preserve">#</w:t>
      </w:r>
      <w:r/>
    </w:p>
    <w:p>
      <w:pPr>
        <w:pStyle w:val="2265"/>
      </w:pPr>
      <w:r>
        <w:t xml:space="preserve">##</w:t>
      </w:r>
      <w:r/>
    </w:p>
    <w:p>
      <w:pPr>
        <w:pStyle w:val="2138"/>
        <w:numPr>
          <w:ilvl w:val="0"/>
          <w:numId w:val="45"/>
        </w:numPr>
      </w:pPr>
      <w:r/>
      <w:bookmarkStart w:id="305" w:name="_Toc520395231"/>
      <w:r/>
      <w:bookmarkStart w:id="306" w:name="_Toc520470578"/>
      <w:r/>
      <w:bookmarkStart w:id="307" w:name="_Toc520471032"/>
      <w:r/>
      <w:bookmarkStart w:id="308" w:name="_Toc520395233"/>
      <w:r/>
      <w:bookmarkStart w:id="309" w:name="_Toc520470580"/>
      <w:r/>
      <w:bookmarkStart w:id="310" w:name="_Toc520471034"/>
      <w:r/>
      <w:bookmarkStart w:id="311" w:name="_Toc520395245"/>
      <w:r/>
      <w:bookmarkStart w:id="312" w:name="_Toc520470592"/>
      <w:r/>
      <w:bookmarkStart w:id="313" w:name="_Toc520471046"/>
      <w:r/>
      <w:bookmarkStart w:id="314" w:name="_Toc520395246"/>
      <w:r/>
      <w:bookmarkStart w:id="315" w:name="_Toc520470593"/>
      <w:r/>
      <w:bookmarkStart w:id="316" w:name="_Toc520471047"/>
      <w:r/>
      <w:bookmarkStart w:id="317" w:name="_Toc152664071"/>
      <w:r/>
      <w:bookmarkEnd w:id="305"/>
      <w:r/>
      <w:bookmarkEnd w:id="306"/>
      <w:r/>
      <w:bookmarkEnd w:id="307"/>
      <w:r/>
      <w:bookmarkEnd w:id="308"/>
      <w:r/>
      <w:bookmarkEnd w:id="309"/>
      <w:r/>
      <w:bookmarkEnd w:id="310"/>
      <w:r/>
      <w:bookmarkEnd w:id="311"/>
      <w:r/>
      <w:bookmarkEnd w:id="312"/>
      <w:r/>
      <w:bookmarkEnd w:id="313"/>
      <w:r/>
      <w:bookmarkEnd w:id="314"/>
      <w:r/>
      <w:bookmarkEnd w:id="315"/>
      <w:r/>
      <w:bookmarkEnd w:id="316"/>
      <w:r>
        <w:t xml:space="preserve">Форма 0503121</w:t>
      </w:r>
      <w:r>
        <w:t xml:space="preserve"> </w:t>
      </w:r>
      <w:r>
        <w:t xml:space="preserve">(код формы 221). Отчет о финансовых результатах деятельност</w:t>
      </w:r>
      <w:bookmarkEnd w:id="303"/>
      <w:r>
        <w:t xml:space="preserve">и</w:t>
      </w:r>
      <w:bookmarkEnd w:id="317"/>
      <w:r/>
      <w:r/>
    </w:p>
    <w:p>
      <w:pPr>
        <w:pStyle w:val="2265"/>
      </w:pPr>
      <w:r>
        <w:t xml:space="preserve">Размерность полей, для заполнения электронной формы</w:t>
      </w:r>
      <w:r>
        <w:t xml:space="preserve">:</w:t>
      </w:r>
      <w:r/>
    </w:p>
    <w:tbl>
      <w:tblPr>
        <w:tblW w:w="4992" w:type="pct"/>
        <w:tblLayout w:type="fixed"/>
        <w:tblCellMar>
          <w:left w:w="57" w:type="dxa"/>
          <w:right w:w="57" w:type="dxa"/>
        </w:tblCellMar>
        <w:tblLook w:val="0000" w:firstRow="0" w:lastRow="0" w:firstColumn="0" w:lastColumn="0" w:noHBand="0" w:noVBand="0"/>
      </w:tblPr>
      <w:tblGrid>
        <w:gridCol w:w="4056"/>
        <w:gridCol w:w="6231"/>
        <w:gridCol w:w="5506"/>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6096" w:type="dxa"/>
            <w:vAlign w:val="center"/>
            <w:textDirection w:val="lrTb"/>
            <w:noWrap/>
          </w:tcPr>
          <w:p>
            <w:pPr>
              <w:pStyle w:val="2248"/>
              <w:jc w:val="center"/>
              <w:rPr>
                <w:szCs w:val="24"/>
              </w:rPr>
            </w:pPr>
            <w:r>
              <w:rPr>
                <w:szCs w:val="24"/>
              </w:rPr>
              <w:t xml:space="preserve">Код строки</w:t>
            </w:r>
            <w:r/>
          </w:p>
        </w:tc>
        <w:tc>
          <w:tcPr>
            <w:tcBorders>
              <w:top w:val="single" w:color="auto" w:sz="4" w:space="0"/>
              <w:left w:val="single" w:color="auto" w:sz="4" w:space="0"/>
              <w:bottom w:val="single" w:color="auto" w:sz="4" w:space="0"/>
              <w:right w:val="single" w:color="auto" w:sz="4" w:space="0"/>
            </w:tcBorders>
            <w:tcW w:w="5387" w:type="dxa"/>
            <w:vAlign w:val="center"/>
            <w:textDirection w:val="lrTb"/>
            <w:noWrap w:val="false"/>
          </w:tcPr>
          <w:p>
            <w:pPr>
              <w:pStyle w:val="2248"/>
              <w:jc w:val="center"/>
              <w:rPr>
                <w:szCs w:val="24"/>
              </w:rPr>
            </w:pPr>
            <w:r>
              <w:rPr>
                <w:szCs w:val="24"/>
              </w:rPr>
              <w:t xml:space="preserve">Код по КОСГУ</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6096" w:type="dxa"/>
            <w:vAlign w:val="center"/>
            <w:textDirection w:val="lrTb"/>
            <w:noWrap/>
          </w:tcPr>
          <w:p>
            <w:pPr>
              <w:pStyle w:val="2248"/>
              <w:jc w:val="center"/>
              <w:rPr>
                <w:b/>
                <w:i/>
                <w:szCs w:val="24"/>
              </w:rPr>
            </w:pPr>
            <w:r>
              <w:rPr>
                <w:b/>
                <w:i/>
                <w:szCs w:val="24"/>
              </w:rPr>
              <w:t xml:space="preserve">2</w:t>
            </w:r>
            <w:r/>
          </w:p>
        </w:tc>
        <w:tc>
          <w:tcPr>
            <w:tcBorders>
              <w:top w:val="single" w:color="auto" w:sz="4" w:space="0"/>
              <w:left w:val="single" w:color="auto" w:sz="4" w:space="0"/>
              <w:bottom w:val="single" w:color="auto" w:sz="4" w:space="0"/>
              <w:right w:val="single" w:color="auto" w:sz="4" w:space="0"/>
            </w:tcBorders>
            <w:tcW w:w="5387" w:type="dxa"/>
            <w:vAlign w:val="center"/>
            <w:textDirection w:val="lrTb"/>
            <w:noWrap w:val="false"/>
          </w:tcPr>
          <w:p>
            <w:pPr>
              <w:pStyle w:val="2248"/>
              <w:jc w:val="center"/>
              <w:rPr>
                <w:b/>
                <w:i/>
                <w:szCs w:val="24"/>
              </w:rPr>
            </w:pPr>
            <w:r>
              <w:rPr>
                <w:b/>
                <w:i/>
                <w:szCs w:val="24"/>
              </w:rPr>
              <w:t xml:space="preserve">3</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6096" w:type="dxa"/>
            <w:vAlign w:val="center"/>
            <w:textDirection w:val="lrTb"/>
            <w:noWrap/>
          </w:tcPr>
          <w:p>
            <w:pPr>
              <w:pStyle w:val="2248"/>
              <w:jc w:val="center"/>
              <w:rPr>
                <w:szCs w:val="24"/>
              </w:rPr>
            </w:pPr>
            <w:r>
              <w:rPr>
                <w:szCs w:val="24"/>
              </w:rPr>
              <w:t xml:space="preserve">Код строки</w:t>
            </w:r>
            <w:r/>
          </w:p>
        </w:tc>
        <w:tc>
          <w:tcPr>
            <w:tcBorders>
              <w:top w:val="single" w:color="auto" w:sz="4" w:space="0"/>
              <w:left w:val="none" w:color="000000" w:sz="4" w:space="0"/>
              <w:bottom w:val="single" w:color="auto" w:sz="4" w:space="0"/>
              <w:right w:val="single" w:color="auto" w:sz="4" w:space="0"/>
            </w:tcBorders>
            <w:tcW w:w="5387" w:type="dxa"/>
            <w:vAlign w:val="center"/>
            <w:textDirection w:val="lrTb"/>
            <w:noWrap w:val="false"/>
          </w:tcPr>
          <w:p>
            <w:pPr>
              <w:pStyle w:val="2248"/>
              <w:jc w:val="center"/>
              <w:rPr>
                <w:szCs w:val="24"/>
              </w:rPr>
            </w:pPr>
            <w:r>
              <w:rPr>
                <w:szCs w:val="24"/>
              </w:rPr>
              <w:t xml:space="preserve">КОСГУ</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none" w:color="000000" w:sz="4" w:space="0"/>
              <w:bottom w:val="single" w:color="auto" w:sz="4" w:space="0"/>
              <w:right w:val="single" w:color="auto" w:sz="4" w:space="0"/>
            </w:tcBorders>
            <w:tcW w:w="6096" w:type="dxa"/>
            <w:vAlign w:val="center"/>
            <w:textDirection w:val="lrTb"/>
            <w:noWrap/>
          </w:tcPr>
          <w:p>
            <w:pPr>
              <w:pStyle w:val="2248"/>
              <w:jc w:val="center"/>
              <w:rPr>
                <w:b/>
                <w:bCs/>
                <w:i/>
                <w:iCs/>
                <w:szCs w:val="24"/>
              </w:rPr>
            </w:pPr>
            <w:r>
              <w:rPr>
                <w:b/>
                <w:bCs/>
                <w:i/>
                <w:iCs/>
                <w:szCs w:val="24"/>
              </w:rPr>
              <w:t xml:space="preserve">-</w:t>
            </w:r>
            <w:r/>
          </w:p>
        </w:tc>
        <w:tc>
          <w:tcPr>
            <w:tcBorders>
              <w:top w:val="single" w:color="auto" w:sz="4" w:space="0"/>
              <w:left w:val="none" w:color="000000" w:sz="4" w:space="0"/>
              <w:bottom w:val="single" w:color="auto" w:sz="4" w:space="0"/>
              <w:right w:val="single" w:color="auto" w:sz="4" w:space="0"/>
            </w:tcBorders>
            <w:tcW w:w="5387" w:type="dxa"/>
            <w:vAlign w:val="center"/>
            <w:textDirection w:val="lrTb"/>
            <w:noWrap w:val="false"/>
          </w:tcPr>
          <w:p>
            <w:pPr>
              <w:pStyle w:val="2248"/>
              <w:jc w:val="center"/>
              <w:rPr>
                <w:b/>
                <w:bCs/>
                <w:i/>
                <w:iCs/>
                <w:szCs w:val="24"/>
              </w:rPr>
            </w:pPr>
            <w:r>
              <w:rPr>
                <w:b/>
                <w:bCs/>
                <w:i/>
                <w:iCs/>
                <w:szCs w:val="24"/>
              </w:rPr>
              <w:t xml:space="preserve">-</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6096" w:type="dxa"/>
            <w:vAlign w:val="center"/>
            <w:textDirection w:val="lrTb"/>
            <w:noWrap/>
          </w:tcPr>
          <w:p>
            <w:pPr>
              <w:pStyle w:val="2248"/>
              <w:jc w:val="center"/>
              <w:rPr>
                <w:bCs/>
                <w:iCs/>
                <w:szCs w:val="24"/>
              </w:rPr>
            </w:pPr>
            <w:r>
              <w:rPr>
                <w:bCs/>
                <w:iCs/>
                <w:szCs w:val="24"/>
              </w:rPr>
              <w:t xml:space="preserve">3</w:t>
            </w:r>
            <w:r/>
          </w:p>
        </w:tc>
        <w:tc>
          <w:tcPr>
            <w:tcBorders>
              <w:top w:val="single" w:color="auto" w:sz="4" w:space="0"/>
              <w:left w:val="none" w:color="000000" w:sz="4" w:space="0"/>
              <w:bottom w:val="single" w:color="auto" w:sz="4" w:space="0"/>
              <w:right w:val="single" w:color="auto" w:sz="4" w:space="0"/>
            </w:tcBorders>
            <w:tcW w:w="5387" w:type="dxa"/>
            <w:vAlign w:val="center"/>
            <w:textDirection w:val="lrTb"/>
            <w:noWrap w:val="false"/>
          </w:tcPr>
          <w:p>
            <w:pPr>
              <w:pStyle w:val="2248"/>
              <w:jc w:val="center"/>
              <w:rPr>
                <w:bCs/>
                <w:iCs/>
                <w:szCs w:val="24"/>
              </w:rPr>
            </w:pPr>
            <w:r>
              <w:rPr>
                <w:bCs/>
                <w:iCs/>
                <w:szCs w:val="24"/>
              </w:rPr>
              <w:t xml:space="preserve">3</w:t>
            </w:r>
            <w:r/>
          </w:p>
        </w:tc>
      </w:tr>
    </w:tbl>
    <w:p>
      <w:pPr>
        <w:pStyle w:val="2265"/>
      </w:pPr>
      <w:r>
        <w:t xml:space="preserve">Для формы 221 допускается вывод в текстовый файл строк с нулевыми значениями.</w:t>
      </w:r>
      <w:r/>
    </w:p>
    <w:p>
      <w:pPr>
        <w:pStyle w:val="2265"/>
      </w:pPr>
      <w:r>
        <w:t xml:space="preserve">Имя текстового файла по форме 221 формируется следующим образом: 221</w:t>
      </w:r>
      <w:r>
        <w:rPr>
          <w:lang w:val="en-US"/>
        </w:rPr>
        <w:t xml:space="preserve">Y</w:t>
      </w:r>
      <w:r>
        <w:t xml:space="preserve">01.TXT.</w:t>
      </w:r>
      <w:r/>
    </w:p>
    <w:p>
      <w:pPr>
        <w:pStyle w:val="2265"/>
      </w:pPr>
      <w:r>
        <w:t xml:space="preserve">Имя архивного файла: RRR_DDMMYY_221_</w:t>
      </w:r>
      <w:r>
        <w:rPr>
          <w:lang w:val="en-US"/>
        </w:rPr>
        <w:t xml:space="preserve">P</w:t>
      </w:r>
      <w:r>
        <w:t xml:space="preserve">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КОДФ=221</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ВИД=3</w:t>
      </w:r>
      <w:r/>
    </w:p>
    <w:p>
      <w:pPr>
        <w:pStyle w:val="2265"/>
      </w:pPr>
      <w:r>
        <w:t xml:space="preserve">ИСТ=</w:t>
      </w:r>
      <w:r>
        <w:rPr>
          <w:b/>
          <w:i/>
        </w:rPr>
        <w:t xml:space="preserve">A2</w:t>
      </w:r>
      <w:r/>
    </w:p>
    <w:p>
      <w:pPr>
        <w:pStyle w:val="2265"/>
      </w:pPr>
      <w:r>
        <w:t xml:space="preserve">ПОЛН</w:t>
      </w:r>
      <w:r>
        <w:t xml:space="preserve">=</w:t>
      </w:r>
      <w:r>
        <w:rPr>
          <w:b/>
          <w:i/>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i/>
        </w:rPr>
      </w:pPr>
      <w:r>
        <w:rPr>
          <w:b/>
          <w:i/>
        </w:rPr>
        <w:t xml:space="preserve">2|</w:t>
      </w:r>
      <w:r>
        <w:rPr>
          <w:b/>
          <w:i/>
        </w:rPr>
        <w:t xml:space="preserve">3|</w:t>
      </w:r>
      <w:r>
        <w:rPr>
          <w:b/>
          <w:i/>
        </w:rPr>
        <w:t xml:space="preserve">4|5|6|</w:t>
      </w:r>
      <w:r/>
    </w:p>
    <w:p>
      <w:pPr>
        <w:pStyle w:val="2265"/>
      </w:pPr>
      <w:r>
        <w:t xml:space="preserve">#</w:t>
      </w:r>
      <w:r/>
    </w:p>
    <w:p>
      <w:pPr>
        <w:pStyle w:val="2265"/>
      </w:pPr>
      <w:r>
        <w:t xml:space="preserve">#&amp;</w:t>
      </w:r>
      <w:r/>
    </w:p>
    <w:p>
      <w:pPr>
        <w:pStyle w:val="2265"/>
      </w:pPr>
      <w:r>
        <w:t xml:space="preserve">Руководитель=</w:t>
      </w:r>
      <w:r>
        <w:rPr>
          <w:b/>
          <w:i/>
        </w:rPr>
        <w:t xml:space="preserve">Z1</w:t>
      </w:r>
      <w:r/>
    </w:p>
    <w:p>
      <w:pPr>
        <w:pStyle w:val="2265"/>
      </w:pPr>
      <w:r>
        <w:t xml:space="preserve">Гл. бухгалтер=</w:t>
      </w:r>
      <w:r>
        <w:rPr>
          <w:b/>
          <w:i/>
        </w:rPr>
        <w:t xml:space="preserve">Z</w:t>
      </w:r>
      <w:r>
        <w:rPr>
          <w:b/>
          <w:i/>
        </w:rPr>
        <w:t xml:space="preserve">2</w:t>
      </w:r>
      <w:r/>
    </w:p>
    <w:p>
      <w:pPr>
        <w:pStyle w:val="2265"/>
      </w:pPr>
      <w:r>
        <w:t xml:space="preserve">Исполнитель=</w:t>
      </w:r>
      <w:r>
        <w:rPr>
          <w:b/>
          <w:i/>
        </w:rPr>
        <w:t xml:space="preserve">Z3</w:t>
      </w:r>
      <w:r/>
    </w:p>
    <w:p>
      <w:pPr>
        <w:pStyle w:val="2265"/>
      </w:pPr>
      <w:r>
        <w:t xml:space="preserve">Тел.=</w:t>
      </w:r>
      <w:r>
        <w:rPr>
          <w:b/>
          <w:i/>
        </w:rPr>
        <w:t xml:space="preserve">Z4</w:t>
      </w:r>
      <w:r/>
    </w:p>
    <w:p>
      <w:pPr>
        <w:pStyle w:val="2265"/>
      </w:pPr>
      <w:r>
        <w:t xml:space="preserve">#</w:t>
      </w:r>
      <w:r/>
    </w:p>
    <w:p>
      <w:pPr>
        <w:pStyle w:val="2265"/>
      </w:pPr>
      <w:r>
        <w:t xml:space="preserve">#~</w:t>
      </w:r>
      <w:r/>
    </w:p>
    <w:p>
      <w:pPr>
        <w:pStyle w:val="2265"/>
      </w:pPr>
      <w:r>
        <w:t xml:space="preserve">ППО=</w:t>
      </w:r>
      <w:r>
        <w:rPr>
          <w:b/>
          <w:i/>
        </w:rPr>
        <w:t xml:space="preserve">Z5</w:t>
      </w:r>
      <w:r/>
    </w:p>
    <w:p>
      <w:pPr>
        <w:pStyle w:val="2265"/>
      </w:pPr>
      <w:r>
        <w:t xml:space="preserve">#</w:t>
      </w:r>
      <w:r/>
    </w:p>
    <w:p>
      <w:pPr>
        <w:pStyle w:val="2265"/>
      </w:pPr>
      <w:r>
        <w:t xml:space="preserve">##</w:t>
      </w:r>
      <w:bookmarkStart w:id="318" w:name="_Toc444088813"/>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221 формируется следующим образом: OOOOOOOO221Y01.TXT.</w:t>
      </w:r>
      <w:r/>
    </w:p>
    <w:p>
      <w:pPr>
        <w:pStyle w:val="2265"/>
      </w:pPr>
      <w:r>
        <w:t xml:space="preserve">Имя архивного файла: OOOOOOOO_RRR_DDMMYY_221_P_01.rar.</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w:t>
      </w:r>
      <w:r>
        <w:t xml:space="preserve">2</w:t>
      </w:r>
      <w:r>
        <w:t xml:space="preserve">1</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ВИД=6</w:t>
      </w:r>
      <w:r/>
    </w:p>
    <w:p>
      <w:pPr>
        <w:pStyle w:val="2265"/>
      </w:pPr>
      <w:r>
        <w:t xml:space="preserve">ИСТ=</w:t>
      </w:r>
      <w:r>
        <w:rPr>
          <w:b/>
          <w:i/>
        </w:rPr>
        <w:t xml:space="preserve">A2</w:t>
      </w:r>
      <w:r/>
    </w:p>
    <w:p>
      <w:pPr>
        <w:pStyle w:val="2265"/>
      </w:pPr>
      <w:r>
        <w:t xml:space="preserve">ОКТМО=</w:t>
      </w:r>
      <w:r>
        <w:rPr>
          <w:b/>
          <w:i/>
        </w:rPr>
        <w:t xml:space="preserve">А7</w:t>
      </w:r>
      <w:r/>
    </w:p>
    <w:p>
      <w:pPr>
        <w:pStyle w:val="2265"/>
      </w:pPr>
      <w:r>
        <w:t xml:space="preserve">ПОЛН=</w:t>
      </w:r>
      <w:r>
        <w:rPr>
          <w:b/>
          <w:i/>
        </w:rPr>
        <w:t xml:space="preserve">А11</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319" w:name="_Toc520395249"/>
      <w:r/>
      <w:bookmarkStart w:id="320" w:name="_Toc520470596"/>
      <w:r/>
      <w:bookmarkStart w:id="321" w:name="_Toc520471050"/>
      <w:r/>
      <w:bookmarkStart w:id="322" w:name="_Toc520395260"/>
      <w:r/>
      <w:bookmarkStart w:id="323" w:name="_Toc520470607"/>
      <w:r/>
      <w:bookmarkStart w:id="324" w:name="_Toc520471061"/>
      <w:r/>
      <w:bookmarkStart w:id="325" w:name="_Toc520395263"/>
      <w:r/>
      <w:bookmarkStart w:id="326" w:name="_Toc520470610"/>
      <w:r/>
      <w:bookmarkStart w:id="327" w:name="_Toc520471064"/>
      <w:r/>
      <w:bookmarkStart w:id="328" w:name="_Toc520395279"/>
      <w:r/>
      <w:bookmarkStart w:id="329" w:name="_Toc520470626"/>
      <w:r/>
      <w:bookmarkStart w:id="330" w:name="_Toc520471080"/>
      <w:r/>
      <w:bookmarkStart w:id="331" w:name="_Toc520395281"/>
      <w:r/>
      <w:bookmarkStart w:id="332" w:name="_Toc520470628"/>
      <w:r/>
      <w:bookmarkStart w:id="333" w:name="_Toc520471082"/>
      <w:r/>
      <w:bookmarkStart w:id="334" w:name="_Toc520395283"/>
      <w:r/>
      <w:bookmarkStart w:id="335" w:name="_Toc520470630"/>
      <w:r/>
      <w:bookmarkStart w:id="336" w:name="_Toc520471084"/>
      <w:r/>
      <w:bookmarkStart w:id="337" w:name="_Toc520395284"/>
      <w:r/>
      <w:bookmarkStart w:id="338" w:name="_Toc520470631"/>
      <w:r/>
      <w:bookmarkStart w:id="339" w:name="_Toc520471085"/>
      <w:r/>
      <w:bookmarkStart w:id="340" w:name="_Toc152664072"/>
      <w:r/>
      <w:bookmarkEnd w:id="319"/>
      <w:r/>
      <w:bookmarkEnd w:id="320"/>
      <w:r/>
      <w:bookmarkEnd w:id="321"/>
      <w:r/>
      <w:bookmarkEnd w:id="322"/>
      <w:r/>
      <w:bookmarkEnd w:id="323"/>
      <w:r/>
      <w:bookmarkEnd w:id="324"/>
      <w:r/>
      <w:bookmarkEnd w:id="325"/>
      <w:r/>
      <w:bookmarkEnd w:id="326"/>
      <w:r/>
      <w:bookmarkEnd w:id="327"/>
      <w:r/>
      <w:bookmarkEnd w:id="328"/>
      <w:r/>
      <w:bookmarkEnd w:id="329"/>
      <w:r/>
      <w:bookmarkEnd w:id="330"/>
      <w:r/>
      <w:bookmarkEnd w:id="331"/>
      <w:r/>
      <w:bookmarkEnd w:id="332"/>
      <w:r/>
      <w:bookmarkEnd w:id="333"/>
      <w:r/>
      <w:bookmarkEnd w:id="334"/>
      <w:r/>
      <w:bookmarkEnd w:id="335"/>
      <w:r/>
      <w:bookmarkEnd w:id="336"/>
      <w:r/>
      <w:bookmarkEnd w:id="337"/>
      <w:r/>
      <w:bookmarkEnd w:id="338"/>
      <w:r/>
      <w:bookmarkEnd w:id="339"/>
      <w:r>
        <w:t xml:space="preserve">Форма 0503123 (код формы </w:t>
      </w:r>
      <w:r>
        <w:t xml:space="preserve">2</w:t>
      </w:r>
      <w:r>
        <w:t xml:space="preserve">23). Отчет о движении денежных средст</w:t>
      </w:r>
      <w:bookmarkEnd w:id="318"/>
      <w:r>
        <w:t xml:space="preserve">в</w:t>
      </w:r>
      <w:bookmarkEnd w:id="340"/>
      <w:r/>
      <w:r/>
    </w:p>
    <w:p>
      <w:pPr>
        <w:pStyle w:val="2265"/>
      </w:pPr>
      <w:r>
        <w:t xml:space="preserve">Размерность полей, для заполнения электронной формы</w:t>
      </w:r>
      <w:bookmarkStart w:id="341" w:name="_Hlk447131777"/>
      <w:r>
        <w:t xml:space="preserve">:</w:t>
      </w:r>
      <w:bookmarkEnd w:id="341"/>
      <w:r/>
      <w:r/>
    </w:p>
    <w:tbl>
      <w:tblPr>
        <w:tblW w:w="5000" w:type="pct"/>
        <w:tblLayout w:type="fixed"/>
        <w:tblCellMar>
          <w:left w:w="57" w:type="dxa"/>
          <w:right w:w="57" w:type="dxa"/>
        </w:tblCellMar>
        <w:tblLook w:val="0000" w:firstRow="0" w:lastRow="0" w:firstColumn="0" w:lastColumn="0" w:noHBand="0" w:noVBand="0"/>
      </w:tblPr>
      <w:tblGrid>
        <w:gridCol w:w="3917"/>
        <w:gridCol w:w="1990"/>
        <w:gridCol w:w="1994"/>
        <w:gridCol w:w="2032"/>
        <w:gridCol w:w="1997"/>
        <w:gridCol w:w="1976"/>
        <w:gridCol w:w="1912"/>
      </w:tblGrid>
      <w:tr>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2016" w:type="dxa"/>
            <w:vAlign w:val="center"/>
            <w:textDirection w:val="lrTb"/>
            <w:noWrap w:val="false"/>
          </w:tcPr>
          <w:p>
            <w:pPr>
              <w:pStyle w:val="2248"/>
              <w:ind w:right="-40"/>
              <w:jc w:val="center"/>
              <w:rPr>
                <w:b/>
                <w:bCs/>
                <w:i/>
                <w:iCs/>
                <w:sz w:val="24"/>
                <w:szCs w:val="24"/>
              </w:rPr>
            </w:pPr>
            <w:r>
              <w:rPr>
                <w:sz w:val="24"/>
                <w:szCs w:val="24"/>
              </w:rPr>
              <w:t xml:space="preserve">Код строки</w:t>
            </w:r>
            <w:r/>
          </w:p>
        </w:tc>
        <w:tc>
          <w:tcPr>
            <w:tcBorders>
              <w:top w:val="single" w:color="auto" w:sz="4" w:space="0"/>
              <w:left w:val="single" w:color="auto" w:sz="4" w:space="0"/>
              <w:bottom w:val="single" w:color="auto" w:sz="4" w:space="0"/>
              <w:right w:val="single" w:color="auto" w:sz="4" w:space="0"/>
            </w:tcBorders>
            <w:tcW w:w="2020" w:type="dxa"/>
            <w:vAlign w:val="center"/>
            <w:textDirection w:val="lrTb"/>
            <w:noWrap w:val="false"/>
          </w:tcPr>
          <w:p>
            <w:pPr>
              <w:pStyle w:val="2248"/>
              <w:jc w:val="center"/>
              <w:rPr>
                <w:b/>
                <w:bCs/>
                <w:i/>
                <w:iCs/>
                <w:sz w:val="24"/>
                <w:szCs w:val="24"/>
              </w:rPr>
            </w:pPr>
            <w:r>
              <w:rPr>
                <w:sz w:val="24"/>
                <w:szCs w:val="24"/>
              </w:rPr>
              <w:t xml:space="preserve">Код по КОСГУ</w:t>
            </w:r>
            <w:bookmarkStart w:id="342" w:name="OLE_LINK23"/>
            <w:r/>
            <w:r/>
          </w:p>
        </w:tc>
        <w:tc>
          <w:tcPr>
            <w:tcBorders>
              <w:top w:val="single" w:color="auto" w:sz="4" w:space="0"/>
              <w:left w:val="single" w:color="auto" w:sz="4" w:space="0"/>
              <w:bottom w:val="single" w:color="auto" w:sz="4" w:space="0"/>
              <w:right w:val="single" w:color="auto" w:sz="4" w:space="0"/>
            </w:tcBorders>
            <w:tcW w:w="2058" w:type="dxa"/>
            <w:vAlign w:val="center"/>
            <w:textDirection w:val="lrTb"/>
            <w:noWrap w:val="false"/>
          </w:tcPr>
          <w:p>
            <w:pPr>
              <w:pStyle w:val="2248"/>
              <w:jc w:val="center"/>
              <w:rPr>
                <w:sz w:val="24"/>
                <w:szCs w:val="24"/>
              </w:rPr>
            </w:pPr>
            <w:r>
              <w:rPr>
                <w:sz w:val="24"/>
                <w:szCs w:val="24"/>
              </w:rPr>
              <w:t xml:space="preserve">Код по БК</w:t>
            </w:r>
            <w:bookmarkEnd w:id="342"/>
            <w:r/>
            <w:r/>
          </w:p>
        </w:tc>
        <w:tc>
          <w:tcPr>
            <w:tcBorders>
              <w:top w:val="single" w:color="auto" w:sz="4" w:space="0"/>
              <w:left w:val="single" w:color="auto" w:sz="4" w:space="0"/>
              <w:bottom w:val="single" w:color="auto" w:sz="4" w:space="0"/>
              <w:right w:val="single" w:color="auto" w:sz="4" w:space="0"/>
            </w:tcBorders>
            <w:tcW w:w="2023" w:type="dxa"/>
            <w:vAlign w:val="center"/>
            <w:textDirection w:val="lrTb"/>
            <w:noWrap w:val="false"/>
          </w:tcPr>
          <w:p>
            <w:pPr>
              <w:pStyle w:val="2248"/>
              <w:jc w:val="center"/>
              <w:rPr>
                <w:sz w:val="24"/>
                <w:szCs w:val="24"/>
              </w:rPr>
            </w:pPr>
            <w:r>
              <w:rPr>
                <w:sz w:val="24"/>
                <w:szCs w:val="24"/>
              </w:rPr>
              <w:t xml:space="preserve">Код по БК</w:t>
            </w:r>
            <w:r/>
          </w:p>
        </w:tc>
        <w:tc>
          <w:tcPr>
            <w:tcBorders>
              <w:top w:val="single" w:color="auto" w:sz="4" w:space="0"/>
              <w:left w:val="single" w:color="auto" w:sz="4" w:space="0"/>
              <w:bottom w:val="single" w:color="auto" w:sz="4" w:space="0"/>
              <w:right w:val="single" w:color="auto" w:sz="4" w:space="0"/>
            </w:tcBorders>
            <w:tcW w:w="2001" w:type="dxa"/>
            <w:vAlign w:val="center"/>
            <w:textDirection w:val="lrTb"/>
            <w:noWrap w:val="false"/>
          </w:tcPr>
          <w:p>
            <w:pPr>
              <w:pStyle w:val="2248"/>
              <w:jc w:val="center"/>
              <w:rPr>
                <w:sz w:val="24"/>
                <w:szCs w:val="24"/>
              </w:rPr>
            </w:pPr>
            <w:r>
              <w:rPr>
                <w:sz w:val="24"/>
                <w:szCs w:val="24"/>
              </w:rPr>
              <w:t xml:space="preserve">Код по БК</w:t>
            </w:r>
            <w:r/>
          </w:p>
        </w:tc>
        <w:tc>
          <w:tcPr>
            <w:tcBorders>
              <w:top w:val="single" w:color="auto" w:sz="4" w:space="0"/>
              <w:left w:val="single" w:color="auto" w:sz="4" w:space="0"/>
              <w:bottom w:val="single" w:color="auto" w:sz="4" w:space="0"/>
              <w:right w:val="single" w:color="auto" w:sz="4" w:space="0"/>
            </w:tcBorders>
            <w:tcW w:w="1936" w:type="dxa"/>
            <w:vAlign w:val="center"/>
            <w:textDirection w:val="lrTb"/>
            <w:noWrap w:val="false"/>
          </w:tcPr>
          <w:p>
            <w:pPr>
              <w:pStyle w:val="2248"/>
              <w:jc w:val="center"/>
              <w:rPr>
                <w:sz w:val="24"/>
                <w:szCs w:val="24"/>
              </w:rPr>
            </w:pPr>
            <w:r>
              <w:rPr>
                <w:sz w:val="24"/>
                <w:szCs w:val="24"/>
              </w:rPr>
              <w:t xml:space="preserve">Код по БК</w:t>
            </w:r>
            <w:r/>
          </w:p>
        </w:tc>
      </w:tr>
      <w:tr>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016" w:type="dxa"/>
            <w:vAlign w:val="center"/>
            <w:textDirection w:val="lrTb"/>
            <w:noWrap w:val="false"/>
          </w:tcPr>
          <w:p>
            <w:pPr>
              <w:pStyle w:val="2248"/>
              <w:jc w:val="center"/>
              <w:rPr>
                <w:sz w:val="24"/>
                <w:szCs w:val="24"/>
              </w:rPr>
            </w:pPr>
            <w:r>
              <w:rPr>
                <w:sz w:val="24"/>
                <w:szCs w:val="24"/>
              </w:rPr>
            </w:r>
            <w:r/>
          </w:p>
        </w:tc>
        <w:tc>
          <w:tcPr>
            <w:tcBorders>
              <w:top w:val="single" w:color="auto" w:sz="4" w:space="0"/>
              <w:left w:val="single" w:color="auto" w:sz="4" w:space="0"/>
              <w:bottom w:val="single" w:color="auto" w:sz="4" w:space="0"/>
              <w:right w:val="single" w:color="auto" w:sz="4" w:space="0"/>
            </w:tcBorders>
            <w:tcW w:w="2020" w:type="dxa"/>
            <w:vAlign w:val="center"/>
            <w:textDirection w:val="lrTb"/>
            <w:noWrap w:val="false"/>
          </w:tcPr>
          <w:p>
            <w:pPr>
              <w:pStyle w:val="2248"/>
              <w:jc w:val="center"/>
              <w:rPr>
                <w:sz w:val="24"/>
                <w:szCs w:val="24"/>
              </w:rPr>
            </w:pPr>
            <w:r>
              <w:rPr>
                <w:sz w:val="24"/>
                <w:szCs w:val="24"/>
              </w:rPr>
              <w:t xml:space="preserve">КОСГУ</w:t>
            </w:r>
            <w:r/>
          </w:p>
        </w:tc>
        <w:tc>
          <w:tcPr>
            <w:tcBorders>
              <w:top w:val="single" w:color="auto" w:sz="4" w:space="0"/>
              <w:left w:val="single" w:color="auto" w:sz="4" w:space="0"/>
              <w:bottom w:val="single" w:color="auto" w:sz="4" w:space="0"/>
              <w:right w:val="single" w:color="auto" w:sz="4" w:space="0"/>
            </w:tcBorders>
            <w:tcW w:w="2058" w:type="dxa"/>
            <w:textDirection w:val="lrTb"/>
            <w:noWrap w:val="false"/>
          </w:tcPr>
          <w:p>
            <w:pPr>
              <w:pStyle w:val="2248"/>
              <w:jc w:val="center"/>
              <w:rPr>
                <w:sz w:val="24"/>
                <w:szCs w:val="24"/>
              </w:rPr>
            </w:pPr>
            <w:r>
              <w:rPr>
                <w:sz w:val="24"/>
                <w:szCs w:val="24"/>
              </w:rPr>
              <w:t xml:space="preserve">Р,Пр</w:t>
            </w:r>
            <w:r/>
          </w:p>
        </w:tc>
        <w:tc>
          <w:tcPr>
            <w:tcBorders>
              <w:top w:val="single" w:color="auto" w:sz="4" w:space="0"/>
              <w:left w:val="single" w:color="auto" w:sz="4" w:space="0"/>
              <w:bottom w:val="single" w:color="auto" w:sz="4" w:space="0"/>
              <w:right w:val="single" w:color="auto" w:sz="4" w:space="0"/>
            </w:tcBorders>
            <w:tcW w:w="2023" w:type="dxa"/>
            <w:textDirection w:val="lrTb"/>
            <w:noWrap w:val="false"/>
          </w:tcPr>
          <w:p>
            <w:pPr>
              <w:pStyle w:val="2248"/>
              <w:jc w:val="center"/>
              <w:rPr>
                <w:sz w:val="24"/>
                <w:szCs w:val="24"/>
              </w:rPr>
            </w:pPr>
            <w:r>
              <w:rPr>
                <w:sz w:val="24"/>
                <w:szCs w:val="24"/>
              </w:rPr>
              <w:t xml:space="preserve">КВР</w:t>
            </w:r>
            <w:r/>
          </w:p>
        </w:tc>
        <w:tc>
          <w:tcPr>
            <w:tcBorders>
              <w:top w:val="single" w:color="auto" w:sz="4" w:space="0"/>
              <w:left w:val="single" w:color="auto" w:sz="4" w:space="0"/>
              <w:bottom w:val="single" w:color="auto" w:sz="4" w:space="0"/>
              <w:right w:val="single" w:color="auto" w:sz="4" w:space="0"/>
            </w:tcBorders>
            <w:tcW w:w="2001" w:type="dxa"/>
            <w:textDirection w:val="lrTb"/>
            <w:noWrap w:val="false"/>
          </w:tcPr>
          <w:p>
            <w:pPr>
              <w:pStyle w:val="2248"/>
              <w:jc w:val="center"/>
              <w:rPr>
                <w:sz w:val="24"/>
                <w:szCs w:val="24"/>
              </w:rPr>
            </w:pPr>
            <w:r>
              <w:rPr>
                <w:sz w:val="24"/>
                <w:szCs w:val="24"/>
              </w:rPr>
              <w:t xml:space="preserve">ППП</w:t>
            </w:r>
            <w:r/>
          </w:p>
        </w:tc>
        <w:tc>
          <w:tcPr>
            <w:tcBorders>
              <w:top w:val="single" w:color="auto" w:sz="4" w:space="0"/>
              <w:left w:val="single" w:color="auto" w:sz="4" w:space="0"/>
              <w:bottom w:val="single" w:color="auto" w:sz="4" w:space="0"/>
              <w:right w:val="single" w:color="auto" w:sz="4" w:space="0"/>
            </w:tcBorders>
            <w:tcW w:w="1936" w:type="dxa"/>
            <w:textDirection w:val="lrTb"/>
            <w:noWrap w:val="false"/>
          </w:tcPr>
          <w:p>
            <w:pPr>
              <w:pStyle w:val="2248"/>
              <w:jc w:val="center"/>
              <w:rPr>
                <w:sz w:val="24"/>
                <w:szCs w:val="24"/>
              </w:rPr>
            </w:pPr>
            <w:r>
              <w:rPr>
                <w:sz w:val="24"/>
                <w:szCs w:val="24"/>
              </w:rPr>
              <w:t xml:space="preserve">КБК</w:t>
            </w:r>
            <w:r/>
          </w:p>
        </w:tc>
      </w:tr>
      <w:tr>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bCs/>
                <w:szCs w:val="24"/>
                <w:lang w:val="en-US"/>
              </w:rPr>
              <w:t xml:space="preserve">Раздел</w:t>
            </w:r>
            <w:r/>
          </w:p>
        </w:tc>
        <w:tc>
          <w:tcPr>
            <w:tcBorders>
              <w:top w:val="single" w:color="auto" w:sz="4" w:space="0"/>
              <w:left w:val="single" w:color="auto" w:sz="4" w:space="0"/>
              <w:bottom w:val="single" w:color="auto" w:sz="4" w:space="0"/>
              <w:right w:val="single" w:color="auto" w:sz="4" w:space="0"/>
            </w:tcBorders>
            <w:tcW w:w="2016" w:type="dxa"/>
            <w:vAlign w:val="center"/>
            <w:textDirection w:val="lrTb"/>
            <w:noWrap w:val="false"/>
          </w:tcPr>
          <w:p>
            <w:pPr>
              <w:pStyle w:val="2248"/>
              <w:jc w:val="center"/>
              <w:rPr>
                <w:sz w:val="24"/>
                <w:szCs w:val="24"/>
              </w:rPr>
            </w:pPr>
            <w:r>
              <w:rPr>
                <w:sz w:val="24"/>
                <w:szCs w:val="24"/>
              </w:rPr>
              <w:t xml:space="preserve">ТБ=01, ТБ=02, ТБ=03, ТБ=04; ТБ=05</w:t>
            </w:r>
            <w:r/>
          </w:p>
        </w:tc>
        <w:tc>
          <w:tcPr>
            <w:tcBorders>
              <w:top w:val="single" w:color="auto" w:sz="4" w:space="0"/>
              <w:left w:val="single" w:color="auto" w:sz="4" w:space="0"/>
              <w:bottom w:val="single" w:color="auto" w:sz="4" w:space="0"/>
              <w:right w:val="single" w:color="auto" w:sz="4" w:space="0"/>
            </w:tcBorders>
            <w:tcW w:w="2020" w:type="dxa"/>
            <w:vAlign w:val="center"/>
            <w:textDirection w:val="lrTb"/>
            <w:noWrap w:val="false"/>
          </w:tcPr>
          <w:p>
            <w:pPr>
              <w:pStyle w:val="2248"/>
              <w:jc w:val="center"/>
              <w:rPr>
                <w:sz w:val="24"/>
                <w:szCs w:val="24"/>
              </w:rPr>
            </w:pPr>
            <w:r>
              <w:rPr>
                <w:sz w:val="24"/>
                <w:szCs w:val="24"/>
              </w:rPr>
              <w:t xml:space="preserve">ТБ=01, ТБ=02, ТБ=03, ТБ=04; ТБ=05</w:t>
            </w:r>
            <w:r/>
          </w:p>
        </w:tc>
        <w:tc>
          <w:tcPr>
            <w:tcBorders>
              <w:top w:val="single" w:color="auto" w:sz="4" w:space="0"/>
              <w:left w:val="single" w:color="auto" w:sz="4" w:space="0"/>
              <w:bottom w:val="single" w:color="auto" w:sz="4" w:space="0"/>
              <w:right w:val="single" w:color="auto" w:sz="4" w:space="0"/>
            </w:tcBorders>
            <w:tcW w:w="2058" w:type="dxa"/>
            <w:textDirection w:val="lrTb"/>
            <w:noWrap w:val="false"/>
          </w:tcPr>
          <w:p>
            <w:pPr>
              <w:pStyle w:val="2248"/>
              <w:jc w:val="center"/>
              <w:rPr>
                <w:sz w:val="24"/>
                <w:szCs w:val="24"/>
              </w:rPr>
            </w:pPr>
            <w:r>
              <w:rPr>
                <w:sz w:val="24"/>
                <w:szCs w:val="24"/>
              </w:rPr>
              <w:t xml:space="preserve">ТБ=05</w:t>
            </w:r>
            <w:r/>
          </w:p>
        </w:tc>
        <w:tc>
          <w:tcPr>
            <w:tcBorders>
              <w:top w:val="single" w:color="auto" w:sz="4" w:space="0"/>
              <w:left w:val="single" w:color="auto" w:sz="4" w:space="0"/>
              <w:bottom w:val="single" w:color="auto" w:sz="4" w:space="0"/>
              <w:right w:val="single" w:color="auto" w:sz="4" w:space="0"/>
            </w:tcBorders>
            <w:tcW w:w="2023" w:type="dxa"/>
            <w:textDirection w:val="lrTb"/>
            <w:noWrap w:val="false"/>
          </w:tcPr>
          <w:p>
            <w:pPr>
              <w:pStyle w:val="2248"/>
              <w:jc w:val="center"/>
              <w:rPr>
                <w:sz w:val="24"/>
                <w:szCs w:val="24"/>
              </w:rPr>
            </w:pPr>
            <w:r>
              <w:rPr>
                <w:sz w:val="24"/>
                <w:szCs w:val="24"/>
              </w:rPr>
              <w:t xml:space="preserve">ТБ=05</w:t>
            </w:r>
            <w:r/>
          </w:p>
        </w:tc>
        <w:tc>
          <w:tcPr>
            <w:tcBorders>
              <w:top w:val="single" w:color="auto" w:sz="4" w:space="0"/>
              <w:left w:val="single" w:color="auto" w:sz="4" w:space="0"/>
              <w:bottom w:val="single" w:color="auto" w:sz="4" w:space="0"/>
              <w:right w:val="single" w:color="auto" w:sz="4" w:space="0"/>
            </w:tcBorders>
            <w:tcW w:w="2001" w:type="dxa"/>
            <w:textDirection w:val="lrTb"/>
            <w:noWrap w:val="false"/>
          </w:tcPr>
          <w:p>
            <w:pPr>
              <w:pStyle w:val="2248"/>
              <w:jc w:val="center"/>
              <w:rPr>
                <w:sz w:val="24"/>
                <w:szCs w:val="24"/>
              </w:rPr>
            </w:pPr>
            <w:r>
              <w:rPr>
                <w:sz w:val="24"/>
                <w:szCs w:val="24"/>
              </w:rPr>
              <w:t xml:space="preserve">ТБ=04</w:t>
            </w:r>
            <w:r/>
          </w:p>
        </w:tc>
        <w:tc>
          <w:tcPr>
            <w:tcBorders>
              <w:top w:val="single" w:color="auto" w:sz="4" w:space="0"/>
              <w:left w:val="single" w:color="auto" w:sz="4" w:space="0"/>
              <w:bottom w:val="single" w:color="auto" w:sz="4" w:space="0"/>
              <w:right w:val="single" w:color="auto" w:sz="4" w:space="0"/>
            </w:tcBorders>
            <w:tcW w:w="1936" w:type="dxa"/>
            <w:textDirection w:val="lrTb"/>
            <w:noWrap w:val="false"/>
          </w:tcPr>
          <w:p>
            <w:pPr>
              <w:pStyle w:val="2248"/>
              <w:jc w:val="center"/>
              <w:rPr>
                <w:sz w:val="24"/>
                <w:szCs w:val="24"/>
              </w:rPr>
            </w:pPr>
            <w:r>
              <w:rPr>
                <w:sz w:val="24"/>
                <w:szCs w:val="24"/>
              </w:rPr>
              <w:t xml:space="preserve">ТБ=04</w:t>
            </w:r>
            <w:r/>
          </w:p>
        </w:tc>
      </w:tr>
      <w:tr>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bCs/>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2016" w:type="dxa"/>
            <w:textDirection w:val="lrTb"/>
            <w:noWrap w:val="false"/>
          </w:tcPr>
          <w:p>
            <w:pPr>
              <w:pStyle w:val="2248"/>
              <w:jc w:val="center"/>
              <w:rPr>
                <w:szCs w:val="24"/>
                <w:lang w:val="en-US"/>
              </w:rPr>
            </w:pPr>
            <w:r>
              <w:rPr>
                <w:b/>
                <w:bCs/>
                <w:i/>
                <w:iCs/>
                <w:szCs w:val="24"/>
              </w:rPr>
              <w:t xml:space="preserve">2</w:t>
            </w:r>
            <w:r/>
          </w:p>
        </w:tc>
        <w:tc>
          <w:tcPr>
            <w:tcBorders>
              <w:top w:val="single" w:color="auto" w:sz="4" w:space="0"/>
              <w:left w:val="single" w:color="auto" w:sz="4" w:space="0"/>
              <w:bottom w:val="single" w:color="auto" w:sz="4" w:space="0"/>
              <w:right w:val="single" w:color="auto" w:sz="4" w:space="0"/>
            </w:tcBorders>
            <w:tcW w:w="2020" w:type="dxa"/>
            <w:textDirection w:val="lrTb"/>
            <w:noWrap w:val="false"/>
          </w:tcPr>
          <w:p>
            <w:pPr>
              <w:pStyle w:val="2248"/>
              <w:jc w:val="center"/>
              <w:rPr>
                <w:szCs w:val="24"/>
                <w:lang w:val="en-US"/>
              </w:rPr>
            </w:pPr>
            <w:r>
              <w:rPr>
                <w:b/>
                <w:bCs/>
                <w:i/>
                <w:iCs/>
                <w:szCs w:val="24"/>
              </w:rPr>
              <w:t xml:space="preserve">3</w:t>
            </w:r>
            <w:r/>
          </w:p>
        </w:tc>
        <w:tc>
          <w:tcPr>
            <w:tcBorders>
              <w:top w:val="single" w:color="auto" w:sz="4" w:space="0"/>
              <w:left w:val="single" w:color="auto" w:sz="4" w:space="0"/>
              <w:bottom w:val="single" w:color="auto" w:sz="4" w:space="0"/>
              <w:right w:val="single" w:color="auto" w:sz="4" w:space="0"/>
            </w:tcBorders>
            <w:tcW w:w="2058" w:type="dxa"/>
            <w:textDirection w:val="lrTb"/>
            <w:noWrap w:val="false"/>
          </w:tcPr>
          <w:p>
            <w:pPr>
              <w:pStyle w:val="2248"/>
              <w:jc w:val="center"/>
              <w:rPr>
                <w:b/>
                <w:bCs/>
                <w:i/>
                <w:iCs/>
                <w:szCs w:val="24"/>
              </w:rPr>
            </w:pPr>
            <w:r>
              <w:rPr>
                <w:b/>
                <w:bCs/>
                <w:i/>
                <w:iCs/>
                <w:szCs w:val="24"/>
              </w:rPr>
              <w:t xml:space="preserve">4</w:t>
            </w:r>
            <w:r/>
          </w:p>
        </w:tc>
        <w:tc>
          <w:tcPr>
            <w:tcBorders>
              <w:top w:val="single" w:color="auto" w:sz="4" w:space="0"/>
              <w:left w:val="single" w:color="auto" w:sz="4" w:space="0"/>
              <w:bottom w:val="single" w:color="auto" w:sz="4" w:space="0"/>
              <w:right w:val="single" w:color="auto" w:sz="4" w:space="0"/>
            </w:tcBorders>
            <w:tcW w:w="2023" w:type="dxa"/>
            <w:textDirection w:val="lrTb"/>
            <w:noWrap w:val="false"/>
          </w:tcPr>
          <w:p>
            <w:pPr>
              <w:pStyle w:val="2248"/>
              <w:jc w:val="center"/>
              <w:rPr>
                <w:b/>
                <w:bCs/>
                <w:i/>
                <w:iCs/>
                <w:szCs w:val="24"/>
                <w:lang w:val="en-US"/>
              </w:rPr>
            </w:pPr>
            <w:r>
              <w:rPr>
                <w:b/>
                <w:bCs/>
                <w:i/>
                <w:iCs/>
                <w:szCs w:val="24"/>
              </w:rPr>
              <w:t xml:space="preserve">4</w:t>
            </w:r>
            <w:r/>
          </w:p>
        </w:tc>
        <w:tc>
          <w:tcPr>
            <w:tcBorders>
              <w:top w:val="single" w:color="auto" w:sz="4" w:space="0"/>
              <w:left w:val="single" w:color="auto" w:sz="4" w:space="0"/>
              <w:bottom w:val="single" w:color="auto" w:sz="4" w:space="0"/>
              <w:right w:val="single" w:color="auto" w:sz="4" w:space="0"/>
            </w:tcBorders>
            <w:tcW w:w="2001" w:type="dxa"/>
            <w:textDirection w:val="lrTb"/>
            <w:noWrap w:val="false"/>
          </w:tcPr>
          <w:p>
            <w:pPr>
              <w:pStyle w:val="2248"/>
              <w:jc w:val="center"/>
              <w:rPr>
                <w:b/>
                <w:bCs/>
                <w:i/>
                <w:iCs/>
                <w:szCs w:val="24"/>
                <w:lang w:val="en-US"/>
              </w:rPr>
            </w:pPr>
            <w:r>
              <w:rPr>
                <w:b/>
                <w:bCs/>
                <w:i/>
                <w:iCs/>
                <w:szCs w:val="24"/>
                <w:lang w:val="en-US"/>
              </w:rPr>
              <w:t xml:space="preserve">4</w:t>
            </w:r>
            <w:r/>
          </w:p>
        </w:tc>
        <w:tc>
          <w:tcPr>
            <w:tcBorders>
              <w:top w:val="single" w:color="auto" w:sz="4" w:space="0"/>
              <w:left w:val="single" w:color="auto" w:sz="4" w:space="0"/>
              <w:bottom w:val="single" w:color="auto" w:sz="4" w:space="0"/>
              <w:right w:val="single" w:color="auto" w:sz="4" w:space="0"/>
            </w:tcBorders>
            <w:tcW w:w="1936" w:type="dxa"/>
            <w:textDirection w:val="lrTb"/>
            <w:noWrap w:val="false"/>
          </w:tcPr>
          <w:p>
            <w:pPr>
              <w:pStyle w:val="2248"/>
              <w:jc w:val="center"/>
              <w:rPr>
                <w:b/>
                <w:bCs/>
                <w:i/>
                <w:iCs/>
                <w:szCs w:val="24"/>
                <w:lang w:val="en-US"/>
              </w:rPr>
            </w:pPr>
            <w:r>
              <w:rPr>
                <w:b/>
                <w:bCs/>
                <w:i/>
                <w:iCs/>
                <w:szCs w:val="24"/>
                <w:lang w:val="en-US"/>
              </w:rPr>
              <w:t xml:space="preserve">4</w:t>
            </w:r>
            <w:r/>
          </w:p>
        </w:tc>
      </w:tr>
      <w:tr>
        <w:trPr>
          <w:cantSplit/>
          <w:trHeight w:val="240"/>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single" w:color="auto" w:sz="4" w:space="0"/>
              <w:bottom w:val="single" w:color="auto" w:sz="4" w:space="0"/>
              <w:right w:val="single" w:color="auto" w:sz="4" w:space="0"/>
            </w:tcBorders>
            <w:tcW w:w="2016"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020"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058" w:type="dxa"/>
            <w:textDirection w:val="lrTb"/>
            <w:noWrap w:val="false"/>
          </w:tcPr>
          <w:p>
            <w:pPr>
              <w:pStyle w:val="2248"/>
              <w:jc w:val="center"/>
              <w:rPr>
                <w:b/>
                <w:bCs/>
                <w:i/>
                <w:iCs/>
                <w:szCs w:val="24"/>
              </w:rPr>
            </w:pPr>
            <w:r>
              <w:rPr>
                <w:b/>
                <w:bCs/>
                <w:i/>
                <w:iCs/>
                <w:szCs w:val="24"/>
              </w:rPr>
              <w:t xml:space="preserve">4а</w:t>
            </w:r>
            <w:r/>
          </w:p>
        </w:tc>
        <w:tc>
          <w:tcPr>
            <w:tcBorders>
              <w:top w:val="single" w:color="auto" w:sz="4" w:space="0"/>
              <w:left w:val="single" w:color="auto" w:sz="4" w:space="0"/>
              <w:bottom w:val="single" w:color="auto" w:sz="4" w:space="0"/>
              <w:right w:val="single" w:color="auto" w:sz="4" w:space="0"/>
            </w:tcBorders>
            <w:tcW w:w="2023" w:type="dxa"/>
            <w:textDirection w:val="lrTb"/>
            <w:noWrap w:val="false"/>
          </w:tcPr>
          <w:p>
            <w:pPr>
              <w:pStyle w:val="2248"/>
              <w:jc w:val="center"/>
              <w:rPr>
                <w:b/>
                <w:bCs/>
                <w:i/>
                <w:iCs/>
                <w:szCs w:val="24"/>
              </w:rPr>
            </w:pPr>
            <w:r>
              <w:rPr>
                <w:b/>
                <w:bCs/>
                <w:i/>
                <w:iCs/>
                <w:szCs w:val="24"/>
              </w:rPr>
              <w:t xml:space="preserve">4б</w:t>
            </w:r>
            <w:r/>
          </w:p>
        </w:tc>
        <w:tc>
          <w:tcPr>
            <w:tcBorders>
              <w:top w:val="single" w:color="auto" w:sz="4" w:space="0"/>
              <w:left w:val="single" w:color="auto" w:sz="4" w:space="0"/>
              <w:bottom w:val="single" w:color="auto" w:sz="4" w:space="0"/>
              <w:right w:val="single" w:color="auto" w:sz="4" w:space="0"/>
            </w:tcBorders>
            <w:tcW w:w="2001" w:type="dxa"/>
            <w:textDirection w:val="lrTb"/>
            <w:noWrap w:val="false"/>
          </w:tcPr>
          <w:p>
            <w:pPr>
              <w:pStyle w:val="2248"/>
              <w:jc w:val="center"/>
              <w:rPr>
                <w:b/>
                <w:bCs/>
                <w:i/>
                <w:iCs/>
                <w:szCs w:val="24"/>
              </w:rPr>
            </w:pPr>
            <w:r>
              <w:rPr>
                <w:b/>
                <w:bCs/>
                <w:i/>
                <w:iCs/>
                <w:szCs w:val="24"/>
              </w:rPr>
              <w:t xml:space="preserve">4а</w:t>
            </w:r>
            <w:r/>
          </w:p>
        </w:tc>
        <w:tc>
          <w:tcPr>
            <w:tcBorders>
              <w:top w:val="single" w:color="auto" w:sz="4" w:space="0"/>
              <w:left w:val="single" w:color="auto" w:sz="4" w:space="0"/>
              <w:bottom w:val="single" w:color="auto" w:sz="4" w:space="0"/>
              <w:right w:val="single" w:color="auto" w:sz="4" w:space="0"/>
            </w:tcBorders>
            <w:tcW w:w="1936" w:type="dxa"/>
            <w:textDirection w:val="lrTb"/>
            <w:noWrap w:val="false"/>
          </w:tcPr>
          <w:p>
            <w:pPr>
              <w:pStyle w:val="2248"/>
              <w:jc w:val="center"/>
              <w:rPr>
                <w:b/>
                <w:bCs/>
                <w:i/>
                <w:iCs/>
                <w:szCs w:val="24"/>
              </w:rPr>
            </w:pPr>
            <w:r>
              <w:rPr>
                <w:b/>
                <w:bCs/>
                <w:i/>
                <w:iCs/>
                <w:szCs w:val="24"/>
              </w:rPr>
              <w:t xml:space="preserve">4б</w:t>
            </w:r>
            <w:r/>
          </w:p>
        </w:tc>
      </w:tr>
      <w:tr>
        <w:trPr>
          <w:cantSplit/>
          <w:trHeight w:val="240"/>
        </w:trPr>
        <w:tc>
          <w:tcPr>
            <w:tcBorders>
              <w:top w:val="single" w:color="auto" w:sz="4" w:space="0"/>
              <w:left w:val="single" w:color="auto" w:sz="4" w:space="0"/>
              <w:bottom w:val="single" w:color="auto" w:sz="4" w:space="0"/>
              <w:right w:val="single" w:color="auto" w:sz="4" w:space="0"/>
            </w:tcBorders>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2016" w:type="dxa"/>
            <w:vAlign w:val="bottom"/>
            <w:textDirection w:val="lrTb"/>
            <w:noWrap w:val="false"/>
          </w:tcPr>
          <w:p>
            <w:pPr>
              <w:pStyle w:val="2248"/>
              <w:jc w:val="center"/>
              <w:rPr>
                <w:szCs w:val="24"/>
              </w:rPr>
            </w:pPr>
            <w:r>
              <w:rPr>
                <w:szCs w:val="24"/>
              </w:rPr>
              <w:t xml:space="preserve">4</w:t>
            </w:r>
            <w:r/>
          </w:p>
        </w:tc>
        <w:tc>
          <w:tcPr>
            <w:tcBorders>
              <w:top w:val="single" w:color="auto" w:sz="4" w:space="0"/>
              <w:left w:val="single" w:color="auto" w:sz="4" w:space="0"/>
              <w:bottom w:val="single" w:color="auto" w:sz="4" w:space="0"/>
              <w:right w:val="single" w:color="auto" w:sz="4" w:space="0"/>
            </w:tcBorders>
            <w:tcW w:w="2020" w:type="dxa"/>
            <w:vAlign w:val="bottom"/>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2058" w:type="dxa"/>
            <w:textDirection w:val="lrTb"/>
            <w:noWrap w:val="false"/>
          </w:tcPr>
          <w:p>
            <w:pPr>
              <w:pStyle w:val="2248"/>
              <w:jc w:val="center"/>
              <w:rPr>
                <w:szCs w:val="24"/>
              </w:rPr>
            </w:pPr>
            <w:r>
              <w:rPr>
                <w:szCs w:val="24"/>
              </w:rPr>
              <w:t xml:space="preserve">4</w:t>
            </w:r>
            <w:r/>
          </w:p>
        </w:tc>
        <w:tc>
          <w:tcPr>
            <w:tcBorders>
              <w:top w:val="single" w:color="auto" w:sz="4" w:space="0"/>
              <w:left w:val="single" w:color="auto" w:sz="4" w:space="0"/>
              <w:bottom w:val="single" w:color="auto" w:sz="4" w:space="0"/>
              <w:right w:val="single" w:color="auto" w:sz="4" w:space="0"/>
            </w:tcBorders>
            <w:tcW w:w="2023" w:type="dxa"/>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2001" w:type="dxa"/>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1936" w:type="dxa"/>
            <w:textDirection w:val="lrTb"/>
            <w:noWrap w:val="false"/>
          </w:tcPr>
          <w:p>
            <w:pPr>
              <w:pStyle w:val="2248"/>
              <w:jc w:val="center"/>
              <w:rPr>
                <w:szCs w:val="24"/>
              </w:rPr>
            </w:pPr>
            <w:r>
              <w:rPr>
                <w:szCs w:val="24"/>
              </w:rPr>
              <w:t xml:space="preserve">17</w:t>
            </w:r>
            <w:r/>
          </w:p>
        </w:tc>
      </w:tr>
    </w:tbl>
    <w:p>
      <w:pPr>
        <w:pStyle w:val="2265"/>
      </w:pPr>
      <w:r>
        <w:t xml:space="preserve">О</w:t>
      </w:r>
      <w:r>
        <w:t xml:space="preserve">тчет о движ</w:t>
      </w:r>
      <w:r>
        <w:t xml:space="preserve">ении денежных средств содержит </w:t>
      </w:r>
      <w:r>
        <w:t xml:space="preserve">5 </w:t>
      </w:r>
      <w:r>
        <w:t xml:space="preserve">секци</w:t>
      </w:r>
      <w:r>
        <w:t xml:space="preserve">й</w:t>
      </w:r>
      <w:r>
        <w:t xml:space="preserve"> внутри одного файла:</w:t>
      </w:r>
      <w:r/>
    </w:p>
    <w:p>
      <w:pPr>
        <w:pStyle w:val="2267"/>
        <w:numPr>
          <w:ilvl w:val="0"/>
          <w:numId w:val="46"/>
        </w:numPr>
      </w:pPr>
      <w:r>
        <w:t xml:space="preserve">Поступления (ТБ=01);</w:t>
      </w:r>
      <w:r/>
    </w:p>
    <w:p>
      <w:pPr>
        <w:pStyle w:val="2267"/>
        <w:numPr>
          <w:ilvl w:val="0"/>
          <w:numId w:val="46"/>
        </w:numPr>
      </w:pPr>
      <w:r>
        <w:t xml:space="preserve">Выбытия (ТБ=02);</w:t>
      </w:r>
      <w:r/>
    </w:p>
    <w:p>
      <w:pPr>
        <w:pStyle w:val="2267"/>
        <w:numPr>
          <w:ilvl w:val="0"/>
          <w:numId w:val="46"/>
        </w:numPr>
      </w:pPr>
      <w:r>
        <w:t xml:space="preserve">Изм</w:t>
      </w:r>
      <w:r>
        <w:t xml:space="preserve">енение остатков средств (ТБ=03);</w:t>
      </w:r>
      <w:r/>
    </w:p>
    <w:p>
      <w:pPr>
        <w:pStyle w:val="2267"/>
        <w:numPr>
          <w:ilvl w:val="0"/>
          <w:numId w:val="46"/>
        </w:numPr>
      </w:pPr>
      <w:r>
        <w:t xml:space="preserve">Аналитическая информация по управлению остатками (ТБ=04)</w:t>
      </w:r>
      <w:r>
        <w:t xml:space="preserve">;</w:t>
      </w:r>
      <w:r/>
    </w:p>
    <w:p>
      <w:pPr>
        <w:pStyle w:val="2267"/>
        <w:numPr>
          <w:ilvl w:val="0"/>
          <w:numId w:val="46"/>
        </w:numPr>
      </w:pPr>
      <w:r>
        <w:t xml:space="preserve">Аналитическая информация по выбытиям (ТБ=0</w:t>
      </w:r>
      <w:r>
        <w:t xml:space="preserve">5</w:t>
      </w:r>
      <w:r>
        <w:t xml:space="preserve">).</w:t>
      </w:r>
      <w:r/>
    </w:p>
    <w:p>
      <w:pPr>
        <w:pStyle w:val="2265"/>
      </w:pPr>
      <w:r>
        <w:t xml:space="preserve">Имя текстового файла по форме </w:t>
      </w:r>
      <w:r>
        <w:t xml:space="preserve">2</w:t>
      </w:r>
      <w:r>
        <w:t xml:space="preserve">23 формируется следующим образом: </w:t>
      </w:r>
      <w:r>
        <w:t xml:space="preserve">2</w:t>
      </w:r>
      <w:r>
        <w:t xml:space="preserve">23Y01.TXT</w:t>
      </w:r>
      <w:r>
        <w:t xml:space="preserve">.</w:t>
      </w:r>
      <w:r/>
    </w:p>
    <w:p>
      <w:pPr>
        <w:pStyle w:val="2265"/>
      </w:pPr>
      <w:r>
        <w:t xml:space="preserve">Имя архивного файла: RRR_DDMMYY_223_P_01.rar</w:t>
      </w:r>
      <w:r>
        <w:t xml:space="preserve">.</w:t>
      </w:r>
      <w:r/>
    </w:p>
    <w:p>
      <w:pPr>
        <w:pStyle w:val="2265"/>
      </w:pPr>
      <w:r/>
      <w:r/>
    </w:p>
    <w:p>
      <w:pPr>
        <w:pStyle w:val="2265"/>
      </w:pPr>
      <w:r>
        <w:t xml:space="preserve">Образец (шаблон) электронного файла:</w:t>
      </w:r>
      <w:r/>
    </w:p>
    <w:p>
      <w:pPr>
        <w:pStyle w:val="2265"/>
        <w:rPr>
          <w:szCs w:val="24"/>
        </w:rPr>
      </w:pPr>
      <w:r>
        <w:rPr>
          <w:szCs w:val="24"/>
        </w:rPr>
        <w:t xml:space="preserve">#%</w:t>
      </w:r>
      <w:r/>
    </w:p>
    <w:p>
      <w:pPr>
        <w:pStyle w:val="2265"/>
        <w:rPr>
          <w:b/>
          <w:bCs/>
          <w:i/>
          <w:iCs/>
          <w:szCs w:val="24"/>
        </w:rPr>
      </w:pPr>
      <w:r>
        <w:rPr>
          <w:szCs w:val="24"/>
        </w:rPr>
        <w:t xml:space="preserve">КОДФ=</w:t>
      </w:r>
      <w:r>
        <w:rPr>
          <w:szCs w:val="24"/>
        </w:rPr>
        <w:t xml:space="preserve">223</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rPr>
        <w:t xml:space="preserve">А1</w:t>
      </w:r>
      <w:r/>
    </w:p>
    <w:p>
      <w:pPr>
        <w:pStyle w:val="2265"/>
        <w:rPr>
          <w:szCs w:val="24"/>
        </w:rPr>
      </w:pPr>
      <w:r>
        <w:rPr>
          <w:szCs w:val="24"/>
        </w:rPr>
        <w:t xml:space="preserve">ВИД=3</w:t>
      </w:r>
      <w:r/>
    </w:p>
    <w:p>
      <w:pPr>
        <w:pStyle w:val="2265"/>
        <w:rPr>
          <w:szCs w:val="24"/>
        </w:rPr>
      </w:pPr>
      <w:r>
        <w:rPr>
          <w:szCs w:val="24"/>
        </w:rPr>
        <w:t xml:space="preserve">ИСТ=</w:t>
      </w:r>
      <w:r>
        <w:rPr>
          <w:b/>
          <w:bCs/>
          <w:i/>
          <w:iCs/>
          <w:szCs w:val="24"/>
        </w:rPr>
        <w:t xml:space="preserve">А2</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4|5</w:t>
      </w:r>
      <w:r>
        <w:rPr>
          <w:szCs w:val="24"/>
        </w:rPr>
        <w:t xml:space="preserve">|</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ТБ=02</w:t>
      </w:r>
      <w:r/>
    </w:p>
    <w:p>
      <w:pPr>
        <w:pStyle w:val="2265"/>
        <w:rPr>
          <w:szCs w:val="24"/>
        </w:rPr>
      </w:pPr>
      <w:r>
        <w:rPr>
          <w:szCs w:val="24"/>
        </w:rPr>
        <w:t xml:space="preserve">#$</w:t>
      </w:r>
      <w:r/>
    </w:p>
    <w:p>
      <w:pPr>
        <w:pStyle w:val="2265"/>
        <w:rPr>
          <w:szCs w:val="24"/>
        </w:rPr>
      </w:pPr>
      <w:r>
        <w:rPr>
          <w:b/>
          <w:bCs/>
          <w:i/>
          <w:iCs/>
          <w:szCs w:val="24"/>
        </w:rPr>
        <w:t xml:space="preserve">2</w:t>
      </w:r>
      <w:r>
        <w:rPr>
          <w:szCs w:val="24"/>
        </w:rPr>
        <w:t xml:space="preserve">|</w:t>
      </w:r>
      <w:r>
        <w:rPr>
          <w:b/>
          <w:bCs/>
          <w:i/>
          <w:iCs/>
          <w:szCs w:val="24"/>
        </w:rPr>
        <w:t xml:space="preserve">3|4|5</w:t>
      </w:r>
      <w:r>
        <w:rPr>
          <w:szCs w:val="24"/>
        </w:rPr>
        <w:t xml:space="preserve">|</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ТБ=03</w:t>
      </w:r>
      <w:r/>
    </w:p>
    <w:p>
      <w:pPr>
        <w:pStyle w:val="2265"/>
        <w:rPr>
          <w:szCs w:val="24"/>
        </w:rPr>
      </w:pPr>
      <w:r>
        <w:rPr>
          <w:szCs w:val="24"/>
        </w:rPr>
        <w:t xml:space="preserve">#$</w:t>
      </w:r>
      <w:r/>
    </w:p>
    <w:p>
      <w:pPr>
        <w:pStyle w:val="2265"/>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4|5|</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ТБ=04</w:t>
      </w:r>
      <w:r/>
    </w:p>
    <w:p>
      <w:pPr>
        <w:pStyle w:val="2265"/>
        <w:rPr>
          <w:szCs w:val="24"/>
        </w:rPr>
      </w:pPr>
      <w:r>
        <w:rPr>
          <w:szCs w:val="24"/>
        </w:rPr>
        <w:t xml:space="preserve">#$</w:t>
      </w:r>
      <w:r/>
    </w:p>
    <w:p>
      <w:pPr>
        <w:pStyle w:val="2265"/>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w:t>
      </w:r>
      <w:r>
        <w:rPr>
          <w:b/>
          <w:bCs/>
          <w:i/>
          <w:iCs/>
          <w:szCs w:val="24"/>
        </w:rPr>
        <w:t xml:space="preserve">а|4б</w:t>
      </w:r>
      <w:r>
        <w:rPr>
          <w:szCs w:val="24"/>
        </w:rPr>
        <w:t xml:space="preserve">|</w:t>
      </w:r>
      <w:r>
        <w:rPr>
          <w:b/>
          <w:bCs/>
          <w:i/>
          <w:iCs/>
          <w:szCs w:val="24"/>
        </w:rPr>
        <w:t xml:space="preserve">5|</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ТБ=05</w:t>
      </w:r>
      <w:r/>
    </w:p>
    <w:p>
      <w:pPr>
        <w:pStyle w:val="2265"/>
        <w:rPr>
          <w:szCs w:val="24"/>
        </w:rPr>
      </w:pPr>
      <w:r>
        <w:rPr>
          <w:szCs w:val="24"/>
        </w:rPr>
        <w:t xml:space="preserve">#$</w:t>
      </w:r>
      <w:r/>
    </w:p>
    <w:p>
      <w:pPr>
        <w:pStyle w:val="2265"/>
        <w:rPr>
          <w:szCs w:val="24"/>
        </w:rPr>
      </w:pPr>
      <w:r>
        <w:rPr>
          <w:b/>
          <w:bCs/>
          <w:i/>
          <w:iCs/>
          <w:szCs w:val="24"/>
        </w:rPr>
        <w:t xml:space="preserve">2</w:t>
      </w:r>
      <w:r>
        <w:rPr>
          <w:szCs w:val="24"/>
        </w:rPr>
        <w:t xml:space="preserve">|</w:t>
      </w:r>
      <w:r>
        <w:rPr>
          <w:b/>
          <w:bCs/>
          <w:i/>
          <w:iCs/>
          <w:szCs w:val="24"/>
        </w:rPr>
        <w:t xml:space="preserve">3</w:t>
      </w:r>
      <w:r>
        <w:rPr>
          <w:szCs w:val="24"/>
        </w:rPr>
        <w:t xml:space="preserve">|</w:t>
      </w:r>
      <w:r>
        <w:rPr>
          <w:b/>
          <w:bCs/>
          <w:i/>
          <w:iCs/>
          <w:szCs w:val="24"/>
        </w:rPr>
        <w:t xml:space="preserve">4а|4б</w:t>
      </w:r>
      <w:r>
        <w:rPr>
          <w:b/>
          <w:bCs/>
          <w:i/>
          <w:iCs/>
          <w:szCs w:val="24"/>
        </w:rPr>
        <w:t xml:space="preserve">|5|</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b/>
          <w:bCs/>
          <w:i/>
          <w:iCs/>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rPr>
          <w:szCs w:val="24"/>
        </w:rPr>
      </w:pPr>
      <w:r>
        <w:rPr>
          <w:szCs w:val="24"/>
        </w:rPr>
        <w:t xml:space="preserve">#</w:t>
      </w:r>
      <w:r/>
    </w:p>
    <w:p>
      <w:pPr>
        <w:pStyle w:val="2265"/>
        <w:rPr>
          <w:szCs w:val="24"/>
        </w:rPr>
      </w:pPr>
      <w:r>
        <w:rPr>
          <w:szCs w:val="24"/>
        </w:rPr>
        <w:t xml:space="preserve">##</w:t>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223 формируется следующим образом: </w:t>
      </w:r>
      <w:r>
        <w:rPr>
          <w:lang w:val="en-US"/>
        </w:rPr>
        <w:t xml:space="preserve">OOOOOOOO</w:t>
      </w:r>
      <w:r>
        <w:t xml:space="preserve">223</w:t>
      </w:r>
      <w:r>
        <w:rPr>
          <w:lang w:val="en-US"/>
        </w:rPr>
        <w:t xml:space="preserve">Y</w:t>
      </w:r>
      <w:r>
        <w:t xml:space="preserve">01.</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_RRR_DDMMYY_223_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w:t>
      </w:r>
      <w:r>
        <w:t xml:space="preserve">23</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ПОЛН=</w:t>
      </w:r>
      <w:r>
        <w:rPr>
          <w:b/>
          <w:i/>
        </w:rPr>
        <w:t xml:space="preserve">А11</w:t>
      </w:r>
      <w:r/>
    </w:p>
    <w:p>
      <w:pPr>
        <w:pStyle w:val="2265"/>
      </w:pPr>
      <w:r>
        <w:t xml:space="preserve">#</w:t>
      </w:r>
      <w:r/>
    </w:p>
    <w:p>
      <w:pPr>
        <w:pStyle w:val="2265"/>
      </w:pPr>
      <w:r>
        <w:t xml:space="preserve">Содержательная и заключительная части электронного файла, при предоставлении отчетности по доходам ГВБФ, администрируемым ГАБС, не изменяются.</w:t>
      </w:r>
      <w:r/>
    </w:p>
    <w:p>
      <w:pPr>
        <w:pStyle w:val="2138"/>
        <w:numPr>
          <w:ilvl w:val="0"/>
          <w:numId w:val="45"/>
        </w:numPr>
      </w:pPr>
      <w:r/>
      <w:bookmarkStart w:id="343" w:name="_Toc520395287"/>
      <w:r/>
      <w:bookmarkStart w:id="344" w:name="_Toc520470634"/>
      <w:r/>
      <w:bookmarkStart w:id="345" w:name="_Toc520471088"/>
      <w:r/>
      <w:bookmarkStart w:id="346" w:name="_Toc520395289"/>
      <w:r/>
      <w:bookmarkStart w:id="347" w:name="_Toc520470636"/>
      <w:r/>
      <w:bookmarkStart w:id="348" w:name="_Toc520471090"/>
      <w:r/>
      <w:bookmarkStart w:id="349" w:name="_Toc520395345"/>
      <w:r/>
      <w:bookmarkStart w:id="350" w:name="_Toc520470692"/>
      <w:r/>
      <w:bookmarkStart w:id="351" w:name="_Toc520471146"/>
      <w:r/>
      <w:bookmarkStart w:id="352" w:name="_Toc520395348"/>
      <w:r/>
      <w:bookmarkStart w:id="353" w:name="_Toc520470695"/>
      <w:r/>
      <w:bookmarkStart w:id="354" w:name="_Toc520471149"/>
      <w:r/>
      <w:bookmarkStart w:id="355" w:name="_Toc520395349"/>
      <w:r/>
      <w:bookmarkStart w:id="356" w:name="_Toc520470696"/>
      <w:r/>
      <w:bookmarkStart w:id="357" w:name="_Toc520471150"/>
      <w:r/>
      <w:bookmarkStart w:id="358" w:name="_Toc520395350"/>
      <w:r/>
      <w:bookmarkStart w:id="359" w:name="_Toc520470697"/>
      <w:r/>
      <w:bookmarkStart w:id="360" w:name="_Toc520471151"/>
      <w:r/>
      <w:bookmarkStart w:id="361" w:name="_Toc441831465"/>
      <w:r/>
      <w:bookmarkStart w:id="362" w:name="_Toc152664073"/>
      <w:r/>
      <w:bookmarkEnd w:id="343"/>
      <w:r/>
      <w:bookmarkEnd w:id="344"/>
      <w:r/>
      <w:bookmarkEnd w:id="345"/>
      <w:r/>
      <w:bookmarkEnd w:id="346"/>
      <w:r/>
      <w:bookmarkEnd w:id="347"/>
      <w:r/>
      <w:bookmarkEnd w:id="348"/>
      <w:r/>
      <w:bookmarkEnd w:id="349"/>
      <w:r/>
      <w:bookmarkEnd w:id="350"/>
      <w:r/>
      <w:bookmarkEnd w:id="351"/>
      <w:r/>
      <w:bookmarkEnd w:id="352"/>
      <w:r/>
      <w:bookmarkEnd w:id="353"/>
      <w:r/>
      <w:bookmarkEnd w:id="354"/>
      <w:r/>
      <w:bookmarkEnd w:id="355"/>
      <w:r/>
      <w:bookmarkEnd w:id="356"/>
      <w:r/>
      <w:bookmarkEnd w:id="357"/>
      <w:r/>
      <w:bookmarkEnd w:id="358"/>
      <w:r/>
      <w:bookmarkEnd w:id="359"/>
      <w:r/>
      <w:bookmarkEnd w:id="360"/>
      <w:r>
        <w:t xml:space="preserve">Форма 0503125 (код формы 225). Справка по консолидируемым расчета</w:t>
      </w:r>
      <w:bookmarkEnd w:id="361"/>
      <w:r>
        <w:t xml:space="preserve">м</w:t>
      </w:r>
      <w:bookmarkEnd w:id="362"/>
      <w:r/>
      <w:r/>
    </w:p>
    <w:p>
      <w:pPr>
        <w:pStyle w:val="2265"/>
      </w:pPr>
      <w:r>
        <w:t xml:space="preserve">Графа </w:t>
      </w:r>
      <w:r>
        <w:t xml:space="preserve">6 </w:t>
      </w:r>
      <w:r>
        <w:t xml:space="preserve">«Номер счета бюджетного учета»</w:t>
      </w:r>
      <w:r>
        <w:t xml:space="preserve"> </w:t>
      </w:r>
      <w:r>
        <w:t xml:space="preserve">для заполнения электронной</w:t>
      </w:r>
      <w: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19"/>
        <w:gridCol w:w="2518"/>
        <w:gridCol w:w="2381"/>
        <w:gridCol w:w="2521"/>
        <w:gridCol w:w="2240"/>
        <w:gridCol w:w="2239"/>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5"/>
            <w:tcW w:w="12046" w:type="dxa"/>
            <w:vAlign w:val="center"/>
            <w:textDirection w:val="lrTb"/>
            <w:noWrap w:val="false"/>
          </w:tcPr>
          <w:p>
            <w:pPr>
              <w:pStyle w:val="2248"/>
              <w:jc w:val="center"/>
              <w:rPr>
                <w:szCs w:val="24"/>
                <w:lang w:val="en-US"/>
              </w:rPr>
            </w:pPr>
            <w:r>
              <w:rPr>
                <w:szCs w:val="24"/>
              </w:rPr>
              <w:t xml:space="preserve">Номер</w:t>
            </w:r>
            <w:r>
              <w:rPr>
                <w:szCs w:val="24"/>
              </w:rPr>
              <w:t xml:space="preserve"> </w:t>
            </w:r>
            <w:r>
              <w:rPr>
                <w:szCs w:val="24"/>
              </w:rPr>
              <w:t xml:space="preserve">счета</w:t>
            </w:r>
            <w:r>
              <w:rPr>
                <w:szCs w:val="24"/>
                <w:lang w:val="en-US"/>
              </w:rPr>
              <w:t xml:space="preserve"> </w:t>
            </w:r>
            <w:r>
              <w:rPr>
                <w:szCs w:val="24"/>
              </w:rPr>
              <w:t xml:space="preserve">бюджетного</w:t>
            </w:r>
            <w:r>
              <w:rPr>
                <w:szCs w:val="24"/>
                <w:lang w:val="en-US"/>
              </w:rPr>
              <w:t xml:space="preserve"> </w:t>
            </w:r>
            <w:r>
              <w:rPr>
                <w:szCs w:val="24"/>
              </w:rPr>
              <w:t xml:space="preserve">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5"/>
            <w:tcW w:w="12046" w:type="dxa"/>
            <w:textDirection w:val="lrTb"/>
            <w:noWrap w:val="false"/>
          </w:tcPr>
          <w:p>
            <w:pPr>
              <w:pStyle w:val="2248"/>
              <w:jc w:val="center"/>
              <w:rPr>
                <w:b/>
                <w:i/>
                <w:szCs w:val="24"/>
                <w:lang w:val="en-US"/>
              </w:rPr>
            </w:pPr>
            <w:r>
              <w:rPr>
                <w:b/>
                <w:i/>
                <w:szCs w:val="24"/>
                <w:lang w:val="en-US"/>
              </w:rPr>
              <w:t xml:space="preserve">6</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549" w:type="dxa"/>
            <w:textDirection w:val="lrTb"/>
            <w:noWrap w:val="false"/>
          </w:tcPr>
          <w:p>
            <w:pPr>
              <w:pStyle w:val="2248"/>
              <w:jc w:val="center"/>
              <w:rPr>
                <w:szCs w:val="24"/>
                <w:lang w:val="en-US"/>
              </w:rPr>
            </w:pPr>
            <w:r>
              <w:rPr>
                <w:szCs w:val="24"/>
              </w:rPr>
              <w:t xml:space="preserve">ППП</w:t>
            </w:r>
            <w:r/>
          </w:p>
        </w:tc>
        <w:tc>
          <w:tcPr>
            <w:tcW w:w="2410" w:type="dxa"/>
            <w:textDirection w:val="lrTb"/>
            <w:noWrap w:val="false"/>
          </w:tcPr>
          <w:p>
            <w:pPr>
              <w:pStyle w:val="2248"/>
              <w:jc w:val="center"/>
              <w:rPr>
                <w:szCs w:val="24"/>
                <w:lang w:val="en-US"/>
              </w:rPr>
            </w:pPr>
            <w:r>
              <w:rPr>
                <w:szCs w:val="24"/>
              </w:rPr>
              <w:t xml:space="preserve">КБК</w:t>
            </w:r>
            <w:r/>
          </w:p>
        </w:tc>
        <w:tc>
          <w:tcPr>
            <w:tcW w:w="2552" w:type="dxa"/>
            <w:textDirection w:val="lrTb"/>
            <w:noWrap w:val="false"/>
          </w:tcPr>
          <w:p>
            <w:pPr>
              <w:pStyle w:val="2248"/>
              <w:jc w:val="center"/>
              <w:rPr>
                <w:szCs w:val="24"/>
                <w:lang w:val="en-US"/>
              </w:rPr>
            </w:pPr>
            <w:r>
              <w:rPr>
                <w:szCs w:val="24"/>
              </w:rPr>
              <w:t xml:space="preserve">КВД</w:t>
            </w:r>
            <w:r/>
          </w:p>
        </w:tc>
        <w:tc>
          <w:tcPr>
            <w:tcW w:w="2268" w:type="dxa"/>
            <w:textDirection w:val="lrTb"/>
            <w:noWrap w:val="false"/>
          </w:tcPr>
          <w:p>
            <w:pPr>
              <w:pStyle w:val="2248"/>
              <w:jc w:val="center"/>
              <w:rPr>
                <w:szCs w:val="24"/>
                <w:lang w:val="en-US"/>
              </w:rPr>
            </w:pPr>
            <w:r>
              <w:rPr>
                <w:szCs w:val="24"/>
              </w:rPr>
              <w:t xml:space="preserve">Код счета</w:t>
            </w:r>
            <w:r/>
          </w:p>
        </w:tc>
        <w:tc>
          <w:tcPr>
            <w:tcW w:w="2267" w:type="dxa"/>
            <w:textDirection w:val="lrTb"/>
            <w:noWrap w:val="false"/>
          </w:tcPr>
          <w:p>
            <w:pPr>
              <w:pStyle w:val="2248"/>
              <w:jc w:val="center"/>
              <w:rPr>
                <w:szCs w:val="24"/>
                <w:lang w:val="en-US"/>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2549" w:type="dxa"/>
            <w:textDirection w:val="lrTb"/>
            <w:noWrap w:val="false"/>
          </w:tcPr>
          <w:p>
            <w:pPr>
              <w:pStyle w:val="2248"/>
              <w:jc w:val="center"/>
              <w:rPr>
                <w:szCs w:val="24"/>
                <w:lang w:val="en-US"/>
              </w:rPr>
            </w:pPr>
            <w:r>
              <w:rPr>
                <w:b/>
                <w:i/>
                <w:szCs w:val="24"/>
                <w:lang w:val="en-US"/>
              </w:rPr>
              <w:t xml:space="preserve">6</w:t>
            </w:r>
            <w:r>
              <w:rPr>
                <w:b/>
                <w:i/>
                <w:szCs w:val="24"/>
              </w:rPr>
              <w:t xml:space="preserve">а</w:t>
            </w:r>
            <w:r/>
          </w:p>
        </w:tc>
        <w:tc>
          <w:tcPr>
            <w:tcW w:w="2410" w:type="dxa"/>
            <w:textDirection w:val="lrTb"/>
            <w:noWrap w:val="false"/>
          </w:tcPr>
          <w:p>
            <w:pPr>
              <w:pStyle w:val="2248"/>
              <w:jc w:val="center"/>
              <w:rPr>
                <w:szCs w:val="24"/>
                <w:lang w:val="en-US"/>
              </w:rPr>
            </w:pPr>
            <w:r>
              <w:rPr>
                <w:b/>
                <w:i/>
                <w:szCs w:val="24"/>
                <w:lang w:val="en-US"/>
              </w:rPr>
              <w:t xml:space="preserve">6</w:t>
            </w:r>
            <w:r>
              <w:rPr>
                <w:b/>
                <w:i/>
                <w:szCs w:val="24"/>
              </w:rPr>
              <w:t xml:space="preserve">б</w:t>
            </w:r>
            <w:r/>
          </w:p>
        </w:tc>
        <w:tc>
          <w:tcPr>
            <w:tcW w:w="2552" w:type="dxa"/>
            <w:textDirection w:val="lrTb"/>
            <w:noWrap w:val="false"/>
          </w:tcPr>
          <w:p>
            <w:pPr>
              <w:pStyle w:val="2248"/>
              <w:jc w:val="center"/>
              <w:rPr>
                <w:szCs w:val="24"/>
                <w:lang w:val="en-US"/>
              </w:rPr>
            </w:pPr>
            <w:r>
              <w:rPr>
                <w:b/>
                <w:i/>
                <w:szCs w:val="24"/>
                <w:lang w:val="en-US"/>
              </w:rPr>
              <w:t xml:space="preserve">6</w:t>
            </w:r>
            <w:r>
              <w:rPr>
                <w:b/>
                <w:i/>
                <w:szCs w:val="24"/>
              </w:rPr>
              <w:t xml:space="preserve">в</w:t>
            </w:r>
            <w:r/>
          </w:p>
        </w:tc>
        <w:tc>
          <w:tcPr>
            <w:tcW w:w="2268" w:type="dxa"/>
            <w:textDirection w:val="lrTb"/>
            <w:noWrap w:val="false"/>
          </w:tcPr>
          <w:p>
            <w:pPr>
              <w:pStyle w:val="2248"/>
              <w:jc w:val="center"/>
              <w:rPr>
                <w:szCs w:val="24"/>
                <w:lang w:val="en-US"/>
              </w:rPr>
            </w:pPr>
            <w:r>
              <w:rPr>
                <w:b/>
                <w:i/>
                <w:szCs w:val="24"/>
                <w:lang w:val="en-US"/>
              </w:rPr>
              <w:t xml:space="preserve">6</w:t>
            </w:r>
            <w:r>
              <w:rPr>
                <w:b/>
                <w:i/>
                <w:szCs w:val="24"/>
              </w:rPr>
              <w:t xml:space="preserve">г</w:t>
            </w:r>
            <w:r/>
          </w:p>
        </w:tc>
        <w:tc>
          <w:tcPr>
            <w:tcW w:w="2267" w:type="dxa"/>
            <w:textDirection w:val="lrTb"/>
            <w:noWrap w:val="false"/>
          </w:tcPr>
          <w:p>
            <w:pPr>
              <w:pStyle w:val="2248"/>
              <w:jc w:val="center"/>
              <w:rPr>
                <w:szCs w:val="24"/>
                <w:lang w:val="en-US"/>
              </w:rPr>
            </w:pPr>
            <w:r>
              <w:rPr>
                <w:b/>
                <w:i/>
                <w:szCs w:val="24"/>
                <w:lang w:val="en-US"/>
              </w:rPr>
              <w:t xml:space="preserve">6</w:t>
            </w:r>
            <w:r>
              <w:rPr>
                <w:b/>
                <w:i/>
                <w:szCs w:val="24"/>
              </w:rPr>
              <w:t xml:space="preserve">д</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2549" w:type="dxa"/>
            <w:textDirection w:val="lrTb"/>
            <w:noWrap w:val="false"/>
          </w:tcPr>
          <w:p>
            <w:pPr>
              <w:pStyle w:val="2248"/>
              <w:jc w:val="center"/>
              <w:rPr>
                <w:szCs w:val="24"/>
              </w:rPr>
            </w:pPr>
            <w:r>
              <w:rPr>
                <w:szCs w:val="24"/>
              </w:rPr>
              <w:t xml:space="preserve">3</w:t>
            </w:r>
            <w:r/>
          </w:p>
        </w:tc>
        <w:tc>
          <w:tcPr>
            <w:tcW w:w="2410" w:type="dxa"/>
            <w:textDirection w:val="lrTb"/>
            <w:noWrap w:val="false"/>
          </w:tcPr>
          <w:p>
            <w:pPr>
              <w:pStyle w:val="2248"/>
              <w:jc w:val="center"/>
              <w:rPr>
                <w:szCs w:val="24"/>
              </w:rPr>
            </w:pPr>
            <w:r>
              <w:rPr>
                <w:szCs w:val="24"/>
              </w:rPr>
              <w:t xml:space="preserve">17</w:t>
            </w:r>
            <w:r/>
          </w:p>
        </w:tc>
        <w:tc>
          <w:tcPr>
            <w:tcW w:w="2552" w:type="dxa"/>
            <w:textDirection w:val="lrTb"/>
            <w:noWrap w:val="false"/>
          </w:tcPr>
          <w:p>
            <w:pPr>
              <w:pStyle w:val="2248"/>
              <w:jc w:val="center"/>
              <w:rPr>
                <w:szCs w:val="24"/>
              </w:rPr>
            </w:pPr>
            <w:r>
              <w:rPr>
                <w:szCs w:val="24"/>
              </w:rPr>
              <w:t xml:space="preserve">1</w:t>
            </w:r>
            <w:r/>
          </w:p>
        </w:tc>
        <w:tc>
          <w:tcPr>
            <w:tcW w:w="2268" w:type="dxa"/>
            <w:textDirection w:val="lrTb"/>
            <w:noWrap w:val="false"/>
          </w:tcPr>
          <w:p>
            <w:pPr>
              <w:pStyle w:val="2248"/>
              <w:jc w:val="center"/>
              <w:rPr>
                <w:szCs w:val="24"/>
                <w:lang w:val="en-US"/>
              </w:rPr>
            </w:pPr>
            <w:r>
              <w:rPr>
                <w:szCs w:val="24"/>
              </w:rPr>
              <w:t xml:space="preserve">5</w:t>
            </w:r>
            <w:r/>
          </w:p>
        </w:tc>
        <w:tc>
          <w:tcPr>
            <w:tcW w:w="2267" w:type="dxa"/>
            <w:textDirection w:val="lrTb"/>
            <w:noWrap w:val="false"/>
          </w:tcPr>
          <w:p>
            <w:pPr>
              <w:pStyle w:val="2248"/>
              <w:jc w:val="center"/>
              <w:rPr>
                <w:szCs w:val="24"/>
              </w:rPr>
            </w:pPr>
            <w:r>
              <w:rPr>
                <w:szCs w:val="24"/>
              </w:rPr>
              <w:t xml:space="preserve">3</w:t>
            </w:r>
            <w:r/>
          </w:p>
        </w:tc>
      </w:tr>
    </w:tbl>
    <w:p>
      <w:pPr>
        <w:pStyle w:val="2265"/>
      </w:pPr>
      <w:r>
        <w:t xml:space="preserve">Показатель ППП</w:t>
      </w:r>
      <w:r>
        <w:t xml:space="preserve"> </w:t>
      </w:r>
      <w:r>
        <w:t xml:space="preserve">в графе </w:t>
      </w:r>
      <w:r>
        <w:rPr>
          <w:b/>
          <w:bCs/>
          <w:i/>
          <w:iCs/>
        </w:rPr>
        <w:t xml:space="preserve">6а</w:t>
      </w:r>
      <w:r>
        <w:t xml:space="preserve"> </w:t>
      </w:r>
      <w:r>
        <w:t xml:space="preserve">- код ГАБС, </w:t>
      </w:r>
      <w:r>
        <w:t xml:space="preserve">в ведении которого находится субъект отчетности, </w:t>
      </w:r>
      <w:r>
        <w:t xml:space="preserve">составляющ</w:t>
      </w:r>
      <w:r>
        <w:t xml:space="preserve">ий</w:t>
      </w:r>
      <w:r>
        <w:t xml:space="preserve"> данную форму.</w:t>
      </w:r>
      <w:r>
        <w:t xml:space="preserve"> Реквизит обязателен к заполнению.</w:t>
      </w:r>
      <w:r/>
    </w:p>
    <w:p>
      <w:pPr>
        <w:pStyle w:val="2265"/>
      </w:pPr>
      <w:r/>
      <w:r/>
    </w:p>
    <w:p>
      <w:pPr>
        <w:pStyle w:val="2265"/>
      </w:pPr>
      <w:r>
        <w:t xml:space="preserve">Графа </w:t>
      </w:r>
      <w:r>
        <w:t xml:space="preserve">9 </w:t>
      </w:r>
      <w:r>
        <w:t xml:space="preserve">«Код корреспондирующего счета бюджетного учета»</w:t>
      </w:r>
      <w:r>
        <w:t xml:space="preserve"> </w:t>
      </w:r>
      <w:r>
        <w:t xml:space="preserve">для заполнения электронной</w:t>
      </w:r>
      <w:r>
        <w:t xml:space="preserve">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6"/>
        <w:gridCol w:w="4112"/>
        <w:gridCol w:w="4253"/>
        <w:gridCol w:w="3402"/>
      </w:tblGrid>
      <w:tr>
        <w:trPr/>
        <w:tc>
          <w:tcPr>
            <w:tcW w:w="4025"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3"/>
            <w:tcW w:w="11767" w:type="dxa"/>
            <w:vAlign w:val="center"/>
            <w:textDirection w:val="lrTb"/>
            <w:noWrap w:val="false"/>
          </w:tcPr>
          <w:p>
            <w:pPr>
              <w:pStyle w:val="2248"/>
              <w:jc w:val="center"/>
              <w:rPr>
                <w:szCs w:val="24"/>
              </w:rPr>
            </w:pPr>
            <w:r>
              <w:rPr>
                <w:szCs w:val="24"/>
              </w:rPr>
              <w:t xml:space="preserve">Код корреспондирующего счета бюджетного учета</w:t>
            </w:r>
            <w:r/>
          </w:p>
        </w:tc>
      </w:tr>
      <w:tr>
        <w:trPr>
          <w:trHeight w:val="292"/>
        </w:trPr>
        <w:tc>
          <w:tcPr>
            <w:tcW w:w="4025" w:type="dxa"/>
            <w:textDirection w:val="lrTb"/>
            <w:noWrap w:val="false"/>
          </w:tcPr>
          <w:p>
            <w:pPr>
              <w:pStyle w:val="2248"/>
              <w:jc w:val="right"/>
              <w:rPr>
                <w:szCs w:val="24"/>
              </w:rPr>
            </w:pPr>
            <w:r>
              <w:rPr>
                <w:szCs w:val="24"/>
              </w:rPr>
              <w:t xml:space="preserve">Номер графы бланка отчетной формы</w:t>
            </w:r>
            <w:r/>
          </w:p>
        </w:tc>
        <w:tc>
          <w:tcPr>
            <w:gridSpan w:val="3"/>
            <w:tcW w:w="11767" w:type="dxa"/>
            <w:textDirection w:val="lrTb"/>
            <w:noWrap w:val="false"/>
          </w:tcPr>
          <w:p>
            <w:pPr>
              <w:pStyle w:val="2248"/>
              <w:jc w:val="center"/>
              <w:rPr>
                <w:b/>
                <w:i/>
                <w:szCs w:val="24"/>
                <w:lang w:val="en-US"/>
              </w:rPr>
            </w:pPr>
            <w:r>
              <w:rPr>
                <w:b/>
                <w:i/>
                <w:szCs w:val="24"/>
                <w:lang w:val="en-US"/>
              </w:rPr>
              <w:t xml:space="preserve">9</w:t>
            </w:r>
            <w:r/>
          </w:p>
        </w:tc>
      </w:tr>
      <w:tr>
        <w:trPr>
          <w:trHeight w:val="313"/>
        </w:trPr>
        <w:tc>
          <w:tcPr>
            <w:tcW w:w="4025" w:type="dxa"/>
            <w:textDirection w:val="lrTb"/>
            <w:noWrap w:val="false"/>
          </w:tcPr>
          <w:p>
            <w:pPr>
              <w:pStyle w:val="2248"/>
              <w:jc w:val="right"/>
              <w:rPr>
                <w:bCs/>
                <w:szCs w:val="24"/>
              </w:rPr>
            </w:pPr>
            <w:r>
              <w:rPr>
                <w:szCs w:val="24"/>
              </w:rPr>
              <w:t xml:space="preserve">Аббревиатура подграф</w:t>
            </w:r>
            <w:r/>
          </w:p>
        </w:tc>
        <w:tc>
          <w:tcPr>
            <w:tcW w:w="4112" w:type="dxa"/>
            <w:textDirection w:val="lrTb"/>
            <w:noWrap w:val="false"/>
          </w:tcPr>
          <w:p>
            <w:pPr>
              <w:pStyle w:val="2248"/>
              <w:jc w:val="center"/>
              <w:rPr>
                <w:szCs w:val="24"/>
                <w:lang w:val="en-US"/>
              </w:rPr>
            </w:pPr>
            <w:r>
              <w:rPr>
                <w:szCs w:val="24"/>
              </w:rPr>
              <w:t xml:space="preserve">КВД</w:t>
            </w:r>
            <w:r/>
          </w:p>
        </w:tc>
        <w:tc>
          <w:tcPr>
            <w:tcW w:w="4253" w:type="dxa"/>
            <w:textDirection w:val="lrTb"/>
            <w:noWrap w:val="false"/>
          </w:tcPr>
          <w:p>
            <w:pPr>
              <w:pStyle w:val="2248"/>
              <w:jc w:val="center"/>
              <w:rPr>
                <w:szCs w:val="24"/>
                <w:lang w:val="en-US"/>
              </w:rPr>
            </w:pPr>
            <w:r>
              <w:rPr>
                <w:szCs w:val="24"/>
              </w:rPr>
              <w:t xml:space="preserve">Код счета</w:t>
            </w:r>
            <w:r/>
          </w:p>
        </w:tc>
        <w:tc>
          <w:tcPr>
            <w:tcW w:w="3402" w:type="dxa"/>
            <w:textDirection w:val="lrTb"/>
            <w:noWrap w:val="false"/>
          </w:tcPr>
          <w:p>
            <w:pPr>
              <w:pStyle w:val="2248"/>
              <w:jc w:val="center"/>
              <w:rPr>
                <w:szCs w:val="24"/>
                <w:lang w:val="en-US"/>
              </w:rPr>
            </w:pPr>
            <w:r>
              <w:rPr>
                <w:szCs w:val="24"/>
              </w:rPr>
              <w:t xml:space="preserve">КОСГУ</w:t>
            </w:r>
            <w:r/>
          </w:p>
        </w:tc>
      </w:tr>
      <w:tr>
        <w:trPr/>
        <w:tc>
          <w:tcPr>
            <w:tcW w:w="4025" w:type="dxa"/>
            <w:textDirection w:val="lrTb"/>
            <w:noWrap w:val="false"/>
          </w:tcPr>
          <w:p>
            <w:pPr>
              <w:pStyle w:val="2248"/>
              <w:jc w:val="right"/>
              <w:rPr>
                <w:bCs/>
                <w:szCs w:val="24"/>
              </w:rPr>
            </w:pPr>
            <w:r>
              <w:rPr>
                <w:szCs w:val="24"/>
              </w:rPr>
              <w:t xml:space="preserve">Номера подграф</w:t>
            </w:r>
            <w:r/>
          </w:p>
        </w:tc>
        <w:tc>
          <w:tcPr>
            <w:tcW w:w="4112" w:type="dxa"/>
            <w:textDirection w:val="lrTb"/>
            <w:noWrap w:val="false"/>
          </w:tcPr>
          <w:p>
            <w:pPr>
              <w:pStyle w:val="2248"/>
              <w:jc w:val="center"/>
              <w:rPr>
                <w:szCs w:val="24"/>
                <w:lang w:val="en-US"/>
              </w:rPr>
            </w:pPr>
            <w:r>
              <w:rPr>
                <w:b/>
                <w:i/>
                <w:szCs w:val="24"/>
                <w:lang w:val="en-US"/>
              </w:rPr>
              <w:t xml:space="preserve">9</w:t>
            </w:r>
            <w:r>
              <w:rPr>
                <w:b/>
                <w:i/>
                <w:szCs w:val="24"/>
              </w:rPr>
              <w:t xml:space="preserve">а</w:t>
            </w:r>
            <w:r/>
          </w:p>
        </w:tc>
        <w:tc>
          <w:tcPr>
            <w:tcW w:w="4253" w:type="dxa"/>
            <w:textDirection w:val="lrTb"/>
            <w:noWrap w:val="false"/>
          </w:tcPr>
          <w:p>
            <w:pPr>
              <w:pStyle w:val="2248"/>
              <w:jc w:val="center"/>
              <w:rPr>
                <w:szCs w:val="24"/>
                <w:lang w:val="en-US"/>
              </w:rPr>
            </w:pPr>
            <w:r>
              <w:rPr>
                <w:b/>
                <w:i/>
                <w:szCs w:val="24"/>
                <w:lang w:val="en-US"/>
              </w:rPr>
              <w:t xml:space="preserve">9</w:t>
            </w:r>
            <w:r>
              <w:rPr>
                <w:b/>
                <w:i/>
                <w:szCs w:val="24"/>
              </w:rPr>
              <w:t xml:space="preserve">б</w:t>
            </w:r>
            <w:r/>
          </w:p>
        </w:tc>
        <w:tc>
          <w:tcPr>
            <w:tcW w:w="3402" w:type="dxa"/>
            <w:textDirection w:val="lrTb"/>
            <w:noWrap w:val="false"/>
          </w:tcPr>
          <w:p>
            <w:pPr>
              <w:pStyle w:val="2248"/>
              <w:jc w:val="center"/>
              <w:rPr>
                <w:szCs w:val="24"/>
                <w:lang w:val="en-US"/>
              </w:rPr>
            </w:pPr>
            <w:r>
              <w:rPr>
                <w:b/>
                <w:i/>
                <w:szCs w:val="24"/>
                <w:lang w:val="en-US"/>
              </w:rPr>
              <w:t xml:space="preserve">9</w:t>
            </w:r>
            <w:r>
              <w:rPr>
                <w:b/>
                <w:i/>
                <w:szCs w:val="24"/>
              </w:rPr>
              <w:t xml:space="preserve">в</w:t>
            </w:r>
            <w:r/>
          </w:p>
        </w:tc>
      </w:tr>
      <w:tr>
        <w:trPr/>
        <w:tc>
          <w:tcPr>
            <w:tcW w:w="4025" w:type="dxa"/>
            <w:textDirection w:val="lrTb"/>
            <w:noWrap w:val="false"/>
          </w:tcPr>
          <w:p>
            <w:pPr>
              <w:pStyle w:val="2248"/>
              <w:jc w:val="right"/>
              <w:rPr>
                <w:bCs/>
                <w:szCs w:val="24"/>
              </w:rPr>
            </w:pPr>
            <w:r>
              <w:rPr>
                <w:szCs w:val="24"/>
              </w:rPr>
              <w:t xml:space="preserve">Размерность, количество символов</w:t>
            </w:r>
            <w:r/>
          </w:p>
        </w:tc>
        <w:tc>
          <w:tcPr>
            <w:tcW w:w="4112" w:type="dxa"/>
            <w:textDirection w:val="lrTb"/>
            <w:noWrap w:val="false"/>
          </w:tcPr>
          <w:p>
            <w:pPr>
              <w:pStyle w:val="2248"/>
              <w:jc w:val="center"/>
              <w:rPr>
                <w:szCs w:val="24"/>
              </w:rPr>
            </w:pPr>
            <w:r>
              <w:rPr>
                <w:szCs w:val="24"/>
              </w:rPr>
              <w:t xml:space="preserve">1</w:t>
            </w:r>
            <w:r/>
          </w:p>
        </w:tc>
        <w:tc>
          <w:tcPr>
            <w:tcW w:w="4253" w:type="dxa"/>
            <w:textDirection w:val="lrTb"/>
            <w:noWrap w:val="false"/>
          </w:tcPr>
          <w:p>
            <w:pPr>
              <w:pStyle w:val="2248"/>
              <w:jc w:val="center"/>
              <w:rPr>
                <w:szCs w:val="24"/>
              </w:rPr>
            </w:pPr>
            <w:r>
              <w:rPr>
                <w:szCs w:val="24"/>
              </w:rPr>
              <w:t xml:space="preserve">5</w:t>
            </w:r>
            <w:r/>
          </w:p>
        </w:tc>
        <w:tc>
          <w:tcPr>
            <w:tcW w:w="3402" w:type="dxa"/>
            <w:textDirection w:val="lrTb"/>
            <w:noWrap w:val="false"/>
          </w:tcPr>
          <w:p>
            <w:pPr>
              <w:pStyle w:val="2248"/>
              <w:jc w:val="center"/>
              <w:rPr>
                <w:szCs w:val="24"/>
              </w:rPr>
            </w:pPr>
            <w:r>
              <w:rPr>
                <w:szCs w:val="24"/>
              </w:rPr>
              <w:t xml:space="preserve">3</w:t>
            </w:r>
            <w:r/>
          </w:p>
        </w:tc>
      </w:tr>
    </w:tbl>
    <w:p>
      <w:pPr>
        <w:pStyle w:val="2057"/>
      </w:pPr>
      <w:r/>
      <w:r/>
    </w:p>
    <w:p>
      <w:pPr>
        <w:pStyle w:val="2265"/>
      </w:pPr>
      <w:r>
        <w:t xml:space="preserve">Размерность остальных граф отчета для заполнения электронной формы: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5"/>
        <w:gridCol w:w="1707"/>
        <w:gridCol w:w="1707"/>
        <w:gridCol w:w="1566"/>
        <w:gridCol w:w="1563"/>
        <w:gridCol w:w="1706"/>
        <w:gridCol w:w="1849"/>
        <w:gridCol w:w="1707"/>
      </w:tblGrid>
      <w:tr>
        <w:trPr>
          <w:cantSplit/>
          <w:trHeight w:val="240"/>
        </w:trPr>
        <w:tc>
          <w:tcPr>
            <w:tcW w:w="3969" w:type="dxa"/>
            <w:textDirection w:val="lrTb"/>
            <w:noWrap w:val="false"/>
          </w:tcPr>
          <w:p>
            <w:pPr>
              <w:pStyle w:val="2248"/>
              <w:jc w:val="right"/>
              <w:rPr>
                <w:bCs/>
                <w:szCs w:val="24"/>
              </w:rPr>
            </w:pPr>
            <w:r>
              <w:rPr>
                <w:szCs w:val="24"/>
              </w:rPr>
              <w:t xml:space="preserve">Номер графы бланка отчетной формы</w:t>
            </w:r>
            <w:r/>
          </w:p>
        </w:tc>
        <w:tc>
          <w:tcPr>
            <w:tcW w:w="1701" w:type="dxa"/>
            <w:textDirection w:val="lrTb"/>
            <w:noWrap w:val="false"/>
          </w:tcPr>
          <w:p>
            <w:pPr>
              <w:pStyle w:val="2248"/>
              <w:jc w:val="center"/>
              <w:rPr>
                <w:b/>
                <w:i/>
                <w:szCs w:val="24"/>
                <w:lang w:val="en-US"/>
              </w:rPr>
            </w:pPr>
            <w:r>
              <w:rPr>
                <w:b/>
                <w:i/>
                <w:szCs w:val="24"/>
                <w:lang w:val="en-US"/>
              </w:rPr>
              <w:t xml:space="preserve">2</w:t>
            </w:r>
            <w:r/>
          </w:p>
        </w:tc>
        <w:tc>
          <w:tcPr>
            <w:tcW w:w="1701" w:type="dxa"/>
            <w:textDirection w:val="lrTb"/>
            <w:noWrap w:val="false"/>
          </w:tcPr>
          <w:p>
            <w:pPr>
              <w:pStyle w:val="2248"/>
              <w:jc w:val="center"/>
              <w:rPr>
                <w:szCs w:val="24"/>
                <w:lang w:val="en-US"/>
              </w:rPr>
            </w:pPr>
            <w:r>
              <w:rPr>
                <w:b/>
                <w:i/>
                <w:szCs w:val="24"/>
                <w:lang w:val="en-US"/>
              </w:rPr>
              <w:t xml:space="preserve">3</w:t>
            </w:r>
            <w:r/>
          </w:p>
        </w:tc>
        <w:tc>
          <w:tcPr>
            <w:tcW w:w="1560" w:type="dxa"/>
            <w:textDirection w:val="lrTb"/>
            <w:noWrap w:val="false"/>
          </w:tcPr>
          <w:p>
            <w:pPr>
              <w:pStyle w:val="2248"/>
              <w:jc w:val="center"/>
              <w:rPr>
                <w:szCs w:val="24"/>
                <w:lang w:val="en-US"/>
              </w:rPr>
            </w:pPr>
            <w:r>
              <w:rPr>
                <w:b/>
                <w:i/>
                <w:szCs w:val="24"/>
                <w:lang w:val="en-US"/>
              </w:rPr>
              <w:t xml:space="preserve">4</w:t>
            </w:r>
            <w:r/>
          </w:p>
        </w:tc>
        <w:tc>
          <w:tcPr>
            <w:tcW w:w="1557" w:type="dxa"/>
            <w:textDirection w:val="lrTb"/>
            <w:noWrap w:val="false"/>
          </w:tcPr>
          <w:p>
            <w:pPr>
              <w:pStyle w:val="2248"/>
              <w:jc w:val="center"/>
              <w:rPr>
                <w:szCs w:val="24"/>
                <w:lang w:val="en-US"/>
              </w:rPr>
            </w:pPr>
            <w:r>
              <w:rPr>
                <w:b/>
                <w:i/>
                <w:szCs w:val="24"/>
                <w:lang w:val="en-US"/>
              </w:rPr>
              <w:t xml:space="preserve">5</w:t>
            </w:r>
            <w:r/>
          </w:p>
        </w:tc>
        <w:tc>
          <w:tcPr>
            <w:tcW w:w="1700" w:type="dxa"/>
            <w:textDirection w:val="lrTb"/>
            <w:noWrap w:val="false"/>
          </w:tcPr>
          <w:p>
            <w:pPr>
              <w:pStyle w:val="2248"/>
              <w:jc w:val="center"/>
              <w:rPr>
                <w:b/>
                <w:i/>
                <w:szCs w:val="24"/>
                <w:lang w:val="en-US"/>
              </w:rPr>
            </w:pPr>
            <w:r>
              <w:rPr>
                <w:b/>
                <w:i/>
                <w:szCs w:val="24"/>
                <w:lang w:val="en-US"/>
              </w:rPr>
              <w:t xml:space="preserve">10</w:t>
            </w:r>
            <w:r/>
          </w:p>
        </w:tc>
        <w:tc>
          <w:tcPr>
            <w:tcW w:w="1842" w:type="dxa"/>
            <w:textDirection w:val="lrTb"/>
            <w:noWrap w:val="false"/>
          </w:tcPr>
          <w:p>
            <w:pPr>
              <w:pStyle w:val="2248"/>
              <w:jc w:val="center"/>
              <w:rPr>
                <w:b/>
                <w:i/>
                <w:szCs w:val="24"/>
                <w:lang w:val="en-US"/>
              </w:rPr>
            </w:pPr>
            <w:r>
              <w:rPr>
                <w:b/>
                <w:i/>
                <w:szCs w:val="24"/>
                <w:lang w:val="en-US"/>
              </w:rPr>
              <w:t xml:space="preserve">11</w:t>
            </w:r>
            <w:r/>
          </w:p>
        </w:tc>
        <w:tc>
          <w:tcPr>
            <w:tcW w:w="1701" w:type="dxa"/>
            <w:textDirection w:val="lrTb"/>
            <w:noWrap w:val="false"/>
          </w:tcPr>
          <w:p>
            <w:pPr>
              <w:pStyle w:val="2248"/>
              <w:jc w:val="center"/>
              <w:rPr>
                <w:b/>
                <w:i/>
                <w:szCs w:val="24"/>
                <w:lang w:val="en-US"/>
              </w:rPr>
            </w:pPr>
            <w:r>
              <w:rPr>
                <w:b/>
                <w:i/>
                <w:szCs w:val="24"/>
                <w:lang w:val="en-US"/>
              </w:rPr>
              <w:t xml:space="preserve">12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701" w:type="dxa"/>
            <w:textDirection w:val="lrTb"/>
            <w:noWrap w:val="false"/>
          </w:tcPr>
          <w:p>
            <w:pPr>
              <w:pStyle w:val="2248"/>
              <w:jc w:val="center"/>
              <w:rPr>
                <w:szCs w:val="24"/>
              </w:rPr>
            </w:pPr>
            <w:r>
              <w:rPr>
                <w:szCs w:val="24"/>
              </w:rPr>
              <w:t xml:space="preserve">8</w:t>
            </w:r>
            <w:r/>
          </w:p>
        </w:tc>
        <w:tc>
          <w:tcPr>
            <w:tcW w:w="1701" w:type="dxa"/>
            <w:vAlign w:val="bottom"/>
            <w:textDirection w:val="lrTb"/>
            <w:noWrap w:val="false"/>
          </w:tcPr>
          <w:p>
            <w:pPr>
              <w:pStyle w:val="2248"/>
              <w:jc w:val="center"/>
              <w:rPr>
                <w:szCs w:val="24"/>
              </w:rPr>
            </w:pPr>
            <w:r>
              <w:rPr>
                <w:szCs w:val="24"/>
              </w:rPr>
              <w:t xml:space="preserve">3</w:t>
            </w:r>
            <w:r/>
          </w:p>
        </w:tc>
        <w:tc>
          <w:tcPr>
            <w:tcW w:w="1560" w:type="dxa"/>
            <w:vAlign w:val="bottom"/>
            <w:textDirection w:val="lrTb"/>
            <w:noWrap w:val="false"/>
          </w:tcPr>
          <w:p>
            <w:pPr>
              <w:pStyle w:val="2248"/>
              <w:jc w:val="center"/>
              <w:rPr>
                <w:szCs w:val="24"/>
              </w:rPr>
            </w:pPr>
            <w:r>
              <w:rPr>
                <w:szCs w:val="24"/>
              </w:rPr>
              <w:t xml:space="preserve">8</w:t>
            </w:r>
            <w:r/>
          </w:p>
        </w:tc>
        <w:tc>
          <w:tcPr>
            <w:tcW w:w="1557" w:type="dxa"/>
            <w:vAlign w:val="bottom"/>
            <w:textDirection w:val="lrTb"/>
            <w:noWrap w:val="false"/>
          </w:tcPr>
          <w:p>
            <w:pPr>
              <w:pStyle w:val="2248"/>
              <w:jc w:val="center"/>
              <w:rPr>
                <w:szCs w:val="24"/>
              </w:rPr>
            </w:pPr>
            <w:r>
              <w:rPr>
                <w:szCs w:val="24"/>
              </w:rPr>
              <w:t xml:space="preserve">2</w:t>
            </w:r>
            <w:r/>
          </w:p>
        </w:tc>
        <w:tc>
          <w:tcPr>
            <w:tcW w:w="1700" w:type="dxa"/>
            <w:textDirection w:val="lrTb"/>
            <w:noWrap w:val="false"/>
          </w:tcPr>
          <w:p>
            <w:pPr>
              <w:pStyle w:val="2248"/>
              <w:jc w:val="center"/>
              <w:rPr>
                <w:szCs w:val="24"/>
              </w:rPr>
            </w:pPr>
            <w:r>
              <w:rPr>
                <w:szCs w:val="24"/>
              </w:rPr>
              <w:t xml:space="preserve">8</w:t>
            </w:r>
            <w:r/>
          </w:p>
        </w:tc>
        <w:tc>
          <w:tcPr>
            <w:tcW w:w="1842" w:type="dxa"/>
            <w:textDirection w:val="lrTb"/>
            <w:noWrap w:val="false"/>
          </w:tcPr>
          <w:p>
            <w:pPr>
              <w:pStyle w:val="2248"/>
              <w:jc w:val="center"/>
              <w:rPr>
                <w:szCs w:val="24"/>
                <w:lang w:val="en-US"/>
              </w:rPr>
            </w:pPr>
            <w:r>
              <w:rPr>
                <w:szCs w:val="24"/>
                <w:lang w:val="en-US"/>
              </w:rPr>
              <w:t xml:space="preserve">3</w:t>
            </w:r>
            <w:r/>
          </w:p>
        </w:tc>
        <w:tc>
          <w:tcPr>
            <w:tcW w:w="1701" w:type="dxa"/>
            <w:textDirection w:val="lrTb"/>
            <w:noWrap w:val="false"/>
          </w:tcPr>
          <w:p>
            <w:pPr>
              <w:pStyle w:val="2248"/>
              <w:jc w:val="center"/>
              <w:rPr>
                <w:szCs w:val="24"/>
                <w:lang w:val="en-US"/>
              </w:rPr>
            </w:pPr>
            <w:r>
              <w:rPr>
                <w:szCs w:val="24"/>
                <w:lang w:val="en-US"/>
              </w:rPr>
              <w:t xml:space="preserve">8</w:t>
            </w:r>
            <w:r/>
          </w:p>
        </w:tc>
      </w:tr>
    </w:tbl>
    <w:p>
      <w:pPr>
        <w:pStyle w:val="2265"/>
      </w:pPr>
      <w:r>
        <w:t xml:space="preserve">Для КСБУ=130404000 ПРП принимает значения из </w:t>
      </w:r>
      <w:r>
        <w:t xml:space="preserve">Приложения</w:t>
      </w:r>
      <w:r>
        <w:t xml:space="preserve"> </w:t>
      </w:r>
      <w:r>
        <w:fldChar w:fldCharType="begin"/>
      </w:r>
      <w:r>
        <w:instrText xml:space="preserve"> REF _Ref90558167 \h </w:instrText>
      </w:r>
      <w:r>
        <w:instrText xml:space="preserve"> \* MERGEFORMAT </w:instrText>
      </w:r>
      <w:r>
        <w:fldChar w:fldCharType="separate"/>
      </w:r>
      <w:r>
        <w:t xml:space="preserve">6</w:t>
      </w:r>
      <w:r>
        <w:fldChar w:fldCharType="end"/>
      </w:r>
      <w:r>
        <w:t xml:space="preserve">. Для других КСБУ принимает значение ПРП=500.</w:t>
      </w:r>
      <w:r/>
    </w:p>
    <w:p>
      <w:pPr>
        <w:pStyle w:val="2265"/>
      </w:pPr>
      <w:r>
        <w:t xml:space="preserve">Отчет содержит 2 секции ТБ=01</w:t>
      </w:r>
      <w:r>
        <w:t xml:space="preserve"> (подытоговые и итоговые строки)</w:t>
      </w:r>
      <w:r>
        <w:t xml:space="preserve"> и ТБ=02</w:t>
      </w:r>
      <w:r>
        <w:t xml:space="preserve"> (детализированные строки)</w:t>
      </w:r>
      <w:r>
        <w:t xml:space="preserve">. </w:t>
      </w:r>
      <w:r>
        <w:t xml:space="preserve">При представлении субъектом отчетности первичного отчета заполнение ТБ=02 обязательно. </w:t>
      </w:r>
      <w:r>
        <w:t xml:space="preserve">При предоставлении в МОУ </w:t>
      </w:r>
      <w:r>
        <w:t xml:space="preserve">ФК </w:t>
      </w:r>
      <w:r>
        <w:t xml:space="preserve">отчетности ГРБС раздел ТБ=02 не предоставляется (см. пример).</w:t>
      </w:r>
      <w:r/>
    </w:p>
    <w:p>
      <w:pPr>
        <w:pStyle w:val="2265"/>
      </w:pPr>
      <w:r>
        <w:t xml:space="preserve">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w:t>
      </w:r>
      <w:r>
        <w:t xml:space="preserve">МФ РФ</w:t>
      </w:r>
      <w:r>
        <w:t xml:space="preserve"> </w:t>
      </w:r>
      <w:r>
        <w:t xml:space="preserve">от 28.12.2010 г. № 191н</w:t>
      </w:r>
      <w:r>
        <w:t xml:space="preserve">) в электронном файле заполняетс</w:t>
      </w:r>
      <w:r>
        <w:t xml:space="preserve">я соответствующее количество </w:t>
      </w:r>
      <w:r>
        <w:t xml:space="preserve">«</w:t>
      </w:r>
      <w:r>
        <w:t xml:space="preserve">*</w:t>
      </w:r>
      <w:r>
        <w:t xml:space="preserve">»</w:t>
      </w:r>
      <w:r>
        <w:t xml:space="preserve">.</w:t>
      </w:r>
      <w:r/>
    </w:p>
    <w:p>
      <w:pPr>
        <w:pStyle w:val="2265"/>
      </w:pPr>
      <w:r>
        <w:t xml:space="preserve">В файл могут выгружаться как данные только по одному КСБУ, так и в один файл данные по разным КСБУ.</w:t>
      </w:r>
      <w:r/>
    </w:p>
    <w:p>
      <w:pPr>
        <w:pStyle w:val="2265"/>
      </w:pPr>
      <w:r>
        <w:t xml:space="preserve">Имя текстового файла по форме 225 формируется следующим образом: 225Y01.TXT.</w:t>
      </w:r>
      <w:r/>
    </w:p>
    <w:p>
      <w:pPr>
        <w:pStyle w:val="2265"/>
      </w:pPr>
      <w:r>
        <w:t xml:space="preserve">Имя архивного файла: RRR_DDMMYY_225_</w:t>
      </w:r>
      <w:r>
        <w:rPr>
          <w:lang w:val="en-US"/>
        </w:rPr>
        <w:t xml:space="preserve">P</w:t>
      </w:r>
      <w:r>
        <w:t xml:space="preserve">_01.rar.</w:t>
      </w:r>
      <w:r/>
    </w:p>
    <w:p>
      <w:pPr>
        <w:pStyle w:val="2265"/>
      </w:pPr>
      <w:r/>
      <w:r/>
    </w:p>
    <w:p>
      <w:pPr>
        <w:pStyle w:val="2265"/>
      </w:pPr>
      <w:r>
        <w:t xml:space="preserve">Образец (шаблон) электронного файла для данных по одному КСБУ</w:t>
      </w:r>
      <w:r>
        <w:t xml:space="preserve"> предоставляемого ГРБС</w:t>
      </w:r>
      <w:r>
        <w:t xml:space="preserve"> </w:t>
      </w:r>
      <w:r>
        <w:t xml:space="preserve">в МОУ ФК</w:t>
      </w:r>
      <w:r>
        <w:t xml:space="preserve">:</w:t>
      </w:r>
      <w:r/>
    </w:p>
    <w:p>
      <w:pPr>
        <w:pStyle w:val="2265"/>
        <w:rPr>
          <w:szCs w:val="24"/>
        </w:rPr>
      </w:pPr>
      <w:r>
        <w:rPr>
          <w:szCs w:val="24"/>
        </w:rPr>
        <w:t xml:space="preserve">#%</w:t>
      </w:r>
      <w:r/>
    </w:p>
    <w:p>
      <w:pPr>
        <w:pStyle w:val="2265"/>
        <w:rPr>
          <w:szCs w:val="24"/>
        </w:rPr>
      </w:pPr>
      <w:r>
        <w:rPr>
          <w:szCs w:val="24"/>
        </w:rPr>
        <w:t xml:space="preserve">КОДФ=225</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ПРП=</w:t>
      </w:r>
      <w:r>
        <w:rPr>
          <w:b/>
          <w:bCs/>
          <w:i/>
          <w:iCs/>
          <w:szCs w:val="24"/>
        </w:rPr>
        <w:t xml:space="preserve">А3</w:t>
      </w:r>
      <w:r/>
    </w:p>
    <w:p>
      <w:pPr>
        <w:pStyle w:val="2265"/>
        <w:rPr>
          <w:szCs w:val="24"/>
        </w:rPr>
      </w:pPr>
      <w:r>
        <w:rPr>
          <w:szCs w:val="24"/>
        </w:rPr>
        <w:t xml:space="preserve">КСБУ=</w:t>
      </w:r>
      <w:r>
        <w:rPr>
          <w:b/>
          <w:i/>
          <w:szCs w:val="24"/>
        </w:rPr>
        <w:t xml:space="preserve">А4</w:t>
      </w:r>
      <w:r/>
    </w:p>
    <w:p>
      <w:pPr>
        <w:pStyle w:val="2265"/>
        <w:rPr>
          <w:b/>
          <w:bCs/>
          <w:i/>
          <w:iCs/>
          <w:szCs w:val="24"/>
        </w:rPr>
      </w:pPr>
      <w:r>
        <w:rPr>
          <w:szCs w:val="24"/>
        </w:rPr>
        <w:t xml:space="preserve">ОКТМО</w:t>
      </w:r>
      <w:r>
        <w:rPr>
          <w:szCs w:val="24"/>
        </w:rPr>
        <w:t xml:space="preserve">=</w:t>
      </w:r>
      <w:r>
        <w:rPr>
          <w:b/>
          <w:bCs/>
          <w:i/>
          <w:iCs/>
          <w:szCs w:val="24"/>
        </w:rPr>
        <w:t xml:space="preserve">А7</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b/>
          <w:bCs/>
          <w:i/>
          <w:iCs/>
          <w:szCs w:val="24"/>
        </w:rPr>
      </w:pPr>
      <w:r>
        <w:rPr>
          <w:b/>
          <w:i/>
          <w:szCs w:val="24"/>
        </w:rPr>
        <w:t xml:space="preserve">2|3</w:t>
      </w:r>
      <w:r>
        <w:rPr>
          <w:b/>
          <w:i/>
          <w:szCs w:val="24"/>
        </w:rPr>
        <w:t xml:space="preserve">|</w:t>
      </w:r>
      <w:r>
        <w:rPr>
          <w:b/>
          <w:i/>
          <w:szCs w:val="24"/>
        </w:rPr>
        <w:t xml:space="preserve">4</w:t>
      </w:r>
      <w:r>
        <w:rPr>
          <w:szCs w:val="24"/>
        </w:rPr>
        <w:t xml:space="preserve">|</w:t>
      </w:r>
      <w:r>
        <w:rPr>
          <w:b/>
          <w:i/>
          <w:szCs w:val="24"/>
        </w:rPr>
        <w:t xml:space="preserve">5</w:t>
      </w:r>
      <w:r>
        <w:rPr>
          <w:b/>
          <w:i/>
          <w:szCs w:val="24"/>
        </w:rPr>
        <w:t xml:space="preserve">|</w:t>
      </w:r>
      <w:r>
        <w:rPr>
          <w:b/>
          <w:i/>
          <w:szCs w:val="24"/>
        </w:rPr>
        <w:t xml:space="preserve">6а</w:t>
      </w:r>
      <w:r>
        <w:rPr>
          <w:b/>
          <w:i/>
          <w:szCs w:val="24"/>
        </w:rPr>
        <w:t xml:space="preserve">|</w:t>
      </w:r>
      <w:r>
        <w:rPr>
          <w:b/>
          <w:i/>
          <w:szCs w:val="24"/>
        </w:rPr>
        <w:t xml:space="preserve">6б</w:t>
      </w:r>
      <w:r>
        <w:rPr>
          <w:b/>
          <w:i/>
          <w:szCs w:val="24"/>
        </w:rPr>
        <w:t xml:space="preserve">|</w:t>
      </w:r>
      <w:r>
        <w:rPr>
          <w:b/>
          <w:i/>
          <w:szCs w:val="24"/>
        </w:rPr>
        <w:t xml:space="preserve">6в</w:t>
      </w:r>
      <w:r>
        <w:rPr>
          <w:b/>
          <w:i/>
          <w:szCs w:val="24"/>
        </w:rPr>
        <w:t xml:space="preserve">|</w:t>
      </w:r>
      <w:r>
        <w:rPr>
          <w:b/>
          <w:i/>
          <w:szCs w:val="24"/>
        </w:rPr>
        <w:t xml:space="preserve">6г</w:t>
      </w:r>
      <w:r>
        <w:rPr>
          <w:b/>
          <w:i/>
          <w:szCs w:val="24"/>
        </w:rPr>
        <w:t xml:space="preserve">|</w:t>
      </w:r>
      <w:r>
        <w:rPr>
          <w:b/>
          <w:i/>
          <w:szCs w:val="24"/>
        </w:rPr>
        <w:t xml:space="preserve">6д</w:t>
      </w:r>
      <w:r>
        <w:rPr>
          <w:b/>
          <w:i/>
          <w:szCs w:val="24"/>
        </w:rPr>
        <w:t xml:space="preserve">|</w:t>
      </w:r>
      <w:r>
        <w:rPr>
          <w:b/>
          <w:i/>
          <w:szCs w:val="24"/>
        </w:rPr>
        <w:t xml:space="preserve">9а</w:t>
      </w:r>
      <w:r>
        <w:rPr>
          <w:b/>
          <w:i/>
          <w:szCs w:val="24"/>
        </w:rPr>
        <w:t xml:space="preserve">|</w:t>
      </w:r>
      <w:r>
        <w:rPr>
          <w:b/>
          <w:i/>
          <w:szCs w:val="24"/>
        </w:rPr>
        <w:t xml:space="preserve">9б</w:t>
      </w:r>
      <w:r>
        <w:rPr>
          <w:b/>
          <w:i/>
          <w:szCs w:val="24"/>
        </w:rPr>
        <w:t xml:space="preserve">|</w:t>
      </w:r>
      <w:r>
        <w:rPr>
          <w:b/>
          <w:i/>
          <w:szCs w:val="24"/>
        </w:rPr>
        <w:t xml:space="preserve">9в</w:t>
      </w:r>
      <w:r>
        <w:rPr>
          <w:b/>
          <w:i/>
          <w:szCs w:val="24"/>
        </w:rPr>
        <w:t xml:space="preserve">|</w:t>
      </w:r>
      <w:r>
        <w:rPr>
          <w:b/>
          <w:i/>
          <w:szCs w:val="24"/>
        </w:rPr>
        <w:t xml:space="preserve">10|11|12|7</w:t>
      </w:r>
      <w:r>
        <w:rPr>
          <w:b/>
          <w:i/>
          <w:szCs w:val="24"/>
        </w:rPr>
        <w:t xml:space="preserve">|</w:t>
      </w:r>
      <w:r>
        <w:rPr>
          <w:b/>
          <w:i/>
          <w:szCs w:val="24"/>
        </w:rPr>
        <w:t xml:space="preserve">8</w:t>
      </w:r>
      <w:r>
        <w:rPr>
          <w:b/>
          <w:i/>
          <w:szCs w:val="24"/>
        </w:rPr>
        <w:t xml:space="preserve">|</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r>
      <w:r/>
    </w:p>
    <w:p>
      <w:pPr>
        <w:pStyle w:val="2265"/>
      </w:pPr>
      <w:r>
        <w:rPr>
          <w:szCs w:val="24"/>
        </w:rPr>
        <w:t xml:space="preserve">Образец (шаблон) электронного файла данных для разных КСБУ:</w:t>
      </w:r>
      <w:r/>
    </w:p>
    <w:p>
      <w:pPr>
        <w:pStyle w:val="2265"/>
      </w:pPr>
      <w:r>
        <w:t xml:space="preserve">#%</w:t>
      </w:r>
      <w:r/>
    </w:p>
    <w:p>
      <w:pPr>
        <w:pStyle w:val="2265"/>
      </w:pPr>
      <w:r>
        <w:t xml:space="preserve">КОДФ=225</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w:t>
      </w:r>
      <w:r>
        <w:rPr>
          <w:b/>
          <w:i/>
          <w:szCs w:val="24"/>
        </w:rPr>
        <w:t xml:space="preserve">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ПРП=</w:t>
      </w:r>
      <w:r>
        <w:rPr>
          <w:b/>
          <w:bCs/>
          <w:i/>
          <w:iCs/>
          <w:szCs w:val="24"/>
        </w:rPr>
        <w:t xml:space="preserve">А3</w:t>
      </w:r>
      <w:r/>
    </w:p>
    <w:p>
      <w:pPr>
        <w:pStyle w:val="2265"/>
        <w:rPr>
          <w:b/>
          <w:bCs/>
          <w:i/>
          <w:iCs/>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szCs w:val="24"/>
        </w:rPr>
        <w:t xml:space="preserve">=</w:t>
      </w:r>
      <w:r>
        <w:rPr>
          <w:b/>
          <w:bCs/>
          <w:i/>
          <w:iCs/>
          <w:szCs w:val="24"/>
        </w:rPr>
        <w:t xml:space="preserve">А7</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w:t>
      </w:r>
      <w:r>
        <w:rPr>
          <w:b/>
          <w:i/>
          <w:szCs w:val="24"/>
        </w:rPr>
        <w:t xml:space="preserve">|3</w:t>
      </w:r>
      <w:r>
        <w:rPr>
          <w:b/>
          <w:i/>
          <w:szCs w:val="24"/>
        </w:rPr>
        <w:t xml:space="preserve">|</w:t>
      </w:r>
      <w:r>
        <w:rPr>
          <w:b/>
          <w:i/>
          <w:szCs w:val="24"/>
        </w:rPr>
        <w:t xml:space="preserve">4</w:t>
      </w:r>
      <w:r>
        <w:t xml:space="preserve">|</w:t>
      </w:r>
      <w:r>
        <w:rPr>
          <w:b/>
          <w:i/>
          <w:szCs w:val="24"/>
        </w:rPr>
        <w:t xml:space="preserve">5</w:t>
      </w:r>
      <w:r>
        <w:rPr>
          <w:b/>
          <w:i/>
          <w:szCs w:val="24"/>
        </w:rPr>
        <w:t xml:space="preserve">|</w:t>
      </w:r>
      <w:r>
        <w:rPr>
          <w:b/>
          <w:i/>
          <w:szCs w:val="24"/>
        </w:rPr>
        <w:t xml:space="preserve">6</w:t>
      </w:r>
      <w:r>
        <w:rPr>
          <w:b/>
          <w:i/>
          <w:szCs w:val="24"/>
        </w:rPr>
        <w:t xml:space="preserve">а</w:t>
      </w:r>
      <w:r>
        <w:rPr>
          <w:b/>
          <w:i/>
          <w:szCs w:val="24"/>
        </w:rPr>
        <w:t xml:space="preserve">|</w:t>
      </w:r>
      <w:r>
        <w:rPr>
          <w:b/>
          <w:i/>
          <w:szCs w:val="24"/>
        </w:rPr>
        <w:t xml:space="preserve">6</w:t>
      </w:r>
      <w:r>
        <w:rPr>
          <w:b/>
          <w:i/>
          <w:szCs w:val="24"/>
        </w:rPr>
        <w:t xml:space="preserve">б</w:t>
      </w:r>
      <w:r>
        <w:rPr>
          <w:b/>
          <w:i/>
          <w:szCs w:val="24"/>
        </w:rPr>
        <w:t xml:space="preserve">|</w:t>
      </w:r>
      <w:r>
        <w:rPr>
          <w:b/>
          <w:i/>
          <w:szCs w:val="24"/>
        </w:rPr>
        <w:t xml:space="preserve">6</w:t>
      </w:r>
      <w:r>
        <w:rPr>
          <w:b/>
          <w:i/>
          <w:szCs w:val="24"/>
        </w:rPr>
        <w:t xml:space="preserve">в</w:t>
      </w:r>
      <w:r>
        <w:rPr>
          <w:b/>
          <w:i/>
          <w:szCs w:val="24"/>
        </w:rPr>
        <w:t xml:space="preserve">|</w:t>
      </w:r>
      <w:r>
        <w:rPr>
          <w:b/>
          <w:i/>
          <w:szCs w:val="24"/>
        </w:rPr>
        <w:t xml:space="preserve">6</w:t>
      </w:r>
      <w:r>
        <w:rPr>
          <w:b/>
          <w:i/>
          <w:szCs w:val="24"/>
        </w:rPr>
        <w:t xml:space="preserve">г</w:t>
      </w:r>
      <w:r>
        <w:rPr>
          <w:b/>
          <w:i/>
          <w:szCs w:val="24"/>
        </w:rPr>
        <w:t xml:space="preserve">|</w:t>
      </w:r>
      <w:r>
        <w:rPr>
          <w:b/>
          <w:i/>
          <w:szCs w:val="24"/>
        </w:rPr>
        <w:t xml:space="preserve">6</w:t>
      </w:r>
      <w:r>
        <w:rPr>
          <w:b/>
          <w:i/>
          <w:szCs w:val="24"/>
        </w:rPr>
        <w:t xml:space="preserve">д</w:t>
      </w:r>
      <w:r>
        <w:rPr>
          <w:b/>
          <w:i/>
          <w:szCs w:val="24"/>
        </w:rPr>
        <w:t xml:space="preserve">|</w:t>
      </w:r>
      <w:r>
        <w:rPr>
          <w:b/>
          <w:i/>
          <w:szCs w:val="24"/>
        </w:rPr>
        <w:t xml:space="preserve">9</w:t>
      </w:r>
      <w:r>
        <w:rPr>
          <w:b/>
          <w:i/>
          <w:szCs w:val="24"/>
        </w:rPr>
        <w:t xml:space="preserve">а</w:t>
      </w:r>
      <w:r>
        <w:rPr>
          <w:b/>
          <w:i/>
          <w:szCs w:val="24"/>
        </w:rPr>
        <w:t xml:space="preserve">|</w:t>
      </w:r>
      <w:r>
        <w:rPr>
          <w:b/>
          <w:i/>
          <w:szCs w:val="24"/>
        </w:rPr>
        <w:t xml:space="preserve">9</w:t>
      </w:r>
      <w:r>
        <w:rPr>
          <w:b/>
          <w:i/>
          <w:szCs w:val="24"/>
        </w:rPr>
        <w:t xml:space="preserve">б</w:t>
      </w:r>
      <w:r>
        <w:rPr>
          <w:b/>
          <w:i/>
          <w:szCs w:val="24"/>
        </w:rPr>
        <w:t xml:space="preserve">|</w:t>
      </w:r>
      <w:r>
        <w:rPr>
          <w:b/>
          <w:i/>
          <w:szCs w:val="24"/>
        </w:rPr>
        <w:t xml:space="preserve">9</w:t>
      </w:r>
      <w:r>
        <w:rPr>
          <w:b/>
          <w:i/>
          <w:szCs w:val="24"/>
        </w:rPr>
        <w:t xml:space="preserve">в</w:t>
      </w:r>
      <w:r>
        <w:rPr>
          <w:b/>
          <w:i/>
          <w:szCs w:val="24"/>
        </w:rPr>
        <w:t xml:space="preserve">|</w:t>
      </w:r>
      <w:r>
        <w:rPr>
          <w:b/>
          <w:i/>
          <w:szCs w:val="24"/>
        </w:rPr>
        <w:t xml:space="preserve">10|11|12|</w:t>
      </w:r>
      <w:r>
        <w:rPr>
          <w:b/>
          <w:i/>
          <w:szCs w:val="24"/>
        </w:rPr>
        <w:t xml:space="preserve">7</w:t>
      </w:r>
      <w:r>
        <w:rPr>
          <w:b/>
          <w:i/>
          <w:szCs w:val="24"/>
        </w:rPr>
        <w:t xml:space="preserve">|</w:t>
      </w:r>
      <w:r>
        <w:rPr>
          <w:b/>
          <w:i/>
          <w:szCs w:val="24"/>
        </w:rPr>
        <w:t xml:space="preserve">8</w:t>
      </w:r>
      <w:r>
        <w:rPr>
          <w:b/>
          <w:i/>
          <w:szCs w:val="24"/>
        </w:rPr>
        <w:t xml:space="preserve">|</w:t>
      </w:r>
      <w:r/>
    </w:p>
    <w:p>
      <w:pPr>
        <w:pStyle w:val="2265"/>
      </w:pPr>
      <w:r>
        <w:t xml:space="preserve">#</w:t>
      </w:r>
      <w:r/>
    </w:p>
    <w:p>
      <w:pPr>
        <w:pStyle w:val="2265"/>
      </w:pPr>
      <w:r>
        <w:t xml:space="preserve">#%</w:t>
      </w:r>
      <w:r/>
    </w:p>
    <w:p>
      <w:pPr>
        <w:pStyle w:val="2265"/>
        <w:rPr>
          <w:szCs w:val="24"/>
        </w:rPr>
      </w:pPr>
      <w:r>
        <w:rPr>
          <w:szCs w:val="24"/>
        </w:rPr>
        <w:t xml:space="preserve">ПРП=</w:t>
      </w:r>
      <w:r>
        <w:rPr>
          <w:b/>
          <w:bCs/>
          <w:i/>
          <w:iCs/>
          <w:szCs w:val="24"/>
        </w:rPr>
        <w:t xml:space="preserve">А3</w:t>
      </w:r>
      <w:r/>
    </w:p>
    <w:p>
      <w:pPr>
        <w:pStyle w:val="2265"/>
        <w:rPr>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szCs w:val="24"/>
        </w:rPr>
        <w:t xml:space="preserve">=</w:t>
      </w:r>
      <w:r>
        <w:rPr>
          <w:b/>
          <w:bCs/>
          <w:i/>
          <w:iCs/>
          <w:szCs w:val="24"/>
        </w:rPr>
        <w:t xml:space="preserve">А7</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w:t>
      </w:r>
      <w:r>
        <w:rPr>
          <w:b/>
          <w:i/>
          <w:szCs w:val="24"/>
        </w:rPr>
        <w:t xml:space="preserve">|</w:t>
      </w:r>
      <w:r>
        <w:rPr>
          <w:b/>
          <w:i/>
          <w:szCs w:val="24"/>
        </w:rPr>
        <w:t xml:space="preserve">4</w:t>
      </w:r>
      <w:r>
        <w:t xml:space="preserve">|</w:t>
      </w:r>
      <w:r>
        <w:rPr>
          <w:b/>
          <w:i/>
          <w:szCs w:val="24"/>
        </w:rPr>
        <w:t xml:space="preserve">5</w:t>
      </w:r>
      <w:r>
        <w:rPr>
          <w:b/>
          <w:i/>
          <w:szCs w:val="24"/>
        </w:rPr>
        <w:t xml:space="preserve">|</w:t>
      </w:r>
      <w:r>
        <w:rPr>
          <w:b/>
          <w:i/>
          <w:szCs w:val="24"/>
        </w:rPr>
        <w:t xml:space="preserve">6</w:t>
      </w:r>
      <w:r>
        <w:rPr>
          <w:b/>
          <w:i/>
          <w:szCs w:val="24"/>
        </w:rPr>
        <w:t xml:space="preserve">а</w:t>
      </w:r>
      <w:r>
        <w:rPr>
          <w:b/>
          <w:i/>
          <w:szCs w:val="24"/>
        </w:rPr>
        <w:t xml:space="preserve">|</w:t>
      </w:r>
      <w:r>
        <w:rPr>
          <w:b/>
          <w:i/>
          <w:szCs w:val="24"/>
        </w:rPr>
        <w:t xml:space="preserve">6</w:t>
      </w:r>
      <w:r>
        <w:rPr>
          <w:b/>
          <w:i/>
          <w:szCs w:val="24"/>
        </w:rPr>
        <w:t xml:space="preserve">б</w:t>
      </w:r>
      <w:r>
        <w:rPr>
          <w:b/>
          <w:i/>
          <w:szCs w:val="24"/>
        </w:rPr>
        <w:t xml:space="preserve">|</w:t>
      </w:r>
      <w:r>
        <w:rPr>
          <w:b/>
          <w:i/>
          <w:szCs w:val="24"/>
        </w:rPr>
        <w:t xml:space="preserve">6</w:t>
      </w:r>
      <w:r>
        <w:rPr>
          <w:b/>
          <w:i/>
          <w:szCs w:val="24"/>
        </w:rPr>
        <w:t xml:space="preserve">в</w:t>
      </w:r>
      <w:r>
        <w:rPr>
          <w:b/>
          <w:i/>
          <w:szCs w:val="24"/>
        </w:rPr>
        <w:t xml:space="preserve">|</w:t>
      </w:r>
      <w:r>
        <w:rPr>
          <w:b/>
          <w:i/>
          <w:szCs w:val="24"/>
        </w:rPr>
        <w:t xml:space="preserve">6</w:t>
      </w:r>
      <w:r>
        <w:rPr>
          <w:b/>
          <w:i/>
          <w:szCs w:val="24"/>
        </w:rPr>
        <w:t xml:space="preserve">г</w:t>
      </w:r>
      <w:r>
        <w:rPr>
          <w:b/>
          <w:i/>
          <w:szCs w:val="24"/>
        </w:rPr>
        <w:t xml:space="preserve">|</w:t>
      </w:r>
      <w:r>
        <w:rPr>
          <w:b/>
          <w:i/>
          <w:szCs w:val="24"/>
        </w:rPr>
        <w:t xml:space="preserve">6</w:t>
      </w:r>
      <w:r>
        <w:rPr>
          <w:b/>
          <w:i/>
          <w:szCs w:val="24"/>
        </w:rPr>
        <w:t xml:space="preserve">д</w:t>
      </w:r>
      <w:r>
        <w:rPr>
          <w:b/>
          <w:i/>
          <w:szCs w:val="24"/>
        </w:rPr>
        <w:t xml:space="preserve">|</w:t>
      </w:r>
      <w:r>
        <w:rPr>
          <w:b/>
          <w:i/>
          <w:szCs w:val="24"/>
        </w:rPr>
        <w:t xml:space="preserve">9</w:t>
      </w:r>
      <w:r>
        <w:rPr>
          <w:b/>
          <w:i/>
          <w:szCs w:val="24"/>
        </w:rPr>
        <w:t xml:space="preserve">а</w:t>
      </w:r>
      <w:r>
        <w:rPr>
          <w:b/>
          <w:i/>
          <w:szCs w:val="24"/>
        </w:rPr>
        <w:t xml:space="preserve">|</w:t>
      </w:r>
      <w:r>
        <w:rPr>
          <w:b/>
          <w:i/>
          <w:szCs w:val="24"/>
        </w:rPr>
        <w:t xml:space="preserve">9</w:t>
      </w:r>
      <w:r>
        <w:rPr>
          <w:b/>
          <w:i/>
          <w:szCs w:val="24"/>
        </w:rPr>
        <w:t xml:space="preserve">б</w:t>
      </w:r>
      <w:r>
        <w:rPr>
          <w:b/>
          <w:i/>
          <w:szCs w:val="24"/>
        </w:rPr>
        <w:t xml:space="preserve">|</w:t>
      </w:r>
      <w:r>
        <w:rPr>
          <w:b/>
          <w:i/>
          <w:szCs w:val="24"/>
        </w:rPr>
        <w:t xml:space="preserve">9</w:t>
      </w:r>
      <w:r>
        <w:rPr>
          <w:b/>
          <w:i/>
          <w:szCs w:val="24"/>
        </w:rPr>
        <w:t xml:space="preserve">в</w:t>
      </w:r>
      <w:r>
        <w:rPr>
          <w:b/>
          <w:i/>
          <w:szCs w:val="24"/>
        </w:rPr>
        <w:t xml:space="preserve">|</w:t>
      </w:r>
      <w:r>
        <w:rPr>
          <w:b/>
          <w:i/>
          <w:szCs w:val="24"/>
        </w:rPr>
        <w:t xml:space="preserve">10|11|12|</w:t>
      </w:r>
      <w:r>
        <w:rPr>
          <w:b/>
          <w:i/>
          <w:szCs w:val="24"/>
        </w:rPr>
        <w:t xml:space="preserve">7</w:t>
      </w:r>
      <w:r>
        <w:rPr>
          <w:b/>
          <w:i/>
          <w:szCs w:val="24"/>
        </w:rPr>
        <w:t xml:space="preserve">|</w:t>
      </w:r>
      <w:r>
        <w:rPr>
          <w:b/>
          <w:i/>
          <w:szCs w:val="24"/>
        </w:rPr>
        <w:t xml:space="preserve">8</w:t>
      </w:r>
      <w:r>
        <w:rPr>
          <w:b/>
          <w:i/>
          <w:szCs w:val="24"/>
        </w:rPr>
        <w:t xml:space="preserve">|</w:t>
      </w:r>
      <w:r/>
    </w:p>
    <w:p>
      <w:pPr>
        <w:pStyle w:val="2265"/>
      </w:pPr>
      <w:r>
        <w:t xml:space="preserve">#</w:t>
      </w:r>
      <w:r/>
    </w:p>
    <w:p>
      <w:pPr>
        <w:pStyle w:val="2265"/>
      </w:pPr>
      <w:r>
        <w:t xml:space="preserve">#%</w:t>
      </w:r>
      <w:r/>
    </w:p>
    <w:p>
      <w:pPr>
        <w:pStyle w:val="2265"/>
        <w:rPr>
          <w:szCs w:val="24"/>
        </w:rPr>
      </w:pPr>
      <w:r>
        <w:rPr>
          <w:szCs w:val="24"/>
        </w:rPr>
        <w:t xml:space="preserve">ПРП=</w:t>
      </w:r>
      <w:r>
        <w:rPr>
          <w:b/>
          <w:bCs/>
          <w:i/>
          <w:iCs/>
          <w:szCs w:val="24"/>
        </w:rPr>
        <w:t xml:space="preserve">А3</w:t>
      </w:r>
      <w:r/>
    </w:p>
    <w:p>
      <w:pPr>
        <w:pStyle w:val="2265"/>
        <w:rPr>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szCs w:val="24"/>
        </w:rPr>
        <w:t xml:space="preserve">=</w:t>
      </w:r>
      <w:r>
        <w:rPr>
          <w:b/>
          <w:bCs/>
          <w:i/>
          <w:iCs/>
          <w:szCs w:val="24"/>
        </w:rPr>
        <w:t xml:space="preserve">А7</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w:t>
      </w:r>
      <w:r>
        <w:rPr>
          <w:b/>
          <w:i/>
          <w:szCs w:val="24"/>
        </w:rPr>
        <w:t xml:space="preserve">|</w:t>
      </w:r>
      <w:r>
        <w:rPr>
          <w:b/>
          <w:i/>
          <w:szCs w:val="24"/>
        </w:rPr>
        <w:t xml:space="preserve">4</w:t>
      </w:r>
      <w:r>
        <w:t xml:space="preserve">|</w:t>
      </w:r>
      <w:r>
        <w:rPr>
          <w:b/>
          <w:i/>
          <w:szCs w:val="24"/>
        </w:rPr>
        <w:t xml:space="preserve">5</w:t>
      </w:r>
      <w:r>
        <w:rPr>
          <w:b/>
          <w:i/>
          <w:szCs w:val="24"/>
        </w:rPr>
        <w:t xml:space="preserve">|</w:t>
      </w:r>
      <w:r>
        <w:rPr>
          <w:b/>
          <w:i/>
          <w:szCs w:val="24"/>
        </w:rPr>
        <w:t xml:space="preserve">6</w:t>
      </w:r>
      <w:r>
        <w:rPr>
          <w:b/>
          <w:i/>
          <w:szCs w:val="24"/>
        </w:rPr>
        <w:t xml:space="preserve">а</w:t>
      </w:r>
      <w:r>
        <w:rPr>
          <w:b/>
          <w:i/>
          <w:szCs w:val="24"/>
        </w:rPr>
        <w:t xml:space="preserve">|</w:t>
      </w:r>
      <w:r>
        <w:rPr>
          <w:b/>
          <w:i/>
          <w:szCs w:val="24"/>
        </w:rPr>
        <w:t xml:space="preserve">6</w:t>
      </w:r>
      <w:r>
        <w:rPr>
          <w:b/>
          <w:i/>
          <w:szCs w:val="24"/>
        </w:rPr>
        <w:t xml:space="preserve">б</w:t>
      </w:r>
      <w:r>
        <w:rPr>
          <w:b/>
          <w:i/>
          <w:szCs w:val="24"/>
        </w:rPr>
        <w:t xml:space="preserve">|</w:t>
      </w:r>
      <w:r>
        <w:rPr>
          <w:b/>
          <w:i/>
          <w:szCs w:val="24"/>
        </w:rPr>
        <w:t xml:space="preserve">6</w:t>
      </w:r>
      <w:r>
        <w:rPr>
          <w:b/>
          <w:i/>
          <w:szCs w:val="24"/>
        </w:rPr>
        <w:t xml:space="preserve">в</w:t>
      </w:r>
      <w:r>
        <w:rPr>
          <w:b/>
          <w:i/>
          <w:szCs w:val="24"/>
        </w:rPr>
        <w:t xml:space="preserve">|</w:t>
      </w:r>
      <w:r>
        <w:rPr>
          <w:b/>
          <w:i/>
          <w:szCs w:val="24"/>
        </w:rPr>
        <w:t xml:space="preserve">6</w:t>
      </w:r>
      <w:r>
        <w:rPr>
          <w:b/>
          <w:i/>
          <w:szCs w:val="24"/>
        </w:rPr>
        <w:t xml:space="preserve">г</w:t>
      </w:r>
      <w:r>
        <w:rPr>
          <w:b/>
          <w:i/>
          <w:szCs w:val="24"/>
        </w:rPr>
        <w:t xml:space="preserve">|</w:t>
      </w:r>
      <w:r>
        <w:rPr>
          <w:b/>
          <w:i/>
          <w:szCs w:val="24"/>
        </w:rPr>
        <w:t xml:space="preserve">6</w:t>
      </w:r>
      <w:r>
        <w:rPr>
          <w:b/>
          <w:i/>
          <w:szCs w:val="24"/>
        </w:rPr>
        <w:t xml:space="preserve">д</w:t>
      </w:r>
      <w:r>
        <w:rPr>
          <w:b/>
          <w:i/>
          <w:szCs w:val="24"/>
        </w:rPr>
        <w:t xml:space="preserve">|</w:t>
      </w:r>
      <w:r>
        <w:rPr>
          <w:b/>
          <w:i/>
          <w:szCs w:val="24"/>
        </w:rPr>
        <w:t xml:space="preserve">9</w:t>
      </w:r>
      <w:r>
        <w:rPr>
          <w:b/>
          <w:i/>
          <w:szCs w:val="24"/>
        </w:rPr>
        <w:t xml:space="preserve">а</w:t>
      </w:r>
      <w:r>
        <w:rPr>
          <w:b/>
          <w:i/>
          <w:szCs w:val="24"/>
        </w:rPr>
        <w:t xml:space="preserve">|</w:t>
      </w:r>
      <w:r>
        <w:rPr>
          <w:b/>
          <w:i/>
          <w:szCs w:val="24"/>
        </w:rPr>
        <w:t xml:space="preserve">9</w:t>
      </w:r>
      <w:r>
        <w:rPr>
          <w:b/>
          <w:i/>
          <w:szCs w:val="24"/>
        </w:rPr>
        <w:t xml:space="preserve">б</w:t>
      </w:r>
      <w:r>
        <w:rPr>
          <w:b/>
          <w:i/>
          <w:szCs w:val="24"/>
        </w:rPr>
        <w:t xml:space="preserve">|</w:t>
      </w:r>
      <w:r>
        <w:rPr>
          <w:b/>
          <w:i/>
          <w:szCs w:val="24"/>
        </w:rPr>
        <w:t xml:space="preserve">9</w:t>
      </w:r>
      <w:r>
        <w:rPr>
          <w:b/>
          <w:i/>
          <w:szCs w:val="24"/>
        </w:rPr>
        <w:t xml:space="preserve">в</w:t>
      </w:r>
      <w:r>
        <w:rPr>
          <w:b/>
          <w:i/>
          <w:szCs w:val="24"/>
        </w:rPr>
        <w:t xml:space="preserve">|</w:t>
      </w:r>
      <w:r>
        <w:rPr>
          <w:b/>
          <w:i/>
          <w:szCs w:val="24"/>
        </w:rPr>
        <w:t xml:space="preserve">10|11|12|</w:t>
      </w:r>
      <w:r>
        <w:rPr>
          <w:b/>
          <w:i/>
          <w:szCs w:val="24"/>
        </w:rPr>
        <w:t xml:space="preserve">7</w:t>
      </w:r>
      <w:r>
        <w:rPr>
          <w:b/>
          <w:i/>
          <w:szCs w:val="24"/>
        </w:rPr>
        <w:t xml:space="preserve">|</w:t>
      </w:r>
      <w:r>
        <w:rPr>
          <w:b/>
          <w:i/>
          <w:szCs w:val="24"/>
        </w:rPr>
        <w:t xml:space="preserve">8</w:t>
      </w:r>
      <w:r>
        <w:rPr>
          <w:b/>
          <w:i/>
          <w:szCs w:val="24"/>
        </w:rPr>
        <w:t xml:space="preserve">|</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b/>
          <w:bCs/>
          <w:i/>
          <w:iCs/>
          <w:szCs w:val="24"/>
        </w:rPr>
      </w:pPr>
      <w:r>
        <w:rPr>
          <w:szCs w:val="24"/>
        </w:rPr>
        <w:t xml:space="preserve">Гл. бухгалтер</w:t>
      </w:r>
      <w:r>
        <w:rPr>
          <w:b/>
          <w:bCs/>
          <w:i/>
          <w:iCs/>
          <w:szCs w:val="24"/>
        </w:rPr>
        <w:t xml:space="preserve">=</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pPr>
      <w:r>
        <w:t xml:space="preserve">#</w:t>
      </w:r>
      <w:r/>
    </w:p>
    <w:p>
      <w:pPr>
        <w:pStyle w:val="2265"/>
      </w:pPr>
      <w:r>
        <w:t xml:space="preserve">#~</w:t>
      </w:r>
      <w:r/>
    </w:p>
    <w:p>
      <w:pPr>
        <w:pStyle w:val="2265"/>
      </w:pPr>
      <w: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265"/>
        <w:rPr>
          <w:szCs w:val="24"/>
        </w:rPr>
      </w:pPr>
      <w:r>
        <w:rPr>
          <w:szCs w:val="24"/>
        </w:rPr>
      </w:r>
      <w:r/>
    </w:p>
    <w:p>
      <w:pPr>
        <w:pStyle w:val="2265"/>
        <w:rPr>
          <w:szCs w:val="24"/>
        </w:rPr>
      </w:pPr>
      <w:r>
        <w:rPr>
          <w:szCs w:val="24"/>
        </w:rPr>
        <w:t xml:space="preserve">Образец (шаблон) электронного файла для данных по одному КСБУ предоставляемого ПБС:</w:t>
      </w:r>
      <w:r/>
    </w:p>
    <w:p>
      <w:pPr>
        <w:pStyle w:val="2265"/>
        <w:rPr>
          <w:szCs w:val="24"/>
        </w:rPr>
      </w:pPr>
      <w:r>
        <w:rPr>
          <w:szCs w:val="24"/>
        </w:rPr>
        <w:t xml:space="preserve">#%</w:t>
      </w:r>
      <w:r/>
    </w:p>
    <w:p>
      <w:pPr>
        <w:pStyle w:val="2265"/>
        <w:rPr>
          <w:szCs w:val="24"/>
        </w:rPr>
      </w:pPr>
      <w:r>
        <w:rPr>
          <w:szCs w:val="24"/>
        </w:rPr>
        <w:t xml:space="preserve">КОДФ=225</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ПРП=</w:t>
      </w:r>
      <w:r>
        <w:rPr>
          <w:b/>
          <w:bCs/>
          <w:i/>
          <w:iCs/>
          <w:szCs w:val="24"/>
        </w:rPr>
        <w:t xml:space="preserve">А3</w:t>
      </w:r>
      <w:r/>
    </w:p>
    <w:p>
      <w:pPr>
        <w:pStyle w:val="2265"/>
        <w:rPr>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b/>
          <w:bCs/>
          <w:i/>
          <w:iCs/>
          <w:szCs w:val="24"/>
        </w:rPr>
      </w:pPr>
      <w:r>
        <w:rPr>
          <w:b/>
          <w:i/>
          <w:szCs w:val="24"/>
        </w:rPr>
        <w:t xml:space="preserve">2|3|4</w:t>
      </w:r>
      <w:r>
        <w:rPr>
          <w:szCs w:val="24"/>
        </w:rPr>
        <w:t xml:space="preserve">|</w:t>
      </w:r>
      <w:r>
        <w:rPr>
          <w:b/>
          <w:i/>
          <w:szCs w:val="24"/>
        </w:rPr>
        <w:t xml:space="preserve">5|6а|6б|</w:t>
      </w:r>
      <w:r>
        <w:rPr>
          <w:b/>
          <w:i/>
          <w:szCs w:val="24"/>
        </w:rPr>
        <w:t xml:space="preserve">6в|6г|6д|9а|9б|9в|10|11|12|7|8|</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ТБ=02</w:t>
      </w:r>
      <w:r/>
    </w:p>
    <w:p>
      <w:pPr>
        <w:pStyle w:val="2265"/>
        <w:rPr>
          <w:szCs w:val="24"/>
        </w:rPr>
      </w:pPr>
      <w:r>
        <w:rPr>
          <w:szCs w:val="24"/>
        </w:rPr>
        <w:t xml:space="preserve">#$</w:t>
      </w:r>
      <w:r/>
    </w:p>
    <w:p>
      <w:pPr>
        <w:pStyle w:val="2265"/>
        <w:rPr>
          <w:b/>
          <w:i/>
          <w:szCs w:val="24"/>
        </w:rPr>
      </w:pPr>
      <w:r>
        <w:rPr>
          <w:b/>
          <w:i/>
          <w:szCs w:val="24"/>
        </w:rPr>
        <w:t xml:space="preserve">2|3|4</w:t>
      </w:r>
      <w:r>
        <w:rPr>
          <w:szCs w:val="24"/>
        </w:rPr>
        <w:t xml:space="preserve">|</w:t>
      </w:r>
      <w:r>
        <w:rPr>
          <w:b/>
          <w:i/>
          <w:szCs w:val="24"/>
        </w:rPr>
        <w:t xml:space="preserve">5|6а|6б|6в|6г|6д|9а|9б|9в|10|11|12|7|8|</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b/>
          <w:bCs/>
          <w:i/>
          <w:iCs/>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225 формируется следующим образом: </w:t>
      </w:r>
      <w:r>
        <w:rPr>
          <w:lang w:val="en-US"/>
        </w:rPr>
        <w:t xml:space="preserve">OOOOOOOO</w:t>
      </w:r>
      <w:r>
        <w:t xml:space="preserve">225Y01.TXT.</w:t>
      </w:r>
      <w:r/>
    </w:p>
    <w:p>
      <w:pPr>
        <w:pStyle w:val="2265"/>
      </w:pPr>
      <w:r>
        <w:t xml:space="preserve">Имя архивного файла: </w:t>
      </w:r>
      <w:r>
        <w:rPr>
          <w:lang w:val="en-US"/>
        </w:rPr>
        <w:t xml:space="preserve">OOOOOOOO</w:t>
      </w:r>
      <w:r>
        <w:t xml:space="preserve">_RRR_DDMMYY_225_</w:t>
      </w:r>
      <w:r>
        <w:rPr>
          <w:lang w:val="en-US"/>
        </w:rPr>
        <w:t xml:space="preserve">P</w:t>
      </w:r>
      <w:r>
        <w:t xml:space="preserve">_01.rar.</w:t>
      </w:r>
      <w:r/>
    </w:p>
    <w:p>
      <w:pPr>
        <w:pStyle w:val="2265"/>
      </w:pPr>
      <w:r/>
      <w:r/>
    </w:p>
    <w:p>
      <w:pPr>
        <w:pStyle w:val="2265"/>
      </w:pPr>
      <w:r>
        <w:t xml:space="preserve">Образец (шаблон) первой заголовочной части электронного файла, при представлении отчетности по доходам ГВБФ, администрируемым ГАБС:</w:t>
      </w:r>
      <w:r/>
    </w:p>
    <w:p>
      <w:pPr>
        <w:pStyle w:val="2265"/>
        <w:rPr>
          <w:szCs w:val="24"/>
        </w:rPr>
      </w:pPr>
      <w:r>
        <w:rPr>
          <w:szCs w:val="24"/>
        </w:rPr>
        <w:t xml:space="preserve">#%</w:t>
      </w:r>
      <w:r/>
    </w:p>
    <w:p>
      <w:pPr>
        <w:pStyle w:val="2265"/>
        <w:rPr>
          <w:szCs w:val="24"/>
        </w:rPr>
      </w:pPr>
      <w:r>
        <w:rPr>
          <w:szCs w:val="24"/>
        </w:rPr>
        <w:t xml:space="preserve">КОДФ=225</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ВИД=6</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ПРП=</w:t>
      </w:r>
      <w:r>
        <w:rPr>
          <w:b/>
          <w:bCs/>
          <w:i/>
          <w:iCs/>
          <w:szCs w:val="24"/>
        </w:rPr>
        <w:t xml:space="preserve">А3</w:t>
      </w:r>
      <w:r/>
    </w:p>
    <w:p>
      <w:pPr>
        <w:pStyle w:val="2265"/>
        <w:rPr>
          <w:szCs w:val="24"/>
        </w:rPr>
      </w:pPr>
      <w:r>
        <w:rPr>
          <w:szCs w:val="24"/>
        </w:rPr>
        <w:t xml:space="preserve">КСБУ=</w:t>
      </w:r>
      <w:r>
        <w:rPr>
          <w:b/>
          <w:i/>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rPr>
          <w:b/>
          <w:szCs w:val="24"/>
        </w:rPr>
      </w:pPr>
      <w:r>
        <w:rPr>
          <w:szCs w:val="24"/>
        </w:rPr>
        <w:t xml:space="preserve">ПОЛН=</w:t>
      </w:r>
      <w:r>
        <w:rPr>
          <w:b/>
          <w:bCs/>
          <w:i/>
          <w:iCs/>
          <w:szCs w:val="24"/>
        </w:rPr>
        <w:t xml:space="preserve">А11</w:t>
      </w:r>
      <w:r/>
    </w:p>
    <w:p>
      <w:pPr>
        <w:pStyle w:val="2265"/>
        <w:rPr>
          <w:szCs w:val="24"/>
        </w:rPr>
      </w:pPr>
      <w:r>
        <w:rPr>
          <w:szCs w:val="24"/>
        </w:rPr>
        <w:t xml:space="preserve">#</w:t>
      </w:r>
      <w:r/>
    </w:p>
    <w:p>
      <w:pPr>
        <w:pStyle w:val="2265"/>
      </w:pPr>
      <w:r>
        <w:t xml:space="preserve">Содержательная и заключительная части электронного файла, при предоставлении отчетности по доходам ГВБФ, администрируемым ГАБС, не изменяются.</w:t>
      </w:r>
      <w:r/>
    </w:p>
    <w:p>
      <w:pPr>
        <w:pStyle w:val="2138"/>
        <w:numPr>
          <w:ilvl w:val="0"/>
          <w:numId w:val="45"/>
        </w:numPr>
      </w:pPr>
      <w:r/>
      <w:bookmarkStart w:id="363" w:name="_Toc152664074"/>
      <w:r>
        <w:t xml:space="preserve">Форма 0503125 (код формы 225</w:t>
      </w:r>
      <w:r>
        <w:rPr>
          <w:lang w:val="en-US"/>
        </w:rPr>
        <w:t xml:space="preserve">f</w:t>
      </w:r>
      <w:r>
        <w:t xml:space="preserve">). Справка по консолидируемым расчетам (по счетам 140110189, 140110191, 140110195 для консолидации расчетов в рамках одного бюджета)</w:t>
      </w:r>
      <w:bookmarkEnd w:id="363"/>
      <w:r/>
      <w:r/>
    </w:p>
    <w:p>
      <w:pPr>
        <w:pStyle w:val="2265"/>
      </w:pPr>
      <w:r>
        <w:t xml:space="preserve">Графа 6 «Номер счета бюджетного учета» для заполнения электронной формы разбивается на подграфы: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9"/>
        <w:gridCol w:w="2395"/>
        <w:gridCol w:w="2397"/>
        <w:gridCol w:w="2396"/>
        <w:gridCol w:w="2256"/>
        <w:gridCol w:w="2397"/>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5"/>
            <w:tcW w:w="11904" w:type="dxa"/>
            <w:vAlign w:val="center"/>
            <w:textDirection w:val="lrTb"/>
            <w:noWrap w:val="false"/>
          </w:tcPr>
          <w:p>
            <w:pPr>
              <w:pStyle w:val="2248"/>
              <w:jc w:val="center"/>
              <w:rPr>
                <w:szCs w:val="24"/>
                <w:lang w:val="en-US"/>
              </w:rPr>
            </w:pPr>
            <w:r>
              <w:rPr>
                <w:szCs w:val="24"/>
              </w:rPr>
              <w:t xml:space="preserve">Номер счета</w:t>
            </w:r>
            <w:r>
              <w:rPr>
                <w:szCs w:val="24"/>
                <w:lang w:val="en-US"/>
              </w:rPr>
              <w:t xml:space="preserve"> </w:t>
            </w:r>
            <w:r>
              <w:rPr>
                <w:szCs w:val="24"/>
              </w:rPr>
              <w:t xml:space="preserve">бюджетного</w:t>
            </w:r>
            <w:r>
              <w:rPr>
                <w:szCs w:val="24"/>
                <w:lang w:val="en-US"/>
              </w:rPr>
              <w:t xml:space="preserve"> </w:t>
            </w:r>
            <w:r>
              <w:rPr>
                <w:szCs w:val="24"/>
              </w:rPr>
              <w:t xml:space="preserve">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5"/>
            <w:tcW w:w="11904" w:type="dxa"/>
            <w:textDirection w:val="lrTb"/>
            <w:noWrap w:val="false"/>
          </w:tcPr>
          <w:p>
            <w:pPr>
              <w:pStyle w:val="2248"/>
              <w:jc w:val="center"/>
              <w:rPr>
                <w:b/>
                <w:i/>
                <w:szCs w:val="24"/>
                <w:lang w:val="en-US"/>
              </w:rPr>
            </w:pPr>
            <w:r>
              <w:rPr>
                <w:b/>
                <w:i/>
                <w:szCs w:val="24"/>
                <w:lang w:val="en-US"/>
              </w:rPr>
              <w:t xml:space="preserve">6</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407" w:type="dxa"/>
            <w:textDirection w:val="lrTb"/>
            <w:noWrap w:val="false"/>
          </w:tcPr>
          <w:p>
            <w:pPr>
              <w:pStyle w:val="2248"/>
              <w:jc w:val="center"/>
              <w:rPr>
                <w:szCs w:val="24"/>
                <w:lang w:val="en-US"/>
              </w:rPr>
            </w:pPr>
            <w:r>
              <w:rPr>
                <w:szCs w:val="24"/>
              </w:rPr>
              <w:t xml:space="preserve">ППП</w:t>
            </w:r>
            <w:r/>
          </w:p>
        </w:tc>
        <w:tc>
          <w:tcPr>
            <w:tcW w:w="2410" w:type="dxa"/>
            <w:textDirection w:val="lrTb"/>
            <w:noWrap w:val="false"/>
          </w:tcPr>
          <w:p>
            <w:pPr>
              <w:pStyle w:val="2248"/>
              <w:jc w:val="center"/>
              <w:rPr>
                <w:szCs w:val="24"/>
                <w:lang w:val="en-US"/>
              </w:rPr>
            </w:pPr>
            <w:r>
              <w:rPr>
                <w:szCs w:val="24"/>
              </w:rPr>
              <w:t xml:space="preserve">КБК</w:t>
            </w:r>
            <w:r/>
          </w:p>
        </w:tc>
        <w:tc>
          <w:tcPr>
            <w:tcW w:w="2409" w:type="dxa"/>
            <w:textDirection w:val="lrTb"/>
            <w:noWrap w:val="false"/>
          </w:tcPr>
          <w:p>
            <w:pPr>
              <w:pStyle w:val="2248"/>
              <w:jc w:val="center"/>
              <w:rPr>
                <w:szCs w:val="24"/>
                <w:lang w:val="en-US"/>
              </w:rPr>
            </w:pPr>
            <w:r>
              <w:rPr>
                <w:szCs w:val="24"/>
              </w:rPr>
              <w:t xml:space="preserve">КВД</w:t>
            </w:r>
            <w:r/>
          </w:p>
        </w:tc>
        <w:tc>
          <w:tcPr>
            <w:tcW w:w="2268" w:type="dxa"/>
            <w:textDirection w:val="lrTb"/>
            <w:noWrap w:val="false"/>
          </w:tcPr>
          <w:p>
            <w:pPr>
              <w:pStyle w:val="2248"/>
              <w:jc w:val="center"/>
              <w:rPr>
                <w:szCs w:val="24"/>
                <w:lang w:val="en-US"/>
              </w:rPr>
            </w:pPr>
            <w:r>
              <w:rPr>
                <w:szCs w:val="24"/>
              </w:rPr>
              <w:t xml:space="preserve">Код счета</w:t>
            </w:r>
            <w:r/>
          </w:p>
        </w:tc>
        <w:tc>
          <w:tcPr>
            <w:tcW w:w="2410" w:type="dxa"/>
            <w:textDirection w:val="lrTb"/>
            <w:noWrap w:val="false"/>
          </w:tcPr>
          <w:p>
            <w:pPr>
              <w:pStyle w:val="2248"/>
              <w:jc w:val="center"/>
              <w:rPr>
                <w:szCs w:val="24"/>
                <w:lang w:val="en-US"/>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2407" w:type="dxa"/>
            <w:textDirection w:val="lrTb"/>
            <w:noWrap w:val="false"/>
          </w:tcPr>
          <w:p>
            <w:pPr>
              <w:pStyle w:val="2248"/>
              <w:jc w:val="center"/>
              <w:rPr>
                <w:szCs w:val="24"/>
                <w:lang w:val="en-US"/>
              </w:rPr>
            </w:pPr>
            <w:r>
              <w:rPr>
                <w:b/>
                <w:i/>
                <w:szCs w:val="24"/>
                <w:lang w:val="en-US"/>
              </w:rPr>
              <w:t xml:space="preserve">6</w:t>
            </w:r>
            <w:r>
              <w:rPr>
                <w:b/>
                <w:i/>
                <w:szCs w:val="24"/>
              </w:rPr>
              <w:t xml:space="preserve">а</w:t>
            </w:r>
            <w:r/>
          </w:p>
        </w:tc>
        <w:tc>
          <w:tcPr>
            <w:tcW w:w="2410" w:type="dxa"/>
            <w:textDirection w:val="lrTb"/>
            <w:noWrap w:val="false"/>
          </w:tcPr>
          <w:p>
            <w:pPr>
              <w:pStyle w:val="2248"/>
              <w:jc w:val="center"/>
              <w:rPr>
                <w:szCs w:val="24"/>
                <w:lang w:val="en-US"/>
              </w:rPr>
            </w:pPr>
            <w:r>
              <w:rPr>
                <w:b/>
                <w:i/>
                <w:szCs w:val="24"/>
                <w:lang w:val="en-US"/>
              </w:rPr>
              <w:t xml:space="preserve">6</w:t>
            </w:r>
            <w:r>
              <w:rPr>
                <w:b/>
                <w:i/>
                <w:szCs w:val="24"/>
              </w:rPr>
              <w:t xml:space="preserve">б</w:t>
            </w:r>
            <w:r/>
          </w:p>
        </w:tc>
        <w:tc>
          <w:tcPr>
            <w:tcW w:w="2409" w:type="dxa"/>
            <w:textDirection w:val="lrTb"/>
            <w:noWrap w:val="false"/>
          </w:tcPr>
          <w:p>
            <w:pPr>
              <w:pStyle w:val="2248"/>
              <w:jc w:val="center"/>
              <w:rPr>
                <w:szCs w:val="24"/>
                <w:lang w:val="en-US"/>
              </w:rPr>
            </w:pPr>
            <w:r>
              <w:rPr>
                <w:b/>
                <w:i/>
                <w:szCs w:val="24"/>
                <w:lang w:val="en-US"/>
              </w:rPr>
              <w:t xml:space="preserve">6</w:t>
            </w:r>
            <w:r>
              <w:rPr>
                <w:b/>
                <w:i/>
                <w:szCs w:val="24"/>
              </w:rPr>
              <w:t xml:space="preserve">в</w:t>
            </w:r>
            <w:r/>
          </w:p>
        </w:tc>
        <w:tc>
          <w:tcPr>
            <w:tcW w:w="2268" w:type="dxa"/>
            <w:textDirection w:val="lrTb"/>
            <w:noWrap w:val="false"/>
          </w:tcPr>
          <w:p>
            <w:pPr>
              <w:pStyle w:val="2248"/>
              <w:jc w:val="center"/>
              <w:rPr>
                <w:szCs w:val="24"/>
                <w:lang w:val="en-US"/>
              </w:rPr>
            </w:pPr>
            <w:r>
              <w:rPr>
                <w:b/>
                <w:i/>
                <w:szCs w:val="24"/>
                <w:lang w:val="en-US"/>
              </w:rPr>
              <w:t xml:space="preserve">6</w:t>
            </w:r>
            <w:r>
              <w:rPr>
                <w:b/>
                <w:i/>
                <w:szCs w:val="24"/>
              </w:rPr>
              <w:t xml:space="preserve">г</w:t>
            </w:r>
            <w:r/>
          </w:p>
        </w:tc>
        <w:tc>
          <w:tcPr>
            <w:tcW w:w="2410" w:type="dxa"/>
            <w:textDirection w:val="lrTb"/>
            <w:noWrap w:val="false"/>
          </w:tcPr>
          <w:p>
            <w:pPr>
              <w:pStyle w:val="2248"/>
              <w:jc w:val="center"/>
              <w:rPr>
                <w:szCs w:val="24"/>
                <w:lang w:val="en-US"/>
              </w:rPr>
            </w:pPr>
            <w:r>
              <w:rPr>
                <w:b/>
                <w:i/>
                <w:szCs w:val="24"/>
                <w:lang w:val="en-US"/>
              </w:rPr>
              <w:t xml:space="preserve">6</w:t>
            </w:r>
            <w:r>
              <w:rPr>
                <w:b/>
                <w:i/>
                <w:szCs w:val="24"/>
              </w:rPr>
              <w:t xml:space="preserve">д</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2407" w:type="dxa"/>
            <w:textDirection w:val="lrTb"/>
            <w:noWrap w:val="false"/>
          </w:tcPr>
          <w:p>
            <w:pPr>
              <w:pStyle w:val="2248"/>
              <w:jc w:val="center"/>
              <w:rPr>
                <w:szCs w:val="24"/>
              </w:rPr>
            </w:pPr>
            <w:r>
              <w:rPr>
                <w:szCs w:val="24"/>
              </w:rPr>
              <w:t xml:space="preserve">3</w:t>
            </w:r>
            <w:r/>
          </w:p>
        </w:tc>
        <w:tc>
          <w:tcPr>
            <w:tcW w:w="2410" w:type="dxa"/>
            <w:textDirection w:val="lrTb"/>
            <w:noWrap w:val="false"/>
          </w:tcPr>
          <w:p>
            <w:pPr>
              <w:pStyle w:val="2248"/>
              <w:jc w:val="center"/>
              <w:rPr>
                <w:szCs w:val="24"/>
              </w:rPr>
            </w:pPr>
            <w:r>
              <w:rPr>
                <w:szCs w:val="24"/>
              </w:rPr>
              <w:t xml:space="preserve">17</w:t>
            </w:r>
            <w:r/>
          </w:p>
        </w:tc>
        <w:tc>
          <w:tcPr>
            <w:tcW w:w="2409" w:type="dxa"/>
            <w:textDirection w:val="lrTb"/>
            <w:noWrap w:val="false"/>
          </w:tcPr>
          <w:p>
            <w:pPr>
              <w:pStyle w:val="2248"/>
              <w:jc w:val="center"/>
              <w:rPr>
                <w:szCs w:val="24"/>
              </w:rPr>
            </w:pPr>
            <w:r>
              <w:rPr>
                <w:szCs w:val="24"/>
              </w:rPr>
              <w:t xml:space="preserve">1</w:t>
            </w:r>
            <w:r/>
          </w:p>
        </w:tc>
        <w:tc>
          <w:tcPr>
            <w:tcW w:w="2268" w:type="dxa"/>
            <w:textDirection w:val="lrTb"/>
            <w:noWrap w:val="false"/>
          </w:tcPr>
          <w:p>
            <w:pPr>
              <w:pStyle w:val="2248"/>
              <w:jc w:val="center"/>
              <w:rPr>
                <w:szCs w:val="24"/>
                <w:lang w:val="en-US"/>
              </w:rPr>
            </w:pPr>
            <w:r>
              <w:rPr>
                <w:szCs w:val="24"/>
              </w:rPr>
              <w:t xml:space="preserve">5</w:t>
            </w:r>
            <w:r/>
          </w:p>
        </w:tc>
        <w:tc>
          <w:tcPr>
            <w:tcW w:w="2410" w:type="dxa"/>
            <w:textDirection w:val="lrTb"/>
            <w:noWrap w:val="false"/>
          </w:tcPr>
          <w:p>
            <w:pPr>
              <w:pStyle w:val="2248"/>
              <w:jc w:val="center"/>
              <w:rPr>
                <w:szCs w:val="24"/>
              </w:rPr>
            </w:pPr>
            <w:r>
              <w:rPr>
                <w:szCs w:val="24"/>
              </w:rPr>
              <w:t xml:space="preserve">3</w:t>
            </w:r>
            <w:r/>
          </w:p>
        </w:tc>
      </w:tr>
    </w:tbl>
    <w:p>
      <w:pPr>
        <w:pStyle w:val="2057"/>
        <w:rPr>
          <w:rStyle w:val="2266"/>
        </w:rPr>
      </w:pPr>
      <w:r>
        <w:rPr>
          <w:rStyle w:val="2266"/>
        </w:rPr>
        <w:t xml:space="preserve">Показатель ППП в графе</w:t>
      </w:r>
      <w:r>
        <w:t xml:space="preserve"> </w:t>
      </w:r>
      <w:r>
        <w:rPr>
          <w:b/>
          <w:bCs/>
          <w:i/>
          <w:iCs/>
        </w:rPr>
        <w:t xml:space="preserve">6а</w:t>
      </w:r>
      <w:r>
        <w:t xml:space="preserve"> - </w:t>
      </w:r>
      <w:r>
        <w:rPr>
          <w:rStyle w:val="2266"/>
        </w:rPr>
        <w:t xml:space="preserve">код ГАБС,</w:t>
      </w:r>
      <w:r>
        <w:rPr>
          <w:rStyle w:val="2266"/>
        </w:rPr>
        <w:t xml:space="preserve"> в ведении которого находится субъект отчетности, составляющий данную форму. Реквизит обязателен к заполнению.</w:t>
      </w:r>
      <w:r/>
    </w:p>
    <w:p>
      <w:pPr>
        <w:pStyle w:val="2265"/>
      </w:pPr>
      <w:r/>
      <w:r/>
    </w:p>
    <w:p>
      <w:pPr>
        <w:pStyle w:val="2265"/>
      </w:pPr>
      <w:r>
        <w:t xml:space="preserve">Графа 9 «Код корреспондирующего счета бюджетного учета»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31"/>
        <w:gridCol w:w="4027"/>
        <w:gridCol w:w="3967"/>
        <w:gridCol w:w="3893"/>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3"/>
            <w:tcW w:w="12000" w:type="dxa"/>
            <w:vAlign w:val="center"/>
            <w:textDirection w:val="lrTb"/>
            <w:noWrap w:val="false"/>
          </w:tcPr>
          <w:p>
            <w:pPr>
              <w:pStyle w:val="2248"/>
              <w:jc w:val="center"/>
              <w:rPr>
                <w:szCs w:val="24"/>
              </w:rPr>
            </w:pPr>
            <w:r>
              <w:rPr>
                <w:szCs w:val="24"/>
              </w:rPr>
              <w:t xml:space="preserve">Код корреспондирующего счета бюджетного учета</w:t>
            </w:r>
            <w:r/>
          </w:p>
        </w:tc>
      </w:tr>
      <w:tr>
        <w:trPr>
          <w:trHeight w:val="292"/>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3"/>
            <w:tcW w:w="12000" w:type="dxa"/>
            <w:textDirection w:val="lrTb"/>
            <w:noWrap w:val="false"/>
          </w:tcPr>
          <w:p>
            <w:pPr>
              <w:pStyle w:val="2248"/>
              <w:jc w:val="center"/>
              <w:rPr>
                <w:b/>
                <w:i/>
                <w:szCs w:val="24"/>
                <w:lang w:val="en-US"/>
              </w:rPr>
            </w:pPr>
            <w:r>
              <w:rPr>
                <w:b/>
                <w:i/>
                <w:szCs w:val="24"/>
                <w:lang w:val="en-US"/>
              </w:rPr>
              <w:t xml:space="preserve">9</w:t>
            </w:r>
            <w:r/>
          </w:p>
        </w:tc>
      </w:tr>
      <w:tr>
        <w:trPr>
          <w:trHeight w:val="313"/>
        </w:trPr>
        <w:tc>
          <w:tcPr>
            <w:tcW w:w="3969" w:type="dxa"/>
            <w:textDirection w:val="lrTb"/>
            <w:noWrap w:val="false"/>
          </w:tcPr>
          <w:p>
            <w:pPr>
              <w:pStyle w:val="2248"/>
              <w:jc w:val="right"/>
              <w:rPr>
                <w:bCs/>
                <w:szCs w:val="24"/>
              </w:rPr>
            </w:pPr>
            <w:r>
              <w:rPr>
                <w:szCs w:val="24"/>
              </w:rPr>
              <w:t xml:space="preserve">Аббревиатура подграф</w:t>
            </w:r>
            <w:r/>
          </w:p>
        </w:tc>
        <w:tc>
          <w:tcPr>
            <w:tcW w:w="4065" w:type="dxa"/>
            <w:textDirection w:val="lrTb"/>
            <w:noWrap w:val="false"/>
          </w:tcPr>
          <w:p>
            <w:pPr>
              <w:pStyle w:val="2248"/>
              <w:jc w:val="center"/>
              <w:rPr>
                <w:szCs w:val="24"/>
                <w:lang w:val="en-US"/>
              </w:rPr>
            </w:pPr>
            <w:r>
              <w:rPr>
                <w:szCs w:val="24"/>
              </w:rPr>
              <w:t xml:space="preserve">КВД</w:t>
            </w:r>
            <w:r/>
          </w:p>
        </w:tc>
        <w:tc>
          <w:tcPr>
            <w:tcW w:w="4005" w:type="dxa"/>
            <w:textDirection w:val="lrTb"/>
            <w:noWrap w:val="false"/>
          </w:tcPr>
          <w:p>
            <w:pPr>
              <w:pStyle w:val="2248"/>
              <w:jc w:val="center"/>
              <w:rPr>
                <w:szCs w:val="24"/>
                <w:lang w:val="en-US"/>
              </w:rPr>
            </w:pPr>
            <w:r>
              <w:rPr>
                <w:szCs w:val="24"/>
              </w:rPr>
              <w:t xml:space="preserve">Код счета</w:t>
            </w:r>
            <w:r/>
          </w:p>
        </w:tc>
        <w:tc>
          <w:tcPr>
            <w:tcW w:w="3930" w:type="dxa"/>
            <w:textDirection w:val="lrTb"/>
            <w:noWrap w:val="false"/>
          </w:tcPr>
          <w:p>
            <w:pPr>
              <w:pStyle w:val="2248"/>
              <w:jc w:val="center"/>
              <w:rPr>
                <w:szCs w:val="24"/>
                <w:lang w:val="en-US"/>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4065" w:type="dxa"/>
            <w:textDirection w:val="lrTb"/>
            <w:noWrap w:val="false"/>
          </w:tcPr>
          <w:p>
            <w:pPr>
              <w:pStyle w:val="2248"/>
              <w:jc w:val="center"/>
              <w:rPr>
                <w:szCs w:val="24"/>
                <w:lang w:val="en-US"/>
              </w:rPr>
            </w:pPr>
            <w:r>
              <w:rPr>
                <w:b/>
                <w:i/>
                <w:szCs w:val="24"/>
                <w:lang w:val="en-US"/>
              </w:rPr>
              <w:t xml:space="preserve">9</w:t>
            </w:r>
            <w:r>
              <w:rPr>
                <w:b/>
                <w:i/>
                <w:szCs w:val="24"/>
              </w:rPr>
              <w:t xml:space="preserve">а</w:t>
            </w:r>
            <w:r/>
          </w:p>
        </w:tc>
        <w:tc>
          <w:tcPr>
            <w:tcW w:w="4005" w:type="dxa"/>
            <w:textDirection w:val="lrTb"/>
            <w:noWrap w:val="false"/>
          </w:tcPr>
          <w:p>
            <w:pPr>
              <w:pStyle w:val="2248"/>
              <w:jc w:val="center"/>
              <w:rPr>
                <w:szCs w:val="24"/>
                <w:lang w:val="en-US"/>
              </w:rPr>
            </w:pPr>
            <w:r>
              <w:rPr>
                <w:b/>
                <w:i/>
                <w:szCs w:val="24"/>
                <w:lang w:val="en-US"/>
              </w:rPr>
              <w:t xml:space="preserve">9</w:t>
            </w:r>
            <w:r>
              <w:rPr>
                <w:b/>
                <w:i/>
                <w:szCs w:val="24"/>
              </w:rPr>
              <w:t xml:space="preserve">б</w:t>
            </w:r>
            <w:r/>
          </w:p>
        </w:tc>
        <w:tc>
          <w:tcPr>
            <w:tcW w:w="3930" w:type="dxa"/>
            <w:textDirection w:val="lrTb"/>
            <w:noWrap w:val="false"/>
          </w:tcPr>
          <w:p>
            <w:pPr>
              <w:pStyle w:val="2248"/>
              <w:jc w:val="center"/>
              <w:rPr>
                <w:szCs w:val="24"/>
                <w:lang w:val="en-US"/>
              </w:rPr>
            </w:pPr>
            <w:r>
              <w:rPr>
                <w:b/>
                <w:i/>
                <w:szCs w:val="24"/>
                <w:lang w:val="en-US"/>
              </w:rPr>
              <w:t xml:space="preserve">9</w:t>
            </w:r>
            <w:r>
              <w:rPr>
                <w:b/>
                <w:i/>
                <w:szCs w:val="24"/>
              </w:rPr>
              <w:t xml:space="preserve">в</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4065" w:type="dxa"/>
            <w:textDirection w:val="lrTb"/>
            <w:noWrap w:val="false"/>
          </w:tcPr>
          <w:p>
            <w:pPr>
              <w:pStyle w:val="2248"/>
              <w:jc w:val="center"/>
              <w:rPr>
                <w:szCs w:val="24"/>
              </w:rPr>
            </w:pPr>
            <w:r>
              <w:rPr>
                <w:szCs w:val="24"/>
              </w:rPr>
              <w:t xml:space="preserve">1</w:t>
            </w:r>
            <w:r/>
          </w:p>
        </w:tc>
        <w:tc>
          <w:tcPr>
            <w:tcW w:w="4005" w:type="dxa"/>
            <w:textDirection w:val="lrTb"/>
            <w:noWrap w:val="false"/>
          </w:tcPr>
          <w:p>
            <w:pPr>
              <w:pStyle w:val="2248"/>
              <w:jc w:val="center"/>
              <w:rPr>
                <w:szCs w:val="24"/>
              </w:rPr>
            </w:pPr>
            <w:r>
              <w:rPr>
                <w:szCs w:val="24"/>
              </w:rPr>
              <w:t xml:space="preserve">5</w:t>
            </w:r>
            <w:r/>
          </w:p>
        </w:tc>
        <w:tc>
          <w:tcPr>
            <w:tcW w:w="3930" w:type="dxa"/>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остальных граф отчета для заполнения электронной формы:</w:t>
      </w:r>
      <w:r/>
    </w:p>
    <w:tbl>
      <w:tblPr>
        <w:tblW w:w="4991"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5"/>
        <w:gridCol w:w="1833"/>
        <w:gridCol w:w="1692"/>
        <w:gridCol w:w="1692"/>
        <w:gridCol w:w="1693"/>
        <w:gridCol w:w="1692"/>
        <w:gridCol w:w="1692"/>
        <w:gridCol w:w="1551"/>
      </w:tblGrid>
      <w:tr>
        <w:trPr>
          <w:cantSplit/>
          <w:trHeight w:val="240"/>
        </w:trPr>
        <w:tc>
          <w:tcPr>
            <w:tcW w:w="3969" w:type="dxa"/>
            <w:textDirection w:val="lrTb"/>
            <w:noWrap w:val="false"/>
          </w:tcPr>
          <w:p>
            <w:pPr>
              <w:pStyle w:val="2248"/>
              <w:jc w:val="right"/>
              <w:rPr>
                <w:bCs/>
                <w:szCs w:val="24"/>
              </w:rPr>
            </w:pPr>
            <w:r>
              <w:rPr>
                <w:szCs w:val="24"/>
              </w:rPr>
              <w:t xml:space="preserve">Номер графы бланка отчетной формы</w:t>
            </w:r>
            <w:r/>
          </w:p>
        </w:tc>
        <w:tc>
          <w:tcPr>
            <w:tcW w:w="1843" w:type="dxa"/>
            <w:textDirection w:val="lrTb"/>
            <w:noWrap w:val="false"/>
          </w:tcPr>
          <w:p>
            <w:pPr>
              <w:pStyle w:val="2248"/>
              <w:jc w:val="center"/>
              <w:rPr>
                <w:b/>
                <w:i/>
                <w:szCs w:val="24"/>
                <w:lang w:val="en-US"/>
              </w:rPr>
            </w:pPr>
            <w:r>
              <w:rPr>
                <w:b/>
                <w:i/>
                <w:szCs w:val="24"/>
                <w:lang w:val="en-US"/>
              </w:rPr>
              <w:t xml:space="preserve">2</w:t>
            </w:r>
            <w:r/>
          </w:p>
        </w:tc>
        <w:tc>
          <w:tcPr>
            <w:tcW w:w="1701" w:type="dxa"/>
            <w:textDirection w:val="lrTb"/>
            <w:noWrap w:val="false"/>
          </w:tcPr>
          <w:p>
            <w:pPr>
              <w:pStyle w:val="2248"/>
              <w:jc w:val="center"/>
              <w:rPr>
                <w:szCs w:val="24"/>
                <w:lang w:val="en-US"/>
              </w:rPr>
            </w:pPr>
            <w:r>
              <w:rPr>
                <w:b/>
                <w:i/>
                <w:szCs w:val="24"/>
                <w:lang w:val="en-US"/>
              </w:rPr>
              <w:t xml:space="preserve">3</w:t>
            </w:r>
            <w:r/>
          </w:p>
        </w:tc>
        <w:tc>
          <w:tcPr>
            <w:tcW w:w="1701" w:type="dxa"/>
            <w:textDirection w:val="lrTb"/>
            <w:noWrap w:val="false"/>
          </w:tcPr>
          <w:p>
            <w:pPr>
              <w:pStyle w:val="2248"/>
              <w:jc w:val="center"/>
              <w:rPr>
                <w:szCs w:val="24"/>
                <w:lang w:val="en-US"/>
              </w:rPr>
            </w:pPr>
            <w:r>
              <w:rPr>
                <w:b/>
                <w:i/>
                <w:szCs w:val="24"/>
                <w:lang w:val="en-US"/>
              </w:rPr>
              <w:t xml:space="preserve">4</w:t>
            </w:r>
            <w:r/>
          </w:p>
        </w:tc>
        <w:tc>
          <w:tcPr>
            <w:tcW w:w="1702" w:type="dxa"/>
            <w:textDirection w:val="lrTb"/>
            <w:noWrap w:val="false"/>
          </w:tcPr>
          <w:p>
            <w:pPr>
              <w:pStyle w:val="2248"/>
              <w:jc w:val="center"/>
              <w:rPr>
                <w:szCs w:val="24"/>
                <w:lang w:val="en-US"/>
              </w:rPr>
            </w:pPr>
            <w:r>
              <w:rPr>
                <w:b/>
                <w:i/>
                <w:szCs w:val="24"/>
                <w:lang w:val="en-US"/>
              </w:rPr>
              <w:t xml:space="preserve">5</w:t>
            </w:r>
            <w:r/>
          </w:p>
        </w:tc>
        <w:tc>
          <w:tcPr>
            <w:tcW w:w="1701" w:type="dxa"/>
            <w:textDirection w:val="lrTb"/>
            <w:noWrap w:val="false"/>
          </w:tcPr>
          <w:p>
            <w:pPr>
              <w:pStyle w:val="2248"/>
              <w:jc w:val="center"/>
              <w:rPr>
                <w:b/>
                <w:i/>
                <w:szCs w:val="24"/>
                <w:lang w:val="en-US"/>
              </w:rPr>
            </w:pPr>
            <w:r>
              <w:rPr>
                <w:b/>
                <w:i/>
                <w:szCs w:val="24"/>
                <w:lang w:val="en-US"/>
              </w:rPr>
              <w:t xml:space="preserve">10</w:t>
            </w:r>
            <w:r/>
          </w:p>
        </w:tc>
        <w:tc>
          <w:tcPr>
            <w:tcW w:w="1701" w:type="dxa"/>
            <w:textDirection w:val="lrTb"/>
            <w:noWrap w:val="false"/>
          </w:tcPr>
          <w:p>
            <w:pPr>
              <w:pStyle w:val="2248"/>
              <w:jc w:val="center"/>
              <w:rPr>
                <w:b/>
                <w:i/>
                <w:szCs w:val="24"/>
                <w:lang w:val="en-US"/>
              </w:rPr>
            </w:pPr>
            <w:r>
              <w:rPr>
                <w:b/>
                <w:i/>
                <w:szCs w:val="24"/>
                <w:lang w:val="en-US"/>
              </w:rPr>
              <w:t xml:space="preserve">11</w:t>
            </w:r>
            <w:r/>
          </w:p>
        </w:tc>
        <w:tc>
          <w:tcPr>
            <w:tcW w:w="1559" w:type="dxa"/>
            <w:textDirection w:val="lrTb"/>
            <w:noWrap w:val="false"/>
          </w:tcPr>
          <w:p>
            <w:pPr>
              <w:pStyle w:val="2248"/>
              <w:jc w:val="center"/>
              <w:rPr>
                <w:b/>
                <w:i/>
                <w:szCs w:val="24"/>
                <w:lang w:val="en-US"/>
              </w:rPr>
            </w:pPr>
            <w:r>
              <w:rPr>
                <w:b/>
                <w:i/>
                <w:szCs w:val="24"/>
                <w:lang w:val="en-US"/>
              </w:rPr>
              <w:t xml:space="preserve">12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843" w:type="dxa"/>
            <w:textDirection w:val="lrTb"/>
            <w:noWrap w:val="false"/>
          </w:tcPr>
          <w:p>
            <w:pPr>
              <w:pStyle w:val="2248"/>
              <w:jc w:val="center"/>
              <w:rPr>
                <w:szCs w:val="24"/>
              </w:rPr>
            </w:pPr>
            <w:r>
              <w:rPr>
                <w:szCs w:val="24"/>
              </w:rPr>
              <w:t xml:space="preserve">8</w:t>
            </w:r>
            <w:r/>
          </w:p>
        </w:tc>
        <w:tc>
          <w:tcPr>
            <w:tcW w:w="1701" w:type="dxa"/>
            <w:vAlign w:val="bottom"/>
            <w:textDirection w:val="lrTb"/>
            <w:noWrap w:val="false"/>
          </w:tcPr>
          <w:p>
            <w:pPr>
              <w:pStyle w:val="2248"/>
              <w:jc w:val="center"/>
              <w:rPr>
                <w:szCs w:val="24"/>
              </w:rPr>
            </w:pPr>
            <w:r>
              <w:rPr>
                <w:szCs w:val="24"/>
              </w:rPr>
              <w:t xml:space="preserve">3</w:t>
            </w:r>
            <w:r/>
          </w:p>
        </w:tc>
        <w:tc>
          <w:tcPr>
            <w:tcW w:w="1701" w:type="dxa"/>
            <w:vAlign w:val="bottom"/>
            <w:textDirection w:val="lrTb"/>
            <w:noWrap w:val="false"/>
          </w:tcPr>
          <w:p>
            <w:pPr>
              <w:pStyle w:val="2248"/>
              <w:jc w:val="center"/>
              <w:rPr>
                <w:szCs w:val="24"/>
              </w:rPr>
            </w:pPr>
            <w:r>
              <w:rPr>
                <w:szCs w:val="24"/>
              </w:rPr>
              <w:t xml:space="preserve">8</w:t>
            </w:r>
            <w:r/>
          </w:p>
        </w:tc>
        <w:tc>
          <w:tcPr>
            <w:tcW w:w="1702" w:type="dxa"/>
            <w:vAlign w:val="bottom"/>
            <w:textDirection w:val="lrTb"/>
            <w:noWrap w:val="false"/>
          </w:tcPr>
          <w:p>
            <w:pPr>
              <w:pStyle w:val="2248"/>
              <w:jc w:val="center"/>
              <w:rPr>
                <w:szCs w:val="24"/>
              </w:rPr>
            </w:pPr>
            <w:r>
              <w:rPr>
                <w:szCs w:val="24"/>
              </w:rPr>
              <w:t xml:space="preserve">2</w:t>
            </w:r>
            <w:r/>
          </w:p>
        </w:tc>
        <w:tc>
          <w:tcPr>
            <w:tcW w:w="1701" w:type="dxa"/>
            <w:textDirection w:val="lrTb"/>
            <w:noWrap w:val="false"/>
          </w:tcPr>
          <w:p>
            <w:pPr>
              <w:pStyle w:val="2248"/>
              <w:jc w:val="center"/>
              <w:rPr>
                <w:szCs w:val="24"/>
              </w:rPr>
            </w:pPr>
            <w:r>
              <w:rPr>
                <w:szCs w:val="24"/>
              </w:rPr>
              <w:t xml:space="preserve">8</w:t>
            </w:r>
            <w:r/>
          </w:p>
        </w:tc>
        <w:tc>
          <w:tcPr>
            <w:tcW w:w="1701" w:type="dxa"/>
            <w:textDirection w:val="lrTb"/>
            <w:noWrap w:val="false"/>
          </w:tcPr>
          <w:p>
            <w:pPr>
              <w:pStyle w:val="2248"/>
              <w:jc w:val="center"/>
              <w:rPr>
                <w:szCs w:val="24"/>
                <w:lang w:val="en-US"/>
              </w:rPr>
            </w:pPr>
            <w:r>
              <w:rPr>
                <w:szCs w:val="24"/>
                <w:lang w:val="en-US"/>
              </w:rPr>
              <w:t xml:space="preserve">3</w:t>
            </w:r>
            <w:r/>
          </w:p>
        </w:tc>
        <w:tc>
          <w:tcPr>
            <w:tcW w:w="1559" w:type="dxa"/>
            <w:textDirection w:val="lrTb"/>
            <w:noWrap w:val="false"/>
          </w:tcPr>
          <w:p>
            <w:pPr>
              <w:pStyle w:val="2248"/>
              <w:jc w:val="center"/>
              <w:rPr>
                <w:szCs w:val="24"/>
                <w:lang w:val="en-US"/>
              </w:rPr>
            </w:pPr>
            <w:r>
              <w:rPr>
                <w:szCs w:val="24"/>
                <w:lang w:val="en-US"/>
              </w:rPr>
              <w:t xml:space="preserve">8</w:t>
            </w:r>
            <w:r/>
          </w:p>
        </w:tc>
      </w:tr>
    </w:tbl>
    <w:p>
      <w:pPr>
        <w:pStyle w:val="2265"/>
      </w:pPr>
      <w:r>
        <w:t xml:space="preserve">Отчет содержит 2 </w:t>
      </w:r>
      <w:r>
        <w:t xml:space="preserve">секции ТБ=01 (подытоговые и итоговые строки) и ТБ=02 (детализированные строки). При представлении субъектом отчетности первичного отчета заполнение ТБ=02 обязательно. При предоставлении в МОУ ФК отчетности ГРБС раздел ТБ=02 не предоставляется (см. пример).</w:t>
      </w:r>
      <w:r/>
    </w:p>
    <w:p>
      <w:pPr>
        <w:pStyle w:val="2265"/>
      </w:pPr>
      <w:r>
        <w:t xml:space="preserve">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Министерства финансов Российской Федерации </w:t>
      </w:r>
      <w:r>
        <w:t xml:space="preserve">№191</w:t>
      </w:r>
      <w:r>
        <w:t xml:space="preserve">н) в электронном файле заполняетс</w:t>
      </w:r>
      <w:r>
        <w:t xml:space="preserve">я соответствующее количество </w:t>
      </w:r>
      <w:r>
        <w:t xml:space="preserve">«</w:t>
      </w:r>
      <w:r>
        <w:t xml:space="preserve">*</w:t>
      </w:r>
      <w:r>
        <w:t xml:space="preserve">»</w:t>
      </w:r>
      <w:r>
        <w:t xml:space="preserve">.</w:t>
      </w:r>
      <w:r/>
    </w:p>
    <w:p>
      <w:pPr>
        <w:pStyle w:val="2265"/>
      </w:pPr>
      <w:r>
        <w:t xml:space="preserve">В файл могут выгружаться как данные только по одному КСБУ, так и в один файл данные по разным КСБУ.</w:t>
      </w:r>
      <w:r/>
    </w:p>
    <w:p>
      <w:pPr>
        <w:pStyle w:val="2265"/>
      </w:pPr>
      <w:r>
        <w:t xml:space="preserve">Имя текстового файла по форме 225</w:t>
      </w:r>
      <w:r>
        <w:rPr>
          <w:lang w:val="en-US"/>
        </w:rPr>
        <w:t xml:space="preserve">f</w:t>
      </w:r>
      <w:r>
        <w:t xml:space="preserve"> формируется следующим образом: 225</w:t>
      </w:r>
      <w:r>
        <w:rPr>
          <w:lang w:val="en-US"/>
        </w:rPr>
        <w:t xml:space="preserve">f</w:t>
      </w:r>
      <w:r>
        <w:t xml:space="preserve">Y01.TXT.</w:t>
      </w:r>
      <w:r/>
    </w:p>
    <w:p>
      <w:pPr>
        <w:pStyle w:val="2265"/>
      </w:pPr>
      <w:r>
        <w:t xml:space="preserve">Имя архивного файла: RRR_DDMMYY_225</w:t>
      </w:r>
      <w:r>
        <w:rPr>
          <w:lang w:val="en-US"/>
        </w:rPr>
        <w:t xml:space="preserve">f</w:t>
      </w:r>
      <w:r>
        <w:t xml:space="preserve">_</w:t>
      </w:r>
      <w:r>
        <w:rPr>
          <w:lang w:val="en-US"/>
        </w:rPr>
        <w:t xml:space="preserve">P</w:t>
      </w:r>
      <w:r>
        <w:t xml:space="preserve">_01.rar.</w:t>
      </w:r>
      <w:r/>
    </w:p>
    <w:p>
      <w:pPr>
        <w:pStyle w:val="2265"/>
      </w:pPr>
      <w:r/>
      <w:r/>
    </w:p>
    <w:p>
      <w:pPr>
        <w:pStyle w:val="2265"/>
      </w:pPr>
      <w:r>
        <w:t xml:space="preserve">Образец (шаблон) электронного файла для данных по одному КСБУ предоставляемого ГРБС в МОУ ФК:</w:t>
      </w:r>
      <w:r/>
    </w:p>
    <w:p>
      <w:pPr>
        <w:pStyle w:val="2265"/>
        <w:rPr>
          <w:szCs w:val="24"/>
        </w:rPr>
      </w:pPr>
      <w:r>
        <w:rPr>
          <w:szCs w:val="24"/>
        </w:rPr>
        <w:t xml:space="preserve">#%</w:t>
      </w:r>
      <w:r/>
    </w:p>
    <w:p>
      <w:pPr>
        <w:pStyle w:val="2265"/>
        <w:rPr>
          <w:szCs w:val="24"/>
        </w:rPr>
      </w:pPr>
      <w:r>
        <w:rPr>
          <w:szCs w:val="24"/>
        </w:rPr>
        <w:t xml:space="preserve">КОДФ=225</w:t>
      </w:r>
      <w:r>
        <w:rPr>
          <w:szCs w:val="24"/>
          <w:lang w:val="en-US"/>
        </w:rPr>
        <w:t xml:space="preserve">f</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КСБУ=</w:t>
      </w:r>
      <w:r>
        <w:rPr>
          <w:b/>
          <w:i/>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rPr>
          <w:b/>
          <w:szCs w:val="24"/>
        </w:rPr>
      </w:pPr>
      <w:r>
        <w:rPr>
          <w:szCs w:val="24"/>
        </w:rPr>
        <w:t xml:space="preserve">ПОЛН=</w:t>
      </w:r>
      <w:r>
        <w:rPr>
          <w:b/>
          <w:bCs/>
          <w:i/>
          <w:iCs/>
          <w:szCs w:val="24"/>
        </w:rPr>
        <w:t xml:space="preserve">А11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b/>
          <w:bCs/>
          <w:i/>
          <w:iCs/>
          <w:szCs w:val="24"/>
        </w:rPr>
      </w:pPr>
      <w:r>
        <w:rPr>
          <w:b/>
          <w:i/>
          <w:szCs w:val="24"/>
        </w:rPr>
        <w:t xml:space="preserve">2|3|4</w:t>
      </w:r>
      <w:r>
        <w:rPr>
          <w:szCs w:val="24"/>
        </w:rPr>
        <w:t xml:space="preserve">|</w:t>
      </w:r>
      <w:r>
        <w:rPr>
          <w:b/>
          <w:i/>
          <w:szCs w:val="24"/>
        </w:rPr>
        <w:t xml:space="preserve">5|6а|6б|6в|6г|6д|9а|9б|9в|10|11|12|7|8|</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r>
      <w:r/>
    </w:p>
    <w:p>
      <w:pPr>
        <w:pStyle w:val="2265"/>
      </w:pPr>
      <w:r>
        <w:rPr>
          <w:szCs w:val="24"/>
        </w:rPr>
        <w:t xml:space="preserve">Образец (шаблон) электронного файла данных для разных КСБУ:</w:t>
      </w:r>
      <w:r/>
    </w:p>
    <w:p>
      <w:pPr>
        <w:pStyle w:val="2265"/>
      </w:pPr>
      <w:r>
        <w:t xml:space="preserve">#%</w:t>
      </w:r>
      <w:r/>
    </w:p>
    <w:p>
      <w:pPr>
        <w:pStyle w:val="2265"/>
      </w:pPr>
      <w:r>
        <w:t xml:space="preserve">КОДФ=225</w:t>
      </w:r>
      <w:r>
        <w:rPr>
          <w:lang w:val="en-US"/>
        </w:rPr>
        <w:t xml:space="preserve">f</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bCs/>
          <w:i/>
          <w:iCs/>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rPr>
          <w:b/>
          <w:szCs w:val="24"/>
        </w:rPr>
      </w:pPr>
      <w:r>
        <w:rPr>
          <w:szCs w:val="24"/>
        </w:rPr>
        <w:t xml:space="preserve">ПОЛН=</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2|3|4</w:t>
      </w:r>
      <w:r>
        <w:t xml:space="preserve">|</w:t>
      </w:r>
      <w:r>
        <w:rPr>
          <w:b/>
          <w:i/>
          <w:szCs w:val="24"/>
        </w:rPr>
        <w:t xml:space="preserve">5|6а|6б|6в|6г|6д|9а|9б|9в|10|11|12|7|8|</w:t>
      </w:r>
      <w:r/>
    </w:p>
    <w:p>
      <w:pPr>
        <w:pStyle w:val="2265"/>
      </w:pPr>
      <w:r>
        <w:t xml:space="preserve">#</w:t>
      </w:r>
      <w:r/>
    </w:p>
    <w:p>
      <w:pPr>
        <w:pStyle w:val="2265"/>
      </w:pPr>
      <w:r>
        <w:t xml:space="preserve">#%</w:t>
      </w:r>
      <w:r/>
    </w:p>
    <w:p>
      <w:pPr>
        <w:pStyle w:val="2265"/>
        <w:rPr>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2|3|4</w:t>
      </w:r>
      <w:r>
        <w:t xml:space="preserve">|</w:t>
      </w:r>
      <w:r>
        <w:rPr>
          <w:b/>
          <w:i/>
          <w:szCs w:val="24"/>
        </w:rPr>
        <w:t xml:space="preserve">5|6а|6б|6в|6г|6д|9а|9б|9в|10|11|12|7|8|</w:t>
      </w:r>
      <w:r/>
    </w:p>
    <w:p>
      <w:pPr>
        <w:pStyle w:val="2265"/>
      </w:pPr>
      <w:r>
        <w:t xml:space="preserve">#</w:t>
      </w:r>
      <w:r/>
    </w:p>
    <w:p>
      <w:pPr>
        <w:pStyle w:val="2265"/>
      </w:pPr>
      <w:r>
        <w:t xml:space="preserve">#%</w:t>
      </w:r>
      <w:r/>
    </w:p>
    <w:p>
      <w:pPr>
        <w:pStyle w:val="2265"/>
        <w:rPr>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2|3|4</w:t>
      </w:r>
      <w:r>
        <w:t xml:space="preserve">|</w:t>
      </w:r>
      <w:r>
        <w:rPr>
          <w:b/>
          <w:i/>
          <w:szCs w:val="24"/>
        </w:rPr>
        <w:t xml:space="preserve">5|6а|6б|6в|6г|6д|9а|9б|9в|10|11|12|7|8|</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b/>
          <w:bCs/>
          <w:i/>
          <w:iCs/>
          <w:szCs w:val="24"/>
        </w:rPr>
      </w:pPr>
      <w:r>
        <w:rPr>
          <w:szCs w:val="24"/>
        </w:rPr>
        <w:t xml:space="preserve">Гл. бухгалтер</w:t>
      </w:r>
      <w:r>
        <w:rPr>
          <w:b/>
          <w:bCs/>
          <w:i/>
          <w:iCs/>
          <w:szCs w:val="24"/>
        </w:rPr>
        <w:t xml:space="preserve">=</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265"/>
        <w:rPr>
          <w:szCs w:val="24"/>
        </w:rPr>
      </w:pPr>
      <w:r>
        <w:rPr>
          <w:szCs w:val="24"/>
        </w:rPr>
      </w:r>
      <w:r/>
    </w:p>
    <w:p>
      <w:pPr>
        <w:pStyle w:val="2265"/>
        <w:rPr>
          <w:szCs w:val="24"/>
        </w:rPr>
      </w:pPr>
      <w:r>
        <w:rPr>
          <w:szCs w:val="24"/>
        </w:rPr>
        <w:t xml:space="preserve">Образец (шаблон) электронного файла для данных по одному КСБУ предоставляемого ПБС:</w:t>
      </w:r>
      <w:r/>
    </w:p>
    <w:p>
      <w:pPr>
        <w:pStyle w:val="2265"/>
        <w:rPr>
          <w:szCs w:val="24"/>
        </w:rPr>
      </w:pPr>
      <w:r>
        <w:rPr>
          <w:szCs w:val="24"/>
        </w:rPr>
        <w:t xml:space="preserve">#%</w:t>
      </w:r>
      <w:r/>
    </w:p>
    <w:p>
      <w:pPr>
        <w:pStyle w:val="2265"/>
        <w:rPr>
          <w:szCs w:val="24"/>
        </w:rPr>
      </w:pPr>
      <w:r>
        <w:rPr>
          <w:szCs w:val="24"/>
        </w:rPr>
        <w:t xml:space="preserve">КОДФ=225</w:t>
      </w:r>
      <w:r>
        <w:rPr>
          <w:szCs w:val="24"/>
          <w:lang w:val="en-US"/>
        </w:rPr>
        <w:t xml:space="preserve">f</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КСБУ=</w:t>
      </w:r>
      <w:r>
        <w:rPr>
          <w:b/>
          <w:bCs/>
          <w:i/>
          <w:iCs/>
          <w:szCs w:val="24"/>
        </w:rPr>
        <w:t xml:space="preserve">А4</w:t>
      </w:r>
      <w:r/>
    </w:p>
    <w:p>
      <w:pPr>
        <w:pStyle w:val="2265"/>
        <w:rPr>
          <w:b/>
          <w:bCs/>
          <w:i/>
          <w:iCs/>
          <w:szCs w:val="24"/>
        </w:rPr>
      </w:pPr>
      <w:r>
        <w:rPr>
          <w:szCs w:val="24"/>
        </w:rPr>
        <w:t xml:space="preserve">ОКТМО=</w:t>
      </w:r>
      <w:r>
        <w:rPr>
          <w:b/>
          <w:bCs/>
          <w:i/>
          <w:iCs/>
          <w:szCs w:val="24"/>
        </w:rPr>
        <w:t xml:space="preserve">А7</w:t>
      </w:r>
      <w:r/>
    </w:p>
    <w:p>
      <w:pPr>
        <w:pStyle w:val="2265"/>
        <w:rPr>
          <w:b/>
          <w:szCs w:val="24"/>
        </w:rPr>
      </w:pPr>
      <w:r>
        <w:rPr>
          <w:szCs w:val="24"/>
        </w:rPr>
        <w:t xml:space="preserve">ПОЛН=</w:t>
      </w:r>
      <w:r>
        <w:rPr>
          <w:b/>
          <w:bCs/>
          <w:i/>
          <w:iCs/>
          <w:szCs w:val="24"/>
        </w:rPr>
        <w:t xml:space="preserve">А11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b/>
          <w:bCs/>
          <w:i/>
          <w:iCs/>
          <w:szCs w:val="24"/>
        </w:rPr>
      </w:pPr>
      <w:r>
        <w:rPr>
          <w:b/>
          <w:i/>
          <w:szCs w:val="24"/>
        </w:rPr>
        <w:t xml:space="preserve">2|3|4</w:t>
      </w:r>
      <w:r>
        <w:rPr>
          <w:szCs w:val="24"/>
        </w:rPr>
        <w:t xml:space="preserve">|</w:t>
      </w:r>
      <w:r>
        <w:rPr>
          <w:b/>
          <w:i/>
          <w:szCs w:val="24"/>
        </w:rPr>
        <w:t xml:space="preserve">5|6а|6б|6в|6г|6д|9а|9б|9в|10|11|12|7|8|</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ТБ=02</w:t>
      </w:r>
      <w:r/>
    </w:p>
    <w:p>
      <w:pPr>
        <w:pStyle w:val="2265"/>
        <w:rPr>
          <w:szCs w:val="24"/>
        </w:rPr>
      </w:pPr>
      <w:r>
        <w:rPr>
          <w:szCs w:val="24"/>
        </w:rPr>
        <w:t xml:space="preserve">#$</w:t>
      </w:r>
      <w:r/>
    </w:p>
    <w:p>
      <w:pPr>
        <w:pStyle w:val="2265"/>
        <w:rPr>
          <w:b/>
          <w:i/>
          <w:szCs w:val="24"/>
        </w:rPr>
      </w:pPr>
      <w:r>
        <w:rPr>
          <w:b/>
          <w:i/>
          <w:szCs w:val="24"/>
        </w:rPr>
        <w:t xml:space="preserve">2|3|4</w:t>
      </w:r>
      <w:r>
        <w:rPr>
          <w:szCs w:val="24"/>
        </w:rPr>
        <w:t xml:space="preserve">|</w:t>
      </w:r>
      <w:r>
        <w:rPr>
          <w:b/>
          <w:i/>
          <w:szCs w:val="24"/>
        </w:rPr>
        <w:t xml:space="preserve">5|6а|6б|6в|6г|6д|9а|9б|9в|10|11|12|7|8|</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b/>
          <w:bCs/>
          <w:i/>
          <w:iCs/>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Z5</w:t>
      </w:r>
      <w:r/>
    </w:p>
    <w:p>
      <w:pPr>
        <w:pStyle w:val="2265"/>
      </w:pPr>
      <w:r>
        <w:t xml:space="preserve">#</w:t>
      </w:r>
      <w:r/>
    </w:p>
    <w:p>
      <w:pPr>
        <w:pStyle w:val="2265"/>
        <w:rPr>
          <w:lang w:val="en-US"/>
        </w:rPr>
      </w:pPr>
      <w:r>
        <w:t xml:space="preserve">##</w:t>
      </w:r>
      <w:r/>
    </w:p>
    <w:p>
      <w:pPr>
        <w:pStyle w:val="2138"/>
        <w:numPr>
          <w:ilvl w:val="0"/>
          <w:numId w:val="45"/>
        </w:numPr>
      </w:pPr>
      <w:r/>
      <w:bookmarkStart w:id="364" w:name="_Toc152664075"/>
      <w:r>
        <w:t xml:space="preserve">Форма 0503125 (код формы 225</w:t>
      </w:r>
      <w:r>
        <w:rPr>
          <w:lang w:val="en-US"/>
        </w:rPr>
        <w:t xml:space="preserve">m</w:t>
      </w:r>
      <w:r>
        <w:t xml:space="preserve">). Справка по консолидируемым расчетам (по счетам 140110189, 140110191, 140110195 для консолидации расчетов между субъектами разных бюджетов бюджетной системы Российской Федерации)</w:t>
      </w:r>
      <w:bookmarkEnd w:id="364"/>
      <w:r/>
      <w:r/>
    </w:p>
    <w:p>
      <w:pPr>
        <w:pStyle w:val="2265"/>
      </w:pPr>
      <w:r>
        <w:t xml:space="preserve">Шаблон электронного файла формируется аналогично форме 225</w:t>
      </w:r>
      <w:r>
        <w:rPr>
          <w:lang w:val="en-US"/>
        </w:rPr>
        <w:t xml:space="preserve">f</w:t>
      </w:r>
      <w:r>
        <w:t xml:space="preserve">.</w:t>
      </w:r>
      <w:r/>
    </w:p>
    <w:p>
      <w:pPr>
        <w:pStyle w:val="2138"/>
        <w:numPr>
          <w:ilvl w:val="0"/>
          <w:numId w:val="45"/>
        </w:numPr>
      </w:pPr>
      <w:r/>
      <w:bookmarkStart w:id="365" w:name="_Toc520395353"/>
      <w:r/>
      <w:bookmarkStart w:id="366" w:name="_Toc520470700"/>
      <w:r/>
      <w:bookmarkStart w:id="367" w:name="_Toc520471154"/>
      <w:r/>
      <w:bookmarkStart w:id="368" w:name="_Toc520395355"/>
      <w:r/>
      <w:bookmarkStart w:id="369" w:name="_Toc520470702"/>
      <w:r/>
      <w:bookmarkStart w:id="370" w:name="_Toc520471156"/>
      <w:r/>
      <w:bookmarkStart w:id="371" w:name="_Toc520395368"/>
      <w:r/>
      <w:bookmarkStart w:id="372" w:name="_Toc520470715"/>
      <w:r/>
      <w:bookmarkStart w:id="373" w:name="_Toc520471169"/>
      <w:r/>
      <w:bookmarkStart w:id="374" w:name="_Toc520395369"/>
      <w:r/>
      <w:bookmarkStart w:id="375" w:name="_Toc520470716"/>
      <w:r/>
      <w:bookmarkStart w:id="376" w:name="_Toc520471170"/>
      <w:r/>
      <w:bookmarkStart w:id="377" w:name="_Toc441831466"/>
      <w:r/>
      <w:bookmarkStart w:id="378" w:name="_Toc152664076"/>
      <w:r/>
      <w:bookmarkEnd w:id="365"/>
      <w:r/>
      <w:bookmarkEnd w:id="366"/>
      <w:r/>
      <w:bookmarkEnd w:id="367"/>
      <w:r/>
      <w:bookmarkEnd w:id="368"/>
      <w:r/>
      <w:bookmarkEnd w:id="369"/>
      <w:r/>
      <w:bookmarkEnd w:id="370"/>
      <w:r/>
      <w:bookmarkEnd w:id="371"/>
      <w:r/>
      <w:bookmarkEnd w:id="372"/>
      <w:r/>
      <w:bookmarkEnd w:id="373"/>
      <w:r/>
      <w:bookmarkEnd w:id="374"/>
      <w:r/>
      <w:bookmarkEnd w:id="375"/>
      <w:r/>
      <w:bookmarkEnd w:id="376"/>
      <w:r>
        <w:t xml:space="preserve">Форма 0503</w:t>
      </w:r>
      <w:r>
        <w:t xml:space="preserve">127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w:t>
      </w:r>
      <w:bookmarkEnd w:id="377"/>
      <w:r>
        <w:t xml:space="preserve">а</w:t>
      </w:r>
      <w:bookmarkStart w:id="379" w:name="OLE_LINK1"/>
      <w:r/>
      <w:bookmarkEnd w:id="378"/>
      <w:r/>
      <w:r/>
    </w:p>
    <w:p>
      <w:pPr>
        <w:pStyle w:val="2265"/>
      </w:pPr>
      <w:r>
        <w:t xml:space="preserve">Графа 3 «Код дохода по КД»</w:t>
      </w:r>
      <w:r>
        <w:t xml:space="preserve"> </w:t>
      </w:r>
      <w:r>
        <w:t xml:space="preserve">раздела «Доходы бюджета»</w:t>
      </w:r>
      <w:r>
        <w:t xml:space="preserve"> </w:t>
      </w:r>
      <w:r>
        <w:t xml:space="preserve">для заполнения электронной формы разбивается на подграфы:</w:t>
      </w:r>
      <w:r/>
    </w:p>
    <w:tbl>
      <w:tblPr>
        <w:tblW w:w="498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6032"/>
        <w:gridCol w:w="5781"/>
      </w:tblGrid>
      <w:tr>
        <w:trPr/>
        <w:tc>
          <w:tcPr>
            <w:tcW w:w="3948"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2"/>
            <w:tcW w:w="11813" w:type="dxa"/>
            <w:vAlign w:val="center"/>
            <w:textDirection w:val="lrTb"/>
            <w:noWrap w:val="false"/>
          </w:tcPr>
          <w:p>
            <w:pPr>
              <w:pStyle w:val="2248"/>
              <w:jc w:val="center"/>
              <w:rPr>
                <w:szCs w:val="24"/>
              </w:rPr>
            </w:pPr>
            <w:r>
              <w:rPr>
                <w:szCs w:val="24"/>
              </w:rPr>
              <w:t xml:space="preserve">Код дохода по </w:t>
            </w:r>
            <w:r>
              <w:t xml:space="preserve">бюджетной классификации</w:t>
            </w:r>
            <w:r/>
          </w:p>
        </w:tc>
      </w:tr>
      <w:tr>
        <w:trPr/>
        <w:tc>
          <w:tcPr>
            <w:tcW w:w="3948" w:type="dxa"/>
            <w:textDirection w:val="lrTb"/>
            <w:noWrap w:val="false"/>
          </w:tcPr>
          <w:p>
            <w:pPr>
              <w:pStyle w:val="2248"/>
              <w:jc w:val="right"/>
              <w:rPr>
                <w:szCs w:val="24"/>
              </w:rPr>
            </w:pPr>
            <w:r>
              <w:rPr>
                <w:szCs w:val="24"/>
              </w:rPr>
              <w:t xml:space="preserve">Номер графы бланка отчетной формы</w:t>
            </w:r>
            <w:r/>
          </w:p>
        </w:tc>
        <w:tc>
          <w:tcPr>
            <w:gridSpan w:val="2"/>
            <w:tcW w:w="11813" w:type="dxa"/>
            <w:textDirection w:val="lrTb"/>
            <w:noWrap w:val="false"/>
          </w:tcPr>
          <w:p>
            <w:pPr>
              <w:pStyle w:val="2248"/>
              <w:jc w:val="center"/>
              <w:rPr>
                <w:b/>
                <w:i/>
                <w:szCs w:val="24"/>
                <w:lang w:val="en-US"/>
              </w:rPr>
            </w:pPr>
            <w:r>
              <w:rPr>
                <w:b/>
                <w:i/>
                <w:szCs w:val="24"/>
              </w:rPr>
              <w:t xml:space="preserve">3</w:t>
            </w:r>
            <w:r/>
          </w:p>
        </w:tc>
      </w:tr>
      <w:tr>
        <w:trPr/>
        <w:tc>
          <w:tcPr>
            <w:tcW w:w="3948" w:type="dxa"/>
            <w:textDirection w:val="lrTb"/>
            <w:noWrap w:val="false"/>
          </w:tcPr>
          <w:p>
            <w:pPr>
              <w:pStyle w:val="2248"/>
              <w:jc w:val="right"/>
              <w:rPr>
                <w:bCs/>
                <w:szCs w:val="24"/>
              </w:rPr>
            </w:pPr>
            <w:r>
              <w:rPr>
                <w:szCs w:val="24"/>
              </w:rPr>
              <w:t xml:space="preserve">Аббревиатура подграф</w:t>
            </w:r>
            <w:r/>
          </w:p>
        </w:tc>
        <w:tc>
          <w:tcPr>
            <w:tcW w:w="6032" w:type="dxa"/>
            <w:textDirection w:val="lrTb"/>
            <w:noWrap w:val="false"/>
          </w:tcPr>
          <w:p>
            <w:pPr>
              <w:pStyle w:val="2248"/>
              <w:jc w:val="center"/>
              <w:rPr>
                <w:szCs w:val="24"/>
                <w:lang w:val="en-US"/>
              </w:rPr>
            </w:pPr>
            <w:r>
              <w:rPr>
                <w:szCs w:val="24"/>
              </w:rPr>
              <w:t xml:space="preserve">АП</w:t>
            </w:r>
            <w:r/>
          </w:p>
        </w:tc>
        <w:tc>
          <w:tcPr>
            <w:tcW w:w="5781" w:type="dxa"/>
            <w:textDirection w:val="lrTb"/>
            <w:noWrap w:val="false"/>
          </w:tcPr>
          <w:p>
            <w:pPr>
              <w:pStyle w:val="2248"/>
              <w:jc w:val="center"/>
              <w:rPr>
                <w:szCs w:val="24"/>
                <w:lang w:val="en-US"/>
              </w:rPr>
            </w:pPr>
            <w:r>
              <w:rPr>
                <w:szCs w:val="24"/>
              </w:rPr>
              <w:t xml:space="preserve">КД</w:t>
            </w:r>
            <w:r/>
          </w:p>
        </w:tc>
      </w:tr>
      <w:tr>
        <w:trPr/>
        <w:tc>
          <w:tcPr>
            <w:tcW w:w="3948" w:type="dxa"/>
            <w:textDirection w:val="lrTb"/>
            <w:noWrap w:val="false"/>
          </w:tcPr>
          <w:p>
            <w:pPr>
              <w:pStyle w:val="2248"/>
              <w:jc w:val="right"/>
              <w:rPr>
                <w:bCs/>
                <w:szCs w:val="24"/>
              </w:rPr>
            </w:pPr>
            <w:r>
              <w:rPr>
                <w:szCs w:val="24"/>
              </w:rPr>
              <w:t xml:space="preserve">Номера подграф</w:t>
            </w:r>
            <w:r/>
          </w:p>
        </w:tc>
        <w:tc>
          <w:tcPr>
            <w:tcW w:w="6032" w:type="dxa"/>
            <w:textDirection w:val="lrTb"/>
            <w:noWrap w:val="false"/>
          </w:tcPr>
          <w:p>
            <w:pPr>
              <w:pStyle w:val="2248"/>
              <w:jc w:val="center"/>
              <w:rPr>
                <w:b/>
                <w:bCs/>
                <w:i/>
                <w:iCs/>
                <w:szCs w:val="24"/>
                <w:lang w:val="en-US"/>
              </w:rPr>
            </w:pPr>
            <w:r>
              <w:rPr>
                <w:b/>
                <w:i/>
                <w:szCs w:val="24"/>
              </w:rPr>
              <w:t xml:space="preserve">3а</w:t>
            </w:r>
            <w:r/>
          </w:p>
        </w:tc>
        <w:tc>
          <w:tcPr>
            <w:tcW w:w="5781" w:type="dxa"/>
            <w:textDirection w:val="lrTb"/>
            <w:noWrap w:val="false"/>
          </w:tcPr>
          <w:p>
            <w:pPr>
              <w:pStyle w:val="2248"/>
              <w:jc w:val="center"/>
              <w:rPr>
                <w:b/>
                <w:bCs/>
                <w:i/>
                <w:iCs/>
                <w:szCs w:val="24"/>
                <w:lang w:val="en-US"/>
              </w:rPr>
            </w:pPr>
            <w:r>
              <w:rPr>
                <w:b/>
                <w:i/>
                <w:szCs w:val="24"/>
              </w:rPr>
              <w:t xml:space="preserve">3б</w:t>
            </w:r>
            <w:r/>
          </w:p>
        </w:tc>
      </w:tr>
      <w:tr>
        <w:trPr>
          <w:trHeight w:val="232"/>
        </w:trPr>
        <w:tc>
          <w:tcPr>
            <w:tcW w:w="3948" w:type="dxa"/>
            <w:textDirection w:val="lrTb"/>
            <w:noWrap w:val="false"/>
          </w:tcPr>
          <w:p>
            <w:pPr>
              <w:pStyle w:val="2248"/>
              <w:jc w:val="right"/>
              <w:rPr>
                <w:bCs/>
                <w:szCs w:val="24"/>
              </w:rPr>
            </w:pPr>
            <w:r>
              <w:rPr>
                <w:szCs w:val="24"/>
              </w:rPr>
              <w:t xml:space="preserve">Размерность, количество символов</w:t>
            </w:r>
            <w:r/>
          </w:p>
        </w:tc>
        <w:tc>
          <w:tcPr>
            <w:tcW w:w="6032" w:type="dxa"/>
            <w:vAlign w:val="bottom"/>
            <w:textDirection w:val="lrTb"/>
            <w:noWrap w:val="false"/>
          </w:tcPr>
          <w:p>
            <w:pPr>
              <w:pStyle w:val="2248"/>
              <w:jc w:val="center"/>
              <w:rPr>
                <w:szCs w:val="24"/>
              </w:rPr>
            </w:pPr>
            <w:r>
              <w:rPr>
                <w:szCs w:val="24"/>
              </w:rPr>
              <w:t xml:space="preserve">3</w:t>
            </w:r>
            <w:r/>
          </w:p>
        </w:tc>
        <w:tc>
          <w:tcPr>
            <w:tcW w:w="5781" w:type="dxa"/>
            <w:vAlign w:val="bottom"/>
            <w:textDirection w:val="lrTb"/>
            <w:noWrap w:val="false"/>
          </w:tcPr>
          <w:p>
            <w:pPr>
              <w:pStyle w:val="2248"/>
              <w:jc w:val="center"/>
              <w:rPr>
                <w:szCs w:val="24"/>
              </w:rPr>
            </w:pPr>
            <w:r>
              <w:rPr>
                <w:szCs w:val="24"/>
              </w:rPr>
              <w:t xml:space="preserve">17</w:t>
            </w:r>
            <w:bookmarkEnd w:id="379"/>
            <w:r/>
            <w:r/>
          </w:p>
        </w:tc>
      </w:tr>
    </w:tbl>
    <w:p>
      <w:pPr>
        <w:pStyle w:val="2265"/>
      </w:pPr>
      <w:r/>
      <w:r/>
    </w:p>
    <w:p>
      <w:pPr>
        <w:pStyle w:val="2265"/>
      </w:pPr>
      <w:r>
        <w:t xml:space="preserve">Графа 3 «Код расхода по бюджетной классификации»</w:t>
      </w:r>
      <w:r>
        <w:t xml:space="preserve"> </w:t>
      </w:r>
      <w:r>
        <w:t xml:space="preserve">раздела «Расходы бюджета»</w:t>
      </w:r>
      <w:r>
        <w:t xml:space="preserve"> </w:t>
      </w:r>
      <w:r>
        <w:t xml:space="preserve">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7"/>
        <w:gridCol w:w="2950"/>
        <w:gridCol w:w="3044"/>
        <w:gridCol w:w="2946"/>
        <w:gridCol w:w="2866"/>
      </w:tblGrid>
      <w:tr>
        <w:trPr/>
        <w:tc>
          <w:tcPr>
            <w:tcW w:w="3986"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806" w:type="dxa"/>
            <w:vAlign w:val="center"/>
            <w:textDirection w:val="lrTb"/>
            <w:noWrap w:val="false"/>
          </w:tcPr>
          <w:p>
            <w:pPr>
              <w:pStyle w:val="2248"/>
              <w:jc w:val="center"/>
              <w:rPr>
                <w:szCs w:val="24"/>
              </w:rPr>
            </w:pPr>
            <w:r>
              <w:rPr>
                <w:szCs w:val="24"/>
              </w:rPr>
              <w:t xml:space="preserve">Код расхода по </w:t>
            </w:r>
            <w:r>
              <w:t xml:space="preserve">бюджетной классификации</w:t>
            </w:r>
            <w:r/>
          </w:p>
        </w:tc>
      </w:tr>
      <w:tr>
        <w:trPr/>
        <w:tc>
          <w:tcPr>
            <w:tcW w:w="3986" w:type="dxa"/>
            <w:textDirection w:val="lrTb"/>
            <w:noWrap w:val="false"/>
          </w:tcPr>
          <w:p>
            <w:pPr>
              <w:pStyle w:val="2248"/>
              <w:jc w:val="right"/>
              <w:rPr>
                <w:szCs w:val="24"/>
              </w:rPr>
            </w:pPr>
            <w:r>
              <w:rPr>
                <w:szCs w:val="24"/>
              </w:rPr>
              <w:t xml:space="preserve">Номер графы бланка отчетной формы</w:t>
            </w:r>
            <w:r/>
          </w:p>
        </w:tc>
        <w:tc>
          <w:tcPr>
            <w:gridSpan w:val="4"/>
            <w:tcW w:w="11806" w:type="dxa"/>
            <w:textDirection w:val="lrTb"/>
            <w:noWrap w:val="false"/>
          </w:tcPr>
          <w:p>
            <w:pPr>
              <w:pStyle w:val="2248"/>
              <w:jc w:val="center"/>
              <w:rPr>
                <w:b/>
                <w:i/>
                <w:szCs w:val="24"/>
              </w:rPr>
            </w:pPr>
            <w:r>
              <w:rPr>
                <w:b/>
                <w:i/>
                <w:szCs w:val="24"/>
              </w:rPr>
              <w:t xml:space="preserve">3</w:t>
            </w:r>
            <w:r/>
          </w:p>
        </w:tc>
      </w:tr>
      <w:tr>
        <w:trPr/>
        <w:tc>
          <w:tcPr>
            <w:tcW w:w="3986" w:type="dxa"/>
            <w:textDirection w:val="lrTb"/>
            <w:noWrap w:val="false"/>
          </w:tcPr>
          <w:p>
            <w:pPr>
              <w:pStyle w:val="2248"/>
              <w:jc w:val="right"/>
              <w:rPr>
                <w:bCs/>
                <w:szCs w:val="24"/>
              </w:rPr>
            </w:pPr>
            <w:r>
              <w:rPr>
                <w:szCs w:val="24"/>
              </w:rPr>
              <w:t xml:space="preserve">Аббревиатура подграф</w:t>
            </w:r>
            <w:r/>
          </w:p>
        </w:tc>
        <w:tc>
          <w:tcPr>
            <w:tcW w:w="2950" w:type="dxa"/>
            <w:textDirection w:val="lrTb"/>
            <w:noWrap w:val="false"/>
          </w:tcPr>
          <w:p>
            <w:pPr>
              <w:pStyle w:val="2248"/>
              <w:jc w:val="center"/>
              <w:rPr>
                <w:szCs w:val="24"/>
                <w:lang w:val="en-US"/>
              </w:rPr>
            </w:pPr>
            <w:r>
              <w:rPr>
                <w:szCs w:val="24"/>
              </w:rPr>
              <w:t xml:space="preserve">ППП</w:t>
            </w:r>
            <w:r/>
          </w:p>
        </w:tc>
        <w:tc>
          <w:tcPr>
            <w:tcW w:w="3044" w:type="dxa"/>
            <w:textDirection w:val="lrTb"/>
            <w:noWrap w:val="false"/>
          </w:tcPr>
          <w:p>
            <w:pPr>
              <w:pStyle w:val="2248"/>
              <w:jc w:val="center"/>
              <w:rPr>
                <w:szCs w:val="24"/>
              </w:rPr>
            </w:pPr>
            <w:r>
              <w:rPr>
                <w:szCs w:val="24"/>
              </w:rPr>
              <w:t xml:space="preserve">Р,Пр</w:t>
            </w:r>
            <w:r/>
          </w:p>
        </w:tc>
        <w:tc>
          <w:tcPr>
            <w:tcW w:w="2946" w:type="dxa"/>
            <w:textDirection w:val="lrTb"/>
            <w:noWrap w:val="false"/>
          </w:tcPr>
          <w:p>
            <w:pPr>
              <w:pStyle w:val="2248"/>
              <w:jc w:val="center"/>
              <w:rPr>
                <w:szCs w:val="24"/>
              </w:rPr>
            </w:pPr>
            <w:r>
              <w:rPr>
                <w:szCs w:val="24"/>
              </w:rPr>
              <w:t xml:space="preserve">КЦСР</w:t>
            </w:r>
            <w:r/>
          </w:p>
        </w:tc>
        <w:tc>
          <w:tcPr>
            <w:tcW w:w="2866" w:type="dxa"/>
            <w:textDirection w:val="lrTb"/>
            <w:noWrap w:val="false"/>
          </w:tcPr>
          <w:p>
            <w:pPr>
              <w:pStyle w:val="2248"/>
              <w:jc w:val="center"/>
              <w:rPr>
                <w:szCs w:val="24"/>
                <w:lang w:val="en-US"/>
              </w:rPr>
            </w:pPr>
            <w:r>
              <w:rPr>
                <w:szCs w:val="24"/>
              </w:rPr>
              <w:t xml:space="preserve">КВР</w:t>
            </w:r>
            <w:r/>
          </w:p>
        </w:tc>
      </w:tr>
      <w:tr>
        <w:trPr/>
        <w:tc>
          <w:tcPr>
            <w:tcW w:w="3986" w:type="dxa"/>
            <w:textDirection w:val="lrTb"/>
            <w:noWrap w:val="false"/>
          </w:tcPr>
          <w:p>
            <w:pPr>
              <w:pStyle w:val="2248"/>
              <w:jc w:val="right"/>
              <w:rPr>
                <w:bCs/>
                <w:szCs w:val="24"/>
              </w:rPr>
            </w:pPr>
            <w:r>
              <w:rPr>
                <w:szCs w:val="24"/>
              </w:rPr>
              <w:t xml:space="preserve">Номера подграф</w:t>
            </w:r>
            <w:r/>
          </w:p>
        </w:tc>
        <w:tc>
          <w:tcPr>
            <w:tcW w:w="2950" w:type="dxa"/>
            <w:textDirection w:val="lrTb"/>
            <w:noWrap w:val="false"/>
          </w:tcPr>
          <w:p>
            <w:pPr>
              <w:pStyle w:val="2248"/>
              <w:jc w:val="center"/>
              <w:rPr>
                <w:b/>
                <w:bCs/>
                <w:i/>
                <w:iCs/>
                <w:szCs w:val="24"/>
                <w:lang w:val="en-US"/>
              </w:rPr>
            </w:pPr>
            <w:r>
              <w:rPr>
                <w:b/>
                <w:i/>
                <w:szCs w:val="24"/>
              </w:rPr>
              <w:t xml:space="preserve">3а</w:t>
            </w:r>
            <w:r/>
          </w:p>
        </w:tc>
        <w:tc>
          <w:tcPr>
            <w:tcW w:w="3044" w:type="dxa"/>
            <w:textDirection w:val="lrTb"/>
            <w:noWrap w:val="false"/>
          </w:tcPr>
          <w:p>
            <w:pPr>
              <w:pStyle w:val="2248"/>
              <w:jc w:val="center"/>
              <w:rPr>
                <w:b/>
                <w:bCs/>
                <w:i/>
                <w:iCs/>
                <w:szCs w:val="24"/>
                <w:lang w:val="en-US"/>
              </w:rPr>
            </w:pPr>
            <w:r>
              <w:rPr>
                <w:b/>
                <w:i/>
                <w:szCs w:val="24"/>
              </w:rPr>
              <w:t xml:space="preserve">3б</w:t>
            </w:r>
            <w:r/>
          </w:p>
        </w:tc>
        <w:tc>
          <w:tcPr>
            <w:tcW w:w="2946" w:type="dxa"/>
            <w:textDirection w:val="lrTb"/>
            <w:noWrap w:val="false"/>
          </w:tcPr>
          <w:p>
            <w:pPr>
              <w:pStyle w:val="2248"/>
              <w:jc w:val="center"/>
              <w:rPr>
                <w:b/>
                <w:bCs/>
                <w:i/>
                <w:iCs/>
                <w:szCs w:val="24"/>
                <w:lang w:val="en-US"/>
              </w:rPr>
            </w:pPr>
            <w:r>
              <w:rPr>
                <w:b/>
                <w:i/>
                <w:szCs w:val="24"/>
              </w:rPr>
              <w:t xml:space="preserve">3в</w:t>
            </w:r>
            <w:r/>
          </w:p>
        </w:tc>
        <w:tc>
          <w:tcPr>
            <w:tcW w:w="2866" w:type="dxa"/>
            <w:textDirection w:val="lrTb"/>
            <w:noWrap w:val="false"/>
          </w:tcPr>
          <w:p>
            <w:pPr>
              <w:pStyle w:val="2248"/>
              <w:jc w:val="center"/>
              <w:rPr>
                <w:b/>
                <w:bCs/>
                <w:i/>
                <w:iCs/>
                <w:szCs w:val="24"/>
                <w:lang w:val="en-US"/>
              </w:rPr>
            </w:pPr>
            <w:r>
              <w:rPr>
                <w:b/>
                <w:i/>
                <w:szCs w:val="24"/>
              </w:rPr>
              <w:t xml:space="preserve">3г</w:t>
            </w:r>
            <w:r/>
          </w:p>
        </w:tc>
      </w:tr>
      <w:tr>
        <w:trPr/>
        <w:tc>
          <w:tcPr>
            <w:tcW w:w="3986" w:type="dxa"/>
            <w:textDirection w:val="lrTb"/>
            <w:noWrap w:val="false"/>
          </w:tcPr>
          <w:p>
            <w:pPr>
              <w:pStyle w:val="2248"/>
              <w:jc w:val="right"/>
              <w:rPr>
                <w:bCs/>
                <w:szCs w:val="24"/>
              </w:rPr>
            </w:pPr>
            <w:r>
              <w:rPr>
                <w:szCs w:val="24"/>
              </w:rPr>
              <w:t xml:space="preserve">Размерность, количество символов</w:t>
            </w:r>
            <w:r/>
          </w:p>
        </w:tc>
        <w:tc>
          <w:tcPr>
            <w:tcW w:w="2950" w:type="dxa"/>
            <w:textDirection w:val="lrTb"/>
            <w:noWrap w:val="false"/>
          </w:tcPr>
          <w:p>
            <w:pPr>
              <w:pStyle w:val="2248"/>
              <w:jc w:val="center"/>
              <w:rPr>
                <w:szCs w:val="24"/>
              </w:rPr>
            </w:pPr>
            <w:r>
              <w:rPr>
                <w:szCs w:val="24"/>
              </w:rPr>
              <w:t xml:space="preserve">3</w:t>
            </w:r>
            <w:r/>
          </w:p>
        </w:tc>
        <w:tc>
          <w:tcPr>
            <w:tcW w:w="3044" w:type="dxa"/>
            <w:textDirection w:val="lrTb"/>
            <w:noWrap w:val="false"/>
          </w:tcPr>
          <w:p>
            <w:pPr>
              <w:pStyle w:val="2248"/>
              <w:jc w:val="center"/>
              <w:rPr>
                <w:szCs w:val="24"/>
              </w:rPr>
            </w:pPr>
            <w:r>
              <w:rPr>
                <w:szCs w:val="24"/>
              </w:rPr>
              <w:t xml:space="preserve">4</w:t>
            </w:r>
            <w:r/>
          </w:p>
        </w:tc>
        <w:tc>
          <w:tcPr>
            <w:tcW w:w="2946" w:type="dxa"/>
            <w:textDirection w:val="lrTb"/>
            <w:noWrap w:val="false"/>
          </w:tcPr>
          <w:p>
            <w:pPr>
              <w:pStyle w:val="2248"/>
              <w:jc w:val="center"/>
              <w:rPr>
                <w:szCs w:val="24"/>
              </w:rPr>
            </w:pPr>
            <w:r>
              <w:rPr>
                <w:szCs w:val="24"/>
              </w:rPr>
              <w:t xml:space="preserve">10</w:t>
            </w:r>
            <w:r/>
          </w:p>
        </w:tc>
        <w:tc>
          <w:tcPr>
            <w:tcW w:w="2866" w:type="dxa"/>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Графа 3 </w:t>
      </w:r>
      <w:bookmarkStart w:id="380" w:name="OLE_LINK2"/>
      <w:r>
        <w:t xml:space="preserve">«Код источника финансирования по</w:t>
      </w:r>
      <w:bookmarkEnd w:id="380"/>
      <w:r>
        <w:t xml:space="preserve"> бюджетной классификации» радела «Источники финансирования дефицитов бюджетов</w:t>
      </w:r>
      <w:r>
        <w:rPr>
          <w:sz w:val="16"/>
          <w:szCs w:val="16"/>
        </w:rPr>
        <w:t xml:space="preserve">»</w:t>
      </w:r>
      <w:r>
        <w:t xml:space="preserve"> для заполнения электронной</w:t>
      </w:r>
      <w:r>
        <w:t xml:space="preserve">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5976"/>
        <w:gridCol w:w="5833"/>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2"/>
            <w:tcW w:w="11766" w:type="dxa"/>
            <w:vAlign w:val="center"/>
            <w:textDirection w:val="lrTb"/>
            <w:noWrap w:val="false"/>
          </w:tcPr>
          <w:p>
            <w:pPr>
              <w:pStyle w:val="2248"/>
              <w:jc w:val="center"/>
              <w:rPr>
                <w:szCs w:val="24"/>
              </w:rPr>
            </w:pPr>
            <w:r>
              <w:rPr>
                <w:szCs w:val="24"/>
              </w:rPr>
              <w:t xml:space="preserve">Код источника финансирования по </w:t>
            </w:r>
            <w:r>
              <w:t xml:space="preserve">бюджетной классификации</w:t>
            </w:r>
            <w:r/>
          </w:p>
        </w:tc>
      </w:tr>
      <w:tr>
        <w:trPr>
          <w:trHeight w:val="200"/>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2"/>
            <w:tcW w:w="11766" w:type="dxa"/>
            <w:textDirection w:val="lrTb"/>
            <w:noWrap w:val="false"/>
          </w:tcPr>
          <w:p>
            <w:pPr>
              <w:pStyle w:val="2248"/>
              <w:jc w:val="center"/>
              <w:rPr>
                <w:b/>
                <w:i/>
                <w:szCs w:val="24"/>
                <w:lang w:val="en-US"/>
              </w:rPr>
            </w:pPr>
            <w:r>
              <w:rPr>
                <w:b/>
                <w:i/>
                <w:szCs w:val="24"/>
              </w:rPr>
              <w:t xml:space="preserve">3</w:t>
            </w:r>
            <w:r/>
          </w:p>
        </w:tc>
      </w:tr>
      <w:tr>
        <w:trPr>
          <w:trHeight w:val="150"/>
        </w:trPr>
        <w:tc>
          <w:tcPr>
            <w:tcW w:w="3969" w:type="dxa"/>
            <w:textDirection w:val="lrTb"/>
            <w:noWrap w:val="false"/>
          </w:tcPr>
          <w:p>
            <w:pPr>
              <w:pStyle w:val="2248"/>
              <w:jc w:val="right"/>
              <w:rPr>
                <w:bCs/>
                <w:szCs w:val="24"/>
              </w:rPr>
            </w:pPr>
            <w:r/>
            <w:bookmarkStart w:id="381" w:name="_Hlk447280933"/>
            <w:r>
              <w:rPr>
                <w:szCs w:val="24"/>
              </w:rPr>
              <w:t xml:space="preserve">Аббревиатура подграф</w:t>
            </w:r>
            <w:r/>
          </w:p>
        </w:tc>
        <w:tc>
          <w:tcPr>
            <w:tcW w:w="5954" w:type="dxa"/>
            <w:textDirection w:val="lrTb"/>
            <w:noWrap w:val="false"/>
          </w:tcPr>
          <w:p>
            <w:pPr>
              <w:pStyle w:val="2248"/>
              <w:jc w:val="center"/>
              <w:rPr>
                <w:szCs w:val="24"/>
                <w:lang w:val="en-US"/>
              </w:rPr>
            </w:pPr>
            <w:r>
              <w:rPr>
                <w:szCs w:val="24"/>
              </w:rPr>
              <w:t xml:space="preserve">АП</w:t>
            </w:r>
            <w:r/>
          </w:p>
        </w:tc>
        <w:tc>
          <w:tcPr>
            <w:tcW w:w="5812" w:type="dxa"/>
            <w:textDirection w:val="lrTb"/>
            <w:noWrap w:val="false"/>
          </w:tcPr>
          <w:p>
            <w:pPr>
              <w:pStyle w:val="2248"/>
              <w:jc w:val="center"/>
              <w:rPr>
                <w:szCs w:val="24"/>
                <w:lang w:val="en-US"/>
              </w:rPr>
            </w:pPr>
            <w:r>
              <w:rPr>
                <w:szCs w:val="24"/>
              </w:rPr>
              <w:t xml:space="preserve">КИФД</w:t>
            </w:r>
            <w:bookmarkEnd w:id="381"/>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5954" w:type="dxa"/>
            <w:textDirection w:val="lrTb"/>
            <w:noWrap w:val="false"/>
          </w:tcPr>
          <w:p>
            <w:pPr>
              <w:pStyle w:val="2248"/>
              <w:jc w:val="center"/>
              <w:rPr>
                <w:b/>
                <w:bCs/>
                <w:i/>
                <w:iCs/>
                <w:szCs w:val="24"/>
                <w:lang w:val="en-US"/>
              </w:rPr>
            </w:pPr>
            <w:r>
              <w:rPr>
                <w:b/>
                <w:i/>
                <w:szCs w:val="24"/>
              </w:rPr>
              <w:t xml:space="preserve">3а</w:t>
            </w:r>
            <w:r/>
          </w:p>
        </w:tc>
        <w:tc>
          <w:tcPr>
            <w:tcW w:w="5812" w:type="dxa"/>
            <w:textDirection w:val="lrTb"/>
            <w:noWrap w:val="false"/>
          </w:tcPr>
          <w:p>
            <w:pPr>
              <w:pStyle w:val="2248"/>
              <w:jc w:val="center"/>
              <w:rPr>
                <w:b/>
                <w:bCs/>
                <w:i/>
                <w:iCs/>
                <w:szCs w:val="24"/>
                <w:lang w:val="en-US"/>
              </w:rPr>
            </w:pPr>
            <w:r>
              <w:rPr>
                <w:b/>
                <w:i/>
                <w:szCs w:val="24"/>
              </w:rPr>
              <w:t xml:space="preserve">3б</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5954" w:type="dxa"/>
            <w:textDirection w:val="lrTb"/>
            <w:noWrap w:val="false"/>
          </w:tcPr>
          <w:p>
            <w:pPr>
              <w:pStyle w:val="2248"/>
              <w:jc w:val="center"/>
              <w:rPr>
                <w:szCs w:val="24"/>
              </w:rPr>
            </w:pPr>
            <w:r>
              <w:rPr>
                <w:szCs w:val="24"/>
              </w:rPr>
              <w:t xml:space="preserve">3</w:t>
            </w:r>
            <w:r/>
          </w:p>
        </w:tc>
        <w:tc>
          <w:tcPr>
            <w:tcW w:w="5812" w:type="dxa"/>
            <w:textDirection w:val="lrTb"/>
            <w:noWrap w:val="false"/>
          </w:tcPr>
          <w:p>
            <w:pPr>
              <w:pStyle w:val="2248"/>
              <w:jc w:val="center"/>
              <w:rPr>
                <w:szCs w:val="24"/>
              </w:rPr>
            </w:pPr>
            <w:r>
              <w:rPr>
                <w:szCs w:val="24"/>
              </w:rPr>
              <w:t xml:space="preserve">17</w:t>
            </w:r>
            <w:r/>
          </w:p>
        </w:tc>
      </w:tr>
    </w:tbl>
    <w:p>
      <w:pPr>
        <w:pStyle w:val="2265"/>
      </w:pPr>
      <w:r/>
      <w:r/>
    </w:p>
    <w:p>
      <w:pPr>
        <w:pStyle w:val="2265"/>
      </w:pPr>
      <w:r>
        <w:t xml:space="preserve">Размерность остальных граф отчета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10"/>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767" w:type="dxa"/>
            <w:vAlign w:val="center"/>
            <w:textDirection w:val="lrTb"/>
            <w:noWrap w:val="false"/>
          </w:tcPr>
          <w:p>
            <w:pPr>
              <w:pStyle w:val="2248"/>
              <w:jc w:val="center"/>
              <w:rPr>
                <w:szCs w:val="24"/>
                <w:lang w:val="en-US"/>
              </w:rPr>
            </w:pPr>
            <w:r>
              <w:rPr>
                <w:b/>
                <w:i/>
                <w:szCs w:val="24"/>
                <w:lang w:val="en-US"/>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767" w:type="dxa"/>
            <w:vAlign w:val="bottom"/>
            <w:textDirection w:val="lrTb"/>
            <w:noWrap w:val="false"/>
          </w:tcPr>
          <w:p>
            <w:pPr>
              <w:pStyle w:val="2248"/>
              <w:jc w:val="center"/>
              <w:rPr>
                <w:szCs w:val="24"/>
              </w:rPr>
            </w:pPr>
            <w:r>
              <w:rPr>
                <w:szCs w:val="24"/>
              </w:rPr>
              <w:t xml:space="preserve">3</w:t>
            </w:r>
            <w:r/>
          </w:p>
        </w:tc>
      </w:tr>
    </w:tbl>
    <w:p>
      <w:pPr>
        <w:pStyle w:val="2265"/>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w:t>
      </w:r>
      <w:r>
        <w:t xml:space="preserve"> </w:t>
      </w:r>
      <w:r>
        <w:t xml:space="preserve">для всех строк «в том числе» раздела «Доходы бюджета» значение «код строки» только 010).</w:t>
      </w:r>
      <w:r/>
    </w:p>
    <w:p>
      <w:pPr>
        <w:pStyle w:val="2265"/>
      </w:pPr>
      <w:r>
        <w:t xml:space="preserve">Для итоговых показателей используются дополнительные коды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 Описание формирования кодов по строкам 520, 620, 700, 800, 810, 811, 812, 820, 821, 822 приведено в Справочнике дополнительных кодов</w:t>
      </w:r>
      <w:r>
        <w:rPr>
          <w:bCs/>
        </w:rPr>
        <w:t xml:space="preserve"> </w:t>
      </w:r>
      <w:r>
        <w:t xml:space="preserve">(</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3 секции:</w:t>
      </w:r>
      <w:r/>
    </w:p>
    <w:p>
      <w:pPr>
        <w:pStyle w:val="2267"/>
        <w:numPr>
          <w:ilvl w:val="0"/>
          <w:numId w:val="49"/>
        </w:numPr>
      </w:pPr>
      <w:r>
        <w:t xml:space="preserve">«Доходы бюджета» (ТБ=01);</w:t>
      </w:r>
      <w:r/>
    </w:p>
    <w:p>
      <w:pPr>
        <w:pStyle w:val="2267"/>
        <w:numPr>
          <w:ilvl w:val="0"/>
          <w:numId w:val="49"/>
        </w:numPr>
      </w:pPr>
      <w:r>
        <w:t xml:space="preserve">«Расходы бюджета» (ТБ=02);</w:t>
      </w:r>
      <w:r/>
    </w:p>
    <w:p>
      <w:pPr>
        <w:pStyle w:val="2267"/>
        <w:numPr>
          <w:ilvl w:val="0"/>
          <w:numId w:val="49"/>
        </w:numPr>
      </w:pPr>
      <w:r>
        <w:t xml:space="preserve">«Источники финансирования дефицитов бюджетов» (ТБ=03)</w:t>
      </w:r>
      <w:r>
        <w:t xml:space="preserve">.</w:t>
      </w:r>
      <w:r/>
    </w:p>
    <w:p>
      <w:pPr>
        <w:pStyle w:val="2265"/>
      </w:pPr>
      <w:r>
        <w:t xml:space="preserve">Имя текстового файла по форме 227 формируется следующим образом: 227</w:t>
      </w:r>
      <w:r>
        <w:rPr>
          <w:lang w:val="en-US"/>
        </w:rPr>
        <w:t xml:space="preserve">Y</w:t>
      </w:r>
      <w:r>
        <w:t xml:space="preserve">01.TXT.</w:t>
      </w:r>
      <w:r/>
    </w:p>
    <w:p>
      <w:pPr>
        <w:pStyle w:val="2265"/>
      </w:pPr>
      <w:r>
        <w:t xml:space="preserve">Имя архивного файла: RRR_DDMMYY_227_</w:t>
      </w:r>
      <w:r>
        <w:rPr>
          <w:lang w:val="en-US"/>
        </w:rPr>
        <w:t xml:space="preserve">P</w:t>
      </w:r>
      <w:r>
        <w:t xml:space="preserve">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КОДФ=227</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b/>
          <w:bCs/>
          <w:i/>
          <w:iCs/>
          <w:szCs w:val="24"/>
        </w:rPr>
      </w:pPr>
      <w:r>
        <w:rPr>
          <w:szCs w:val="24"/>
        </w:rPr>
        <w:t xml:space="preserve">ВИД=3</w:t>
      </w:r>
      <w:r/>
    </w:p>
    <w:p>
      <w:pPr>
        <w:pStyle w:val="2265"/>
        <w:rPr>
          <w:szCs w:val="24"/>
        </w:rPr>
      </w:pPr>
      <w:r>
        <w:rPr>
          <w:szCs w:val="24"/>
        </w:rPr>
        <w:t xml:space="preserve">ИСТ=</w:t>
      </w:r>
      <w:r>
        <w:rPr>
          <w:b/>
          <w:bCs/>
          <w:i/>
          <w:iCs/>
          <w:szCs w:val="24"/>
          <w:lang w:val="en-US"/>
        </w:rPr>
        <w:t xml:space="preserve">A</w:t>
      </w:r>
      <w:r>
        <w:rPr>
          <w:b/>
          <w:bCs/>
          <w:i/>
          <w:iCs/>
          <w:szCs w:val="24"/>
        </w:rPr>
        <w:t xml:space="preserve">2</w:t>
      </w:r>
      <w:r/>
    </w:p>
    <w:p>
      <w:pPr>
        <w:pStyle w:val="2265"/>
        <w:rPr>
          <w:b/>
          <w:bCs/>
          <w:i/>
          <w:iCs/>
          <w:szCs w:val="24"/>
        </w:rPr>
      </w:pPr>
      <w:r>
        <w:rPr>
          <w:szCs w:val="24"/>
        </w:rPr>
        <w:t xml:space="preserve">ПРП=</w:t>
      </w:r>
      <w:r>
        <w:rPr>
          <w:b/>
          <w:bCs/>
          <w:i/>
          <w:iCs/>
          <w:szCs w:val="24"/>
          <w:lang w:val="en-US"/>
        </w:rPr>
        <w:t xml:space="preserve">A</w:t>
      </w:r>
      <w:r>
        <w:rPr>
          <w:b/>
          <w:bCs/>
          <w:i/>
          <w:iCs/>
          <w:szCs w:val="24"/>
        </w:rPr>
        <w:t xml:space="preserve">3</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2|3а|3б|4|5|6|7|8|9|</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2|3а|3б|3в|3г|4|5|6|7|8|9|10|11|</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2|3а|3б|4|5|6|7|8|9|</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b/>
          <w:bCs/>
          <w:i/>
          <w:iCs/>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382" w:name="_Toc441831467"/>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227 формируется следующим образом: </w:t>
      </w:r>
      <w:r>
        <w:rPr>
          <w:lang w:val="en-US"/>
        </w:rPr>
        <w:t xml:space="preserve">OOOOOOOO</w:t>
      </w:r>
      <w:r>
        <w:t xml:space="preserve">227</w:t>
      </w:r>
      <w:r>
        <w:rPr>
          <w:lang w:val="en-US"/>
        </w:rPr>
        <w:t xml:space="preserve">Y</w:t>
      </w:r>
      <w:r>
        <w:t xml:space="preserve">01.</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_RRR_DDMMYY_227_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w:t>
      </w:r>
      <w:r>
        <w:t xml:space="preserve">27</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 w:val="22"/>
          <w:szCs w:val="22"/>
        </w:rPr>
      </w:pPr>
      <w:r>
        <w:t xml:space="preserve">ПРП=</w:t>
      </w:r>
      <w:r>
        <w:rPr>
          <w:b/>
          <w:bCs/>
          <w:i/>
          <w:iCs/>
          <w:szCs w:val="22"/>
          <w:lang w:val="en-US"/>
        </w:rPr>
        <w:t xml:space="preserve">A</w:t>
      </w:r>
      <w:r>
        <w:rPr>
          <w:b/>
          <w:bCs/>
          <w:i/>
          <w:iCs/>
          <w:szCs w:val="22"/>
        </w:rPr>
        <w:t xml:space="preserve">3</w:t>
      </w:r>
      <w:r/>
    </w:p>
    <w:p>
      <w:pPr>
        <w:pStyle w:val="2265"/>
        <w:rPr>
          <w:b/>
          <w:bCs/>
          <w:i/>
          <w:iCs/>
          <w:szCs w:val="24"/>
        </w:rPr>
      </w:pPr>
      <w:r>
        <w:rPr>
          <w:szCs w:val="24"/>
        </w:rPr>
        <w:t xml:space="preserve">ОКТМО=</w:t>
      </w:r>
      <w:r>
        <w:rPr>
          <w:b/>
          <w:bCs/>
          <w:i/>
          <w:iCs/>
          <w:szCs w:val="24"/>
        </w:rPr>
        <w:t xml:space="preserve">А7</w:t>
      </w:r>
      <w:r/>
    </w:p>
    <w:p>
      <w:pPr>
        <w:pStyle w:val="2265"/>
      </w:pPr>
      <w:r>
        <w:t xml:space="preserve">ПОЛН=</w:t>
      </w:r>
      <w:r>
        <w:rPr>
          <w:b/>
          <w:i/>
        </w:rPr>
        <w:t xml:space="preserve">А11</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383" w:name="_Toc520395372"/>
      <w:r/>
      <w:bookmarkStart w:id="384" w:name="_Toc520470719"/>
      <w:r/>
      <w:bookmarkStart w:id="385" w:name="_Toc520471173"/>
      <w:r/>
      <w:bookmarkStart w:id="386" w:name="_Toc520395374"/>
      <w:r/>
      <w:bookmarkStart w:id="387" w:name="_Toc520470721"/>
      <w:r/>
      <w:bookmarkStart w:id="388" w:name="_Toc520471175"/>
      <w:r/>
      <w:bookmarkStart w:id="389" w:name="_Toc520395384"/>
      <w:r/>
      <w:bookmarkStart w:id="390" w:name="_Toc520470731"/>
      <w:r/>
      <w:bookmarkStart w:id="391" w:name="_Toc520471185"/>
      <w:r/>
      <w:bookmarkStart w:id="392" w:name="_Toc520395389"/>
      <w:r/>
      <w:bookmarkStart w:id="393" w:name="_Toc520470736"/>
      <w:r/>
      <w:bookmarkStart w:id="394" w:name="_Toc520471190"/>
      <w:r/>
      <w:bookmarkStart w:id="395" w:name="_Toc520395417"/>
      <w:r/>
      <w:bookmarkStart w:id="396" w:name="_Toc520470764"/>
      <w:r/>
      <w:bookmarkStart w:id="397" w:name="_Toc520471218"/>
      <w:r/>
      <w:bookmarkStart w:id="398" w:name="_Toc520395418"/>
      <w:r/>
      <w:bookmarkStart w:id="399" w:name="_Toc520470765"/>
      <w:r/>
      <w:bookmarkStart w:id="400" w:name="_Toc520471219"/>
      <w:r/>
      <w:bookmarkStart w:id="401" w:name="_Toc520395419"/>
      <w:r/>
      <w:bookmarkStart w:id="402" w:name="_Toc520470766"/>
      <w:r/>
      <w:bookmarkStart w:id="403" w:name="_Toc520471220"/>
      <w:r/>
      <w:bookmarkStart w:id="404" w:name="_Toc152664077"/>
      <w:r/>
      <w:bookmarkEnd w:id="383"/>
      <w:r/>
      <w:bookmarkEnd w:id="384"/>
      <w:r/>
      <w:bookmarkEnd w:id="385"/>
      <w:r/>
      <w:bookmarkEnd w:id="386"/>
      <w:r/>
      <w:bookmarkEnd w:id="387"/>
      <w:r/>
      <w:bookmarkEnd w:id="388"/>
      <w:r/>
      <w:bookmarkEnd w:id="389"/>
      <w:r/>
      <w:bookmarkEnd w:id="390"/>
      <w:r/>
      <w:bookmarkEnd w:id="391"/>
      <w:r/>
      <w:bookmarkEnd w:id="392"/>
      <w:r/>
      <w:bookmarkEnd w:id="393"/>
      <w:r/>
      <w:bookmarkEnd w:id="394"/>
      <w:r/>
      <w:bookmarkEnd w:id="395"/>
      <w:r/>
      <w:bookmarkEnd w:id="396"/>
      <w:r/>
      <w:bookmarkEnd w:id="397"/>
      <w:r/>
      <w:bookmarkEnd w:id="398"/>
      <w:r/>
      <w:bookmarkEnd w:id="399"/>
      <w:r/>
      <w:bookmarkEnd w:id="400"/>
      <w:r/>
      <w:bookmarkEnd w:id="401"/>
      <w:r/>
      <w:bookmarkEnd w:id="402"/>
      <w:r/>
      <w:bookmarkEnd w:id="403"/>
      <w:r>
        <w:t xml:space="preserve">Форма 0503127 по бюджету Союзного государства (код формы 227s). </w:t>
      </w: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w:t>
      </w:r>
      <w:bookmarkEnd w:id="382"/>
      <w:r>
        <w:t xml:space="preserve">а</w:t>
      </w:r>
      <w:bookmarkEnd w:id="404"/>
      <w:r/>
      <w:r/>
    </w:p>
    <w:p>
      <w:pPr>
        <w:pStyle w:val="2265"/>
      </w:pPr>
      <w:r>
        <w:t xml:space="preserve">Шаблон электронного файла формируется аналогично форме 227. Отличия от формы 227: для заполнения </w:t>
      </w:r>
      <w:r>
        <w:t xml:space="preserve">раздела I</w:t>
      </w:r>
      <w:r>
        <w:rPr>
          <w:lang w:val="en-US"/>
        </w:rPr>
        <w:t xml:space="preserve">I</w:t>
      </w:r>
      <w:r>
        <w:t xml:space="preserve"> «Расходы бюджета»</w:t>
      </w:r>
      <w:r>
        <w:t xml:space="preserve"> </w:t>
      </w:r>
      <w:r>
        <w:t xml:space="preserve">деление на сегменты КБК по бюджету Союзного государства отличается от КБК по бюджету Российской Федерации</w:t>
      </w:r>
      <w:r>
        <w:t xml:space="preserve">.</w:t>
      </w:r>
      <w:r/>
    </w:p>
    <w:p>
      <w:pPr>
        <w:pStyle w:val="2265"/>
      </w:pPr>
      <w:r>
        <w:t xml:space="preserve">Размерность полей раздела «Доходы бюджета»</w:t>
      </w:r>
      <w:r>
        <w:t xml:space="preserve"> </w:t>
      </w:r>
      <w:r>
        <w:t xml:space="preserve">для заполнения электронной формы</w:t>
      </w:r>
      <w:r>
        <w:t xml:space="preserve">:</w:t>
      </w:r>
      <w:r/>
    </w:p>
    <w:tbl>
      <w:tblPr>
        <w:tblW w:w="502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70" w:type="dxa"/>
        </w:tblCellMar>
        <w:tblLook w:val="0000" w:firstRow="0" w:lastRow="0" w:firstColumn="0" w:lastColumn="0" w:noHBand="0" w:noVBand="0"/>
      </w:tblPr>
      <w:tblGrid>
        <w:gridCol w:w="3938"/>
        <w:gridCol w:w="3965"/>
        <w:gridCol w:w="4014"/>
        <w:gridCol w:w="3987"/>
      </w:tblGrid>
      <w:tr>
        <w:trPr>
          <w:cantSplit/>
          <w:trHeight w:val="240"/>
        </w:trPr>
        <w:tc>
          <w:tcPr>
            <w:tcW w:w="3969" w:type="dxa"/>
            <w:textDirection w:val="lrTb"/>
            <w:noWrap w:val="false"/>
          </w:tcPr>
          <w:p>
            <w:pPr>
              <w:pStyle w:val="2248"/>
              <w:jc w:val="right"/>
              <w:rPr>
                <w:bCs/>
                <w:szCs w:val="24"/>
              </w:rPr>
            </w:pPr>
            <w:r>
              <w:rPr>
                <w:szCs w:val="24"/>
              </w:rPr>
              <w:t xml:space="preserve">Номер графы бланка отчетной формы</w:t>
            </w:r>
            <w:r/>
          </w:p>
        </w:tc>
        <w:tc>
          <w:tcPr>
            <w:tcW w:w="3996" w:type="dxa"/>
            <w:vAlign w:val="center"/>
            <w:textDirection w:val="lrTb"/>
            <w:noWrap w:val="false"/>
          </w:tcPr>
          <w:p>
            <w:pPr>
              <w:pStyle w:val="2248"/>
              <w:jc w:val="center"/>
              <w:rPr>
                <w:b/>
                <w:bCs/>
                <w:i/>
                <w:iCs/>
                <w:sz w:val="24"/>
                <w:szCs w:val="24"/>
              </w:rPr>
            </w:pPr>
            <w:r>
              <w:rPr>
                <w:b/>
                <w:i/>
                <w:sz w:val="24"/>
                <w:szCs w:val="24"/>
              </w:rPr>
              <w:t xml:space="preserve">2</w:t>
            </w:r>
            <w:r/>
          </w:p>
        </w:tc>
        <w:tc>
          <w:tcPr>
            <w:tcW w:w="4045" w:type="dxa"/>
            <w:vAlign w:val="center"/>
            <w:textDirection w:val="lrTb"/>
            <w:noWrap w:val="false"/>
          </w:tcPr>
          <w:p>
            <w:pPr>
              <w:pStyle w:val="2248"/>
              <w:jc w:val="center"/>
              <w:rPr>
                <w:b/>
                <w:i/>
                <w:sz w:val="24"/>
                <w:szCs w:val="24"/>
              </w:rPr>
            </w:pPr>
            <w:r>
              <w:rPr>
                <w:b/>
                <w:i/>
                <w:sz w:val="24"/>
                <w:szCs w:val="24"/>
              </w:rPr>
              <w:t xml:space="preserve">3а</w:t>
            </w:r>
            <w:r/>
          </w:p>
        </w:tc>
        <w:tc>
          <w:tcPr>
            <w:tcW w:w="4018" w:type="dxa"/>
            <w:vAlign w:val="center"/>
            <w:textDirection w:val="lrTb"/>
            <w:noWrap w:val="false"/>
          </w:tcPr>
          <w:p>
            <w:pPr>
              <w:pStyle w:val="2248"/>
              <w:jc w:val="center"/>
              <w:rPr>
                <w:b/>
                <w:i/>
                <w:sz w:val="24"/>
                <w:szCs w:val="24"/>
              </w:rPr>
            </w:pPr>
            <w:r>
              <w:rPr>
                <w:b/>
                <w:i/>
                <w:sz w:val="24"/>
                <w:szCs w:val="24"/>
              </w:rPr>
              <w:t xml:space="preserve">3б</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3996" w:type="dxa"/>
            <w:vAlign w:val="bottom"/>
            <w:textDirection w:val="lrTb"/>
            <w:noWrap w:val="false"/>
          </w:tcPr>
          <w:p>
            <w:pPr>
              <w:pStyle w:val="2248"/>
              <w:jc w:val="center"/>
              <w:rPr>
                <w:szCs w:val="24"/>
              </w:rPr>
            </w:pPr>
            <w:r>
              <w:rPr>
                <w:szCs w:val="24"/>
              </w:rPr>
              <w:t xml:space="preserve">3</w:t>
            </w:r>
            <w:r/>
          </w:p>
        </w:tc>
        <w:tc>
          <w:tcPr>
            <w:tcW w:w="4045" w:type="dxa"/>
            <w:textDirection w:val="lrTb"/>
            <w:noWrap w:val="false"/>
          </w:tcPr>
          <w:p>
            <w:pPr>
              <w:pStyle w:val="2248"/>
              <w:jc w:val="center"/>
              <w:rPr>
                <w:szCs w:val="24"/>
                <w:lang w:val="en-US"/>
              </w:rPr>
            </w:pPr>
            <w:r>
              <w:rPr>
                <w:szCs w:val="24"/>
                <w:lang w:val="en-US"/>
              </w:rPr>
              <w:t xml:space="preserve">3</w:t>
            </w:r>
            <w:r/>
          </w:p>
        </w:tc>
        <w:tc>
          <w:tcPr>
            <w:tcW w:w="4018" w:type="dxa"/>
            <w:vAlign w:val="bottom"/>
            <w:textDirection w:val="lrTb"/>
            <w:noWrap w:val="false"/>
          </w:tcPr>
          <w:p>
            <w:pPr>
              <w:pStyle w:val="2248"/>
              <w:jc w:val="center"/>
              <w:rPr>
                <w:szCs w:val="24"/>
              </w:rPr>
            </w:pPr>
            <w:r>
              <w:rPr>
                <w:szCs w:val="24"/>
              </w:rPr>
              <w:t xml:space="preserve">17</w:t>
            </w:r>
            <w:r/>
          </w:p>
        </w:tc>
      </w:tr>
    </w:tbl>
    <w:p>
      <w:pPr>
        <w:pStyle w:val="2265"/>
      </w:pPr>
      <w:r/>
      <w:r/>
    </w:p>
    <w:p>
      <w:pPr>
        <w:pStyle w:val="2265"/>
      </w:pPr>
      <w:r>
        <w:t xml:space="preserve">Размерность полей раздела «Расходы бюджета»</w:t>
      </w:r>
      <w:r>
        <w:t xml:space="preserve"> </w:t>
      </w:r>
      <w:r>
        <w:t xml:space="preserve">для заполнения электронной формы</w:t>
      </w:r>
      <w:r/>
    </w:p>
    <w:tbl>
      <w:tblPr>
        <w:tblW w:w="502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70" w:type="dxa"/>
        </w:tblCellMar>
        <w:tblLook w:val="0000" w:firstRow="0" w:lastRow="0" w:firstColumn="0" w:lastColumn="0" w:noHBand="0" w:noVBand="0"/>
      </w:tblPr>
      <w:tblGrid>
        <w:gridCol w:w="3940"/>
        <w:gridCol w:w="1958"/>
        <w:gridCol w:w="1961"/>
        <w:gridCol w:w="2098"/>
        <w:gridCol w:w="1959"/>
        <w:gridCol w:w="2046"/>
        <w:gridCol w:w="1958"/>
      </w:tblGrid>
      <w:tr>
        <w:trPr>
          <w:cantSplit/>
          <w:trHeight w:val="240"/>
        </w:trPr>
        <w:tc>
          <w:tcPr>
            <w:tcW w:w="3969" w:type="dxa"/>
            <w:textDirection w:val="lrTb"/>
            <w:noWrap w:val="false"/>
          </w:tcPr>
          <w:p>
            <w:pPr>
              <w:pStyle w:val="2248"/>
              <w:jc w:val="right"/>
              <w:rPr>
                <w:bCs/>
                <w:szCs w:val="24"/>
              </w:rPr>
            </w:pPr>
            <w:r>
              <w:rPr>
                <w:szCs w:val="24"/>
              </w:rPr>
              <w:t xml:space="preserve">Номер графы бланка отчетной формы</w:t>
            </w:r>
            <w:r/>
          </w:p>
        </w:tc>
        <w:tc>
          <w:tcPr>
            <w:tcW w:w="1972" w:type="dxa"/>
            <w:vAlign w:val="center"/>
            <w:textDirection w:val="lrTb"/>
            <w:noWrap w:val="false"/>
          </w:tcPr>
          <w:p>
            <w:pPr>
              <w:pStyle w:val="2248"/>
              <w:jc w:val="center"/>
              <w:rPr>
                <w:b/>
                <w:bCs/>
                <w:i/>
                <w:iCs/>
                <w:sz w:val="24"/>
                <w:szCs w:val="24"/>
              </w:rPr>
            </w:pPr>
            <w:r>
              <w:rPr>
                <w:b/>
                <w:i/>
                <w:sz w:val="24"/>
                <w:szCs w:val="24"/>
              </w:rPr>
              <w:t xml:space="preserve">2</w:t>
            </w:r>
            <w:r/>
          </w:p>
        </w:tc>
        <w:tc>
          <w:tcPr>
            <w:tcW w:w="1974" w:type="dxa"/>
            <w:vAlign w:val="center"/>
            <w:textDirection w:val="lrTb"/>
            <w:noWrap w:val="false"/>
          </w:tcPr>
          <w:p>
            <w:pPr>
              <w:pStyle w:val="2248"/>
              <w:jc w:val="center"/>
              <w:rPr>
                <w:b/>
                <w:bCs/>
                <w:i/>
                <w:iCs/>
                <w:szCs w:val="24"/>
                <w:lang w:val="en-US"/>
              </w:rPr>
            </w:pPr>
            <w:r>
              <w:rPr>
                <w:b/>
                <w:i/>
                <w:szCs w:val="24"/>
              </w:rPr>
              <w:t xml:space="preserve">3а</w:t>
            </w:r>
            <w:r/>
          </w:p>
        </w:tc>
        <w:tc>
          <w:tcPr>
            <w:tcW w:w="2112" w:type="dxa"/>
            <w:vAlign w:val="center"/>
            <w:textDirection w:val="lrTb"/>
            <w:noWrap w:val="false"/>
          </w:tcPr>
          <w:p>
            <w:pPr>
              <w:pStyle w:val="2248"/>
              <w:jc w:val="center"/>
              <w:rPr>
                <w:b/>
                <w:bCs/>
                <w:i/>
                <w:iCs/>
                <w:szCs w:val="24"/>
                <w:lang w:val="en-US"/>
              </w:rPr>
            </w:pPr>
            <w:r>
              <w:rPr>
                <w:b/>
                <w:i/>
                <w:szCs w:val="24"/>
              </w:rPr>
              <w:t xml:space="preserve">3б</w:t>
            </w:r>
            <w:r/>
          </w:p>
        </w:tc>
        <w:tc>
          <w:tcPr>
            <w:tcW w:w="1972" w:type="dxa"/>
            <w:vAlign w:val="center"/>
            <w:textDirection w:val="lrTb"/>
            <w:noWrap w:val="false"/>
          </w:tcPr>
          <w:p>
            <w:pPr>
              <w:pStyle w:val="2248"/>
              <w:jc w:val="center"/>
              <w:rPr>
                <w:b/>
                <w:bCs/>
                <w:i/>
                <w:iCs/>
                <w:szCs w:val="24"/>
                <w:lang w:val="en-US"/>
              </w:rPr>
            </w:pPr>
            <w:r>
              <w:rPr>
                <w:b/>
                <w:i/>
                <w:szCs w:val="24"/>
              </w:rPr>
              <w:t xml:space="preserve">3в</w:t>
            </w:r>
            <w:r/>
          </w:p>
        </w:tc>
        <w:tc>
          <w:tcPr>
            <w:tcW w:w="2060" w:type="dxa"/>
            <w:vAlign w:val="center"/>
            <w:textDirection w:val="lrTb"/>
            <w:noWrap w:val="false"/>
          </w:tcPr>
          <w:p>
            <w:pPr>
              <w:pStyle w:val="2248"/>
              <w:jc w:val="center"/>
              <w:rPr>
                <w:b/>
                <w:bCs/>
                <w:i/>
                <w:iCs/>
                <w:szCs w:val="24"/>
                <w:lang w:val="en-US"/>
              </w:rPr>
            </w:pPr>
            <w:r>
              <w:rPr>
                <w:b/>
                <w:i/>
                <w:szCs w:val="24"/>
              </w:rPr>
              <w:t xml:space="preserve">3г</w:t>
            </w:r>
            <w:r/>
          </w:p>
        </w:tc>
        <w:tc>
          <w:tcPr>
            <w:tcW w:w="1971" w:type="dxa"/>
            <w:vAlign w:val="center"/>
            <w:textDirection w:val="lrTb"/>
            <w:noWrap w:val="false"/>
          </w:tcPr>
          <w:p>
            <w:pPr>
              <w:pStyle w:val="2248"/>
              <w:jc w:val="center"/>
              <w:rPr>
                <w:b/>
                <w:i/>
                <w:szCs w:val="24"/>
              </w:rPr>
            </w:pPr>
            <w:r>
              <w:rPr>
                <w:b/>
                <w:i/>
                <w:szCs w:val="24"/>
              </w:rPr>
              <w:t xml:space="preserve">3д</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972" w:type="dxa"/>
            <w:vAlign w:val="bottom"/>
            <w:textDirection w:val="lrTb"/>
            <w:noWrap w:val="false"/>
          </w:tcPr>
          <w:p>
            <w:pPr>
              <w:pStyle w:val="2248"/>
              <w:jc w:val="center"/>
              <w:rPr>
                <w:szCs w:val="24"/>
              </w:rPr>
            </w:pPr>
            <w:r>
              <w:rPr>
                <w:szCs w:val="24"/>
              </w:rPr>
              <w:t xml:space="preserve">3</w:t>
            </w:r>
            <w:r/>
          </w:p>
        </w:tc>
        <w:tc>
          <w:tcPr>
            <w:tcW w:w="1974" w:type="dxa"/>
            <w:textDirection w:val="lrTb"/>
            <w:noWrap w:val="false"/>
          </w:tcPr>
          <w:p>
            <w:pPr>
              <w:pStyle w:val="2248"/>
              <w:jc w:val="center"/>
              <w:rPr>
                <w:szCs w:val="24"/>
              </w:rPr>
            </w:pPr>
            <w:r>
              <w:rPr>
                <w:szCs w:val="24"/>
              </w:rPr>
              <w:t xml:space="preserve">3</w:t>
            </w:r>
            <w:r/>
          </w:p>
        </w:tc>
        <w:tc>
          <w:tcPr>
            <w:tcW w:w="2112" w:type="dxa"/>
            <w:textDirection w:val="lrTb"/>
            <w:noWrap w:val="false"/>
          </w:tcPr>
          <w:p>
            <w:pPr>
              <w:pStyle w:val="2248"/>
              <w:jc w:val="center"/>
              <w:rPr>
                <w:szCs w:val="24"/>
              </w:rPr>
            </w:pPr>
            <w:r>
              <w:rPr>
                <w:szCs w:val="24"/>
              </w:rPr>
              <w:t xml:space="preserve">4</w:t>
            </w:r>
            <w:r/>
          </w:p>
        </w:tc>
        <w:tc>
          <w:tcPr>
            <w:tcW w:w="1972" w:type="dxa"/>
            <w:textDirection w:val="lrTb"/>
            <w:noWrap w:val="false"/>
          </w:tcPr>
          <w:p>
            <w:pPr>
              <w:pStyle w:val="2248"/>
              <w:jc w:val="center"/>
              <w:rPr>
                <w:szCs w:val="24"/>
              </w:rPr>
            </w:pPr>
            <w:r>
              <w:rPr>
                <w:szCs w:val="24"/>
              </w:rPr>
              <w:t xml:space="preserve">3</w:t>
            </w:r>
            <w:r/>
          </w:p>
        </w:tc>
        <w:tc>
          <w:tcPr>
            <w:tcW w:w="2060" w:type="dxa"/>
            <w:textDirection w:val="lrTb"/>
            <w:noWrap w:val="false"/>
          </w:tcPr>
          <w:p>
            <w:pPr>
              <w:pStyle w:val="2248"/>
              <w:jc w:val="center"/>
              <w:rPr>
                <w:szCs w:val="24"/>
              </w:rPr>
            </w:pPr>
            <w:r>
              <w:rPr>
                <w:szCs w:val="24"/>
              </w:rPr>
              <w:t xml:space="preserve">4</w:t>
            </w:r>
            <w:r/>
          </w:p>
        </w:tc>
        <w:tc>
          <w:tcPr>
            <w:tcW w:w="1971" w:type="dxa"/>
            <w:textDirection w:val="lrTb"/>
            <w:noWrap w:val="false"/>
          </w:tcPr>
          <w:p>
            <w:pPr>
              <w:pStyle w:val="2248"/>
              <w:jc w:val="center"/>
              <w:rPr>
                <w:szCs w:val="24"/>
              </w:rPr>
            </w:pPr>
            <w:r>
              <w:rPr>
                <w:szCs w:val="24"/>
              </w:rPr>
              <w:t xml:space="preserve">6</w:t>
            </w:r>
            <w:r/>
          </w:p>
        </w:tc>
      </w:tr>
    </w:tbl>
    <w:p>
      <w:pPr>
        <w:pStyle w:val="2265"/>
      </w:pPr>
      <w:r/>
      <w:r/>
    </w:p>
    <w:p>
      <w:pPr>
        <w:pStyle w:val="2265"/>
      </w:pPr>
      <w:r>
        <w:t xml:space="preserve">Размерность полей радела «Источники финансирования дефицитов бюджетов</w:t>
      </w:r>
      <w:r>
        <w:rPr>
          <w:sz w:val="16"/>
          <w:szCs w:val="16"/>
        </w:rPr>
        <w:t xml:space="preserve">»</w:t>
      </w:r>
      <w:r>
        <w:t xml:space="preserve">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18"/>
        <w:gridCol w:w="3912"/>
        <w:gridCol w:w="3931"/>
        <w:gridCol w:w="4057"/>
      </w:tblGrid>
      <w:tr>
        <w:trPr/>
        <w:tc>
          <w:tcPr>
            <w:tcW w:w="3969" w:type="dxa"/>
            <w:textDirection w:val="lrTb"/>
            <w:noWrap w:val="false"/>
          </w:tcPr>
          <w:p>
            <w:pPr>
              <w:pStyle w:val="2248"/>
              <w:jc w:val="right"/>
              <w:rPr>
                <w:bCs/>
                <w:szCs w:val="24"/>
              </w:rPr>
            </w:pPr>
            <w:r>
              <w:rPr>
                <w:bCs/>
                <w:szCs w:val="24"/>
              </w:rPr>
              <w:t xml:space="preserve">Номер</w:t>
            </w:r>
            <w:r>
              <w:rPr>
                <w:bCs/>
                <w:szCs w:val="24"/>
              </w:rPr>
              <w:t xml:space="preserve"> </w:t>
            </w:r>
            <w:r>
              <w:rPr>
                <w:bCs/>
                <w:szCs w:val="24"/>
              </w:rPr>
              <w:t xml:space="preserve">графы бланка отчетной формы</w:t>
            </w:r>
            <w:r/>
          </w:p>
        </w:tc>
        <w:tc>
          <w:tcPr>
            <w:tcW w:w="3963" w:type="dxa"/>
            <w:vAlign w:val="center"/>
            <w:textDirection w:val="lrTb"/>
            <w:noWrap w:val="false"/>
          </w:tcPr>
          <w:p>
            <w:pPr>
              <w:pStyle w:val="2248"/>
              <w:jc w:val="center"/>
              <w:rPr>
                <w:b/>
                <w:bCs/>
                <w:i/>
                <w:iCs/>
                <w:szCs w:val="24"/>
              </w:rPr>
            </w:pPr>
            <w:r>
              <w:rPr>
                <w:b/>
                <w:bCs/>
                <w:i/>
                <w:iCs/>
                <w:szCs w:val="24"/>
              </w:rPr>
              <w:t xml:space="preserve">2</w:t>
            </w:r>
            <w:r/>
          </w:p>
        </w:tc>
        <w:tc>
          <w:tcPr>
            <w:tcW w:w="3982" w:type="dxa"/>
            <w:vAlign w:val="center"/>
            <w:textDirection w:val="lrTb"/>
            <w:noWrap w:val="false"/>
          </w:tcPr>
          <w:p>
            <w:pPr>
              <w:pStyle w:val="2248"/>
              <w:jc w:val="center"/>
              <w:rPr>
                <w:b/>
                <w:bCs/>
                <w:i/>
                <w:iCs/>
                <w:szCs w:val="24"/>
                <w:lang w:val="en-US"/>
              </w:rPr>
            </w:pPr>
            <w:r>
              <w:rPr>
                <w:b/>
                <w:bCs/>
                <w:i/>
                <w:iCs/>
                <w:szCs w:val="24"/>
              </w:rPr>
              <w:t xml:space="preserve">3а</w:t>
            </w:r>
            <w:r/>
          </w:p>
        </w:tc>
        <w:tc>
          <w:tcPr>
            <w:tcW w:w="4110" w:type="dxa"/>
            <w:vAlign w:val="center"/>
            <w:textDirection w:val="lrTb"/>
            <w:noWrap w:val="false"/>
          </w:tcPr>
          <w:p>
            <w:pPr>
              <w:pStyle w:val="2248"/>
              <w:jc w:val="center"/>
              <w:rPr>
                <w:b/>
                <w:bCs/>
                <w:i/>
                <w:iCs/>
                <w:szCs w:val="24"/>
                <w:lang w:val="en-US"/>
              </w:rPr>
            </w:pPr>
            <w:r>
              <w:rPr>
                <w:b/>
                <w:bCs/>
                <w:i/>
                <w:iCs/>
                <w:szCs w:val="24"/>
              </w:rPr>
              <w:t xml:space="preserve">3б</w:t>
            </w:r>
            <w:r/>
          </w:p>
        </w:tc>
      </w:tr>
      <w:tr>
        <w:trPr/>
        <w:tc>
          <w:tcPr>
            <w:tcW w:w="3969" w:type="dxa"/>
            <w:textDirection w:val="lrTb"/>
            <w:noWrap w:val="false"/>
          </w:tcPr>
          <w:p>
            <w:pPr>
              <w:pStyle w:val="2248"/>
              <w:jc w:val="right"/>
              <w:rPr>
                <w:szCs w:val="22"/>
              </w:rPr>
            </w:pPr>
            <w:r>
              <w:rPr>
                <w:szCs w:val="22"/>
              </w:rPr>
              <w:t xml:space="preserve">Размерность, количество символов</w:t>
            </w:r>
            <w:r/>
          </w:p>
        </w:tc>
        <w:tc>
          <w:tcPr>
            <w:tcW w:w="3963" w:type="dxa"/>
            <w:textDirection w:val="lrTb"/>
            <w:noWrap w:val="false"/>
          </w:tcPr>
          <w:p>
            <w:pPr>
              <w:pStyle w:val="2248"/>
              <w:jc w:val="center"/>
              <w:rPr>
                <w:szCs w:val="24"/>
              </w:rPr>
            </w:pPr>
            <w:r>
              <w:rPr>
                <w:szCs w:val="24"/>
              </w:rPr>
              <w:t xml:space="preserve">3</w:t>
            </w:r>
            <w:r/>
          </w:p>
        </w:tc>
        <w:tc>
          <w:tcPr>
            <w:tcW w:w="3982" w:type="dxa"/>
            <w:textDirection w:val="lrTb"/>
            <w:noWrap w:val="false"/>
          </w:tcPr>
          <w:p>
            <w:pPr>
              <w:pStyle w:val="2248"/>
              <w:jc w:val="center"/>
              <w:rPr>
                <w:szCs w:val="24"/>
              </w:rPr>
            </w:pPr>
            <w:r>
              <w:rPr>
                <w:szCs w:val="24"/>
              </w:rPr>
              <w:t xml:space="preserve">3</w:t>
            </w:r>
            <w:r/>
          </w:p>
        </w:tc>
        <w:tc>
          <w:tcPr>
            <w:tcW w:w="4110" w:type="dxa"/>
            <w:textDirection w:val="lrTb"/>
            <w:noWrap w:val="false"/>
          </w:tcPr>
          <w:p>
            <w:pPr>
              <w:pStyle w:val="2248"/>
              <w:jc w:val="center"/>
              <w:rPr>
                <w:szCs w:val="24"/>
              </w:rPr>
            </w:pPr>
            <w:r>
              <w:rPr>
                <w:szCs w:val="24"/>
              </w:rPr>
              <w:t xml:space="preserve">17</w:t>
            </w:r>
            <w:r/>
          </w:p>
        </w:tc>
      </w:tr>
    </w:tbl>
    <w:p>
      <w:pPr>
        <w:pStyle w:val="2265"/>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265"/>
      </w:pPr>
      <w:r>
        <w:t xml:space="preserve">Для заполнения кодов показателей применяется классификация Союзного государства.</w:t>
      </w:r>
      <w:r/>
    </w:p>
    <w:p>
      <w:pPr>
        <w:pStyle w:val="2265"/>
      </w:pPr>
      <w:r>
        <w:t xml:space="preserve">Для итогового показателя используется дополнительный код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 Описание формирования кодов по строкам 520, 620, 700, 800, 810, 811, 812, 820, 821, 822 приведено в Справочнике дополнительных кодов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3 секции:</w:t>
      </w:r>
      <w:r/>
    </w:p>
    <w:p>
      <w:pPr>
        <w:pStyle w:val="2267"/>
        <w:numPr>
          <w:ilvl w:val="0"/>
          <w:numId w:val="50"/>
        </w:numPr>
      </w:pPr>
      <w:r>
        <w:t xml:space="preserve">«Доходы</w:t>
      </w:r>
      <w:r>
        <w:rPr>
          <w:lang w:val="en-US"/>
        </w:rPr>
        <w:t xml:space="preserve"> </w:t>
      </w:r>
      <w:r>
        <w:t xml:space="preserve">бюджета» (ТБ=01);</w:t>
      </w:r>
      <w:r/>
    </w:p>
    <w:p>
      <w:pPr>
        <w:pStyle w:val="2267"/>
        <w:numPr>
          <w:ilvl w:val="0"/>
          <w:numId w:val="50"/>
        </w:numPr>
      </w:pPr>
      <w:r>
        <w:t xml:space="preserve">«Расходы</w:t>
      </w:r>
      <w:r>
        <w:rPr>
          <w:lang w:val="en-US"/>
        </w:rPr>
        <w:t xml:space="preserve"> </w:t>
      </w:r>
      <w:r>
        <w:t xml:space="preserve">бюджета» (ТБ=02)</w:t>
      </w:r>
      <w:r>
        <w:t xml:space="preserve">;</w:t>
      </w:r>
      <w:r/>
    </w:p>
    <w:p>
      <w:pPr>
        <w:pStyle w:val="2267"/>
        <w:numPr>
          <w:ilvl w:val="0"/>
          <w:numId w:val="50"/>
        </w:numPr>
      </w:pPr>
      <w:r>
        <w:t xml:space="preserve">«Источники финансирования дефицитов бюджетов» (ТБ=03).</w:t>
      </w:r>
      <w:r/>
    </w:p>
    <w:p>
      <w:pPr>
        <w:pStyle w:val="2265"/>
      </w:pPr>
      <w:r>
        <w:t xml:space="preserve">Имя текстового файла по форме 227</w:t>
      </w:r>
      <w:r>
        <w:rPr>
          <w:lang w:val="en-US"/>
        </w:rPr>
        <w:t xml:space="preserve">s</w:t>
      </w:r>
      <w:r>
        <w:t xml:space="preserve"> формируется следующим образом: </w:t>
      </w:r>
      <w:r>
        <w:t xml:space="preserve">227</w:t>
      </w:r>
      <w:r>
        <w:rPr>
          <w:lang w:val="en-US"/>
        </w:rPr>
        <w:t xml:space="preserve">s</w:t>
      </w:r>
      <w:r>
        <w:rPr>
          <w:lang w:val="en-US"/>
        </w:rPr>
        <w:t xml:space="preserve">Y</w:t>
      </w:r>
      <w:r>
        <w:t xml:space="preserve">01</w:t>
      </w:r>
      <w:r>
        <w:t xml:space="preserve">.TXT.</w:t>
      </w:r>
      <w:r/>
    </w:p>
    <w:p>
      <w:pPr>
        <w:pStyle w:val="2265"/>
      </w:pPr>
      <w:r>
        <w:t xml:space="preserve">Имя архивного файла: RRR_DDMMYY_</w:t>
      </w:r>
      <w:r>
        <w:t xml:space="preserve">227</w:t>
      </w:r>
      <w:r>
        <w:rPr>
          <w:lang w:val="en-US"/>
        </w:rPr>
        <w:t xml:space="preserve">s</w:t>
      </w:r>
      <w:r>
        <w:t xml:space="preserve">_</w:t>
      </w:r>
      <w:r>
        <w:rPr>
          <w:lang w:val="en-US"/>
        </w:rPr>
        <w:t xml:space="preserve">P</w:t>
      </w:r>
      <w:r>
        <w:t xml:space="preserve">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КОДФ=227s</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b/>
          <w:i/>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pPr>
      <w:r>
        <w:t xml:space="preserve">#</w:t>
      </w:r>
      <w:r/>
    </w:p>
    <w:p>
      <w:pPr>
        <w:pStyle w:val="2265"/>
      </w:pPr>
      <w:r>
        <w:t xml:space="preserve">#@</w:t>
      </w:r>
      <w:bookmarkStart w:id="405" w:name="OLE_LINK11"/>
      <w:r/>
      <w:bookmarkStart w:id="406" w:name="OLE_LINK12"/>
      <w:r/>
      <w:r/>
    </w:p>
    <w:p>
      <w:pPr>
        <w:pStyle w:val="2265"/>
      </w:pPr>
      <w:r>
        <w:t xml:space="preserve">ТБ=01</w:t>
      </w:r>
      <w:r/>
    </w:p>
    <w:p>
      <w:pPr>
        <w:pStyle w:val="2265"/>
      </w:pPr>
      <w:r>
        <w:t xml:space="preserve">#$</w:t>
      </w:r>
      <w:bookmarkStart w:id="407" w:name="OLE_LINK8"/>
      <w:r/>
      <w:r/>
    </w:p>
    <w:p>
      <w:pPr>
        <w:pStyle w:val="2265"/>
        <w:rPr>
          <w:b/>
          <w:bCs/>
          <w:i/>
          <w:iCs/>
          <w:szCs w:val="24"/>
        </w:rPr>
      </w:pPr>
      <w:r>
        <w:rPr>
          <w:b/>
          <w:i/>
          <w:szCs w:val="24"/>
        </w:rPr>
        <w:t xml:space="preserve">2|3</w:t>
      </w:r>
      <w:r>
        <w:rPr>
          <w:b/>
          <w:i/>
          <w:szCs w:val="24"/>
        </w:rPr>
        <w:t xml:space="preserve">а</w:t>
      </w:r>
      <w:r>
        <w:rPr>
          <w:b/>
          <w:i/>
          <w:szCs w:val="24"/>
        </w:rPr>
        <w:t xml:space="preserve">|</w:t>
      </w:r>
      <w:r>
        <w:rPr>
          <w:b/>
          <w:i/>
          <w:szCs w:val="24"/>
        </w:rPr>
        <w:t xml:space="preserve">3б|</w:t>
      </w:r>
      <w:r>
        <w:rPr>
          <w:b/>
          <w:i/>
          <w:szCs w:val="24"/>
        </w:rPr>
        <w:t xml:space="preserve">4|5|6|7|8|9|</w:t>
      </w:r>
      <w:bookmarkEnd w:id="405"/>
      <w:r/>
      <w:bookmarkEnd w:id="406"/>
      <w:r/>
      <w:bookmarkEnd w:id="407"/>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2|3а|3б|3в|3г|</w:t>
      </w:r>
      <w:r>
        <w:rPr>
          <w:b/>
          <w:i/>
          <w:szCs w:val="24"/>
        </w:rPr>
        <w:t xml:space="preserve">3д|</w:t>
      </w:r>
      <w:r>
        <w:rPr>
          <w:b/>
          <w:i/>
          <w:szCs w:val="24"/>
        </w:rPr>
        <w:t xml:space="preserve">4|5|6|7|8|9|10|11|</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2|3а|3б|4|5|6|7|8|9|</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i/>
          <w:szCs w:val="24"/>
        </w:rPr>
        <w:t xml:space="preserve">Z1</w:t>
      </w:r>
      <w:r/>
    </w:p>
    <w:p>
      <w:pPr>
        <w:pStyle w:val="2265"/>
        <w:rPr>
          <w:b/>
          <w:bCs/>
          <w:i/>
          <w:iCs/>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408" w:name="_Toc441831468"/>
      <w:r/>
      <w:r/>
    </w:p>
    <w:p>
      <w:pPr>
        <w:pStyle w:val="2138"/>
        <w:numPr>
          <w:ilvl w:val="0"/>
          <w:numId w:val="45"/>
        </w:numPr>
      </w:pPr>
      <w:r/>
      <w:bookmarkStart w:id="409" w:name="_Toc520395424"/>
      <w:r/>
      <w:bookmarkStart w:id="410" w:name="_Toc520470771"/>
      <w:r/>
      <w:bookmarkStart w:id="411" w:name="_Toc520471225"/>
      <w:r/>
      <w:bookmarkStart w:id="412" w:name="_Toc520395425"/>
      <w:r/>
      <w:bookmarkStart w:id="413" w:name="_Toc520470772"/>
      <w:r/>
      <w:bookmarkStart w:id="414" w:name="_Toc520471226"/>
      <w:r/>
      <w:bookmarkStart w:id="415" w:name="_Toc152664078"/>
      <w:r/>
      <w:bookmarkEnd w:id="409"/>
      <w:r/>
      <w:bookmarkEnd w:id="410"/>
      <w:r/>
      <w:bookmarkEnd w:id="411"/>
      <w:r/>
      <w:bookmarkEnd w:id="412"/>
      <w:r/>
      <w:bookmarkEnd w:id="413"/>
      <w:r/>
      <w:bookmarkEnd w:id="414"/>
      <w:r>
        <w:t xml:space="preserve">Форма 0503127 (код формы 227z). Отчет по дополнительным источникам бюджетного финансирования учреждений, находящихся за пределами Р</w:t>
      </w:r>
      <w:bookmarkEnd w:id="408"/>
      <w:r>
        <w:t xml:space="preserve">Ф</w:t>
      </w:r>
      <w:bookmarkEnd w:id="415"/>
      <w:r/>
      <w:r/>
    </w:p>
    <w:p>
      <w:pPr>
        <w:pStyle w:val="2265"/>
      </w:pPr>
      <w:r>
        <w:t xml:space="preserve">Шаблон электронного файла формируется аналогично форме 227</w:t>
      </w:r>
      <w:r>
        <w:t xml:space="preserve">.</w:t>
      </w:r>
      <w:r/>
    </w:p>
    <w:p>
      <w:pPr>
        <w:pStyle w:val="2265"/>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r/>
    </w:p>
    <w:p>
      <w:pPr>
        <w:pStyle w:val="2265"/>
      </w:pPr>
      <w:r>
        <w:t xml:space="preserve">Для итогового показателя используется дополнительный код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 Описание формирования кодов по строкам 520, 620, 700, 800, 810, 811, 812, 820, 821, 822 приведено в Справочнике дополнительных кодов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3 секции:</w:t>
      </w:r>
      <w:r/>
    </w:p>
    <w:p>
      <w:pPr>
        <w:pStyle w:val="2267"/>
        <w:numPr>
          <w:ilvl w:val="0"/>
          <w:numId w:val="51"/>
        </w:numPr>
      </w:pPr>
      <w:r>
        <w:rPr>
          <w:szCs w:val="24"/>
        </w:rPr>
        <w:t xml:space="preserve">«</w:t>
      </w:r>
      <w:r>
        <w:t xml:space="preserve">Доходы бюджета» (ТБ=01);</w:t>
      </w:r>
      <w:r/>
    </w:p>
    <w:p>
      <w:pPr>
        <w:pStyle w:val="2267"/>
      </w:pPr>
      <w:r>
        <w:t xml:space="preserve">«Расходы бюджета» (ТБ=02);</w:t>
      </w:r>
      <w:r/>
    </w:p>
    <w:p>
      <w:pPr>
        <w:pStyle w:val="2267"/>
        <w:rPr>
          <w:szCs w:val="24"/>
        </w:rPr>
      </w:pPr>
      <w:r>
        <w:t xml:space="preserve">«Источники</w:t>
      </w:r>
      <w:r>
        <w:rPr>
          <w:szCs w:val="24"/>
        </w:rPr>
        <w:t xml:space="preserve"> финансирования дефицитов бюджетов» (ТБ=03).</w:t>
      </w:r>
      <w:r/>
    </w:p>
    <w:p>
      <w:pPr>
        <w:pStyle w:val="2265"/>
      </w:pPr>
      <w:r>
        <w:t xml:space="preserve">Имя текстового файла по форме 227Z формируется следующим образом: </w:t>
      </w:r>
      <w:r>
        <w:t xml:space="preserve">227</w:t>
      </w:r>
      <w:r>
        <w:rPr>
          <w:lang w:val="en-US"/>
        </w:rPr>
        <w:t xml:space="preserve">z</w:t>
      </w:r>
      <w:r>
        <w:t xml:space="preserve">Y01</w:t>
      </w:r>
      <w:r>
        <w:t xml:space="preserve">.TXT.</w:t>
      </w:r>
      <w:r/>
    </w:p>
    <w:p>
      <w:pPr>
        <w:pStyle w:val="2265"/>
      </w:pPr>
      <w:r>
        <w:t xml:space="preserve">Имя архивного файла: RRR_DDMMYY_</w:t>
      </w:r>
      <w:r>
        <w:t xml:space="preserve">227</w:t>
      </w:r>
      <w:r>
        <w:rPr>
          <w:lang w:val="en-US"/>
        </w:rPr>
        <w:t xml:space="preserve">z</w:t>
      </w:r>
      <w:r>
        <w:t xml:space="preserve">_</w:t>
      </w:r>
      <w:r>
        <w:rPr>
          <w:lang w:val="en-US"/>
        </w:rPr>
        <w:t xml:space="preserve">P</w:t>
      </w:r>
      <w:r>
        <w:t xml:space="preserve">_01.rar</w:t>
      </w:r>
      <w:r>
        <w:t xml:space="preserve">.</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КОДФ=227z</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2|3а|3б|4|5|6|7|8|9|</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2|3а|3б|3в|3г|4|5|6|7|8|9|10|11|</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2|3а|3б|4|5|6|7|8|9|</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pPr>
      <w:r>
        <w:t xml:space="preserve">#</w:t>
      </w:r>
      <w:r/>
    </w:p>
    <w:p>
      <w:pPr>
        <w:pStyle w:val="2265"/>
      </w:pPr>
      <w:r>
        <w:t xml:space="preserve">#~</w:t>
      </w:r>
      <w:r/>
    </w:p>
    <w:p>
      <w:pPr>
        <w:pStyle w:val="2265"/>
      </w:pPr>
      <w:r>
        <w:t xml:space="preserve">ППО=</w:t>
      </w:r>
      <w:r>
        <w:rPr>
          <w:b/>
          <w:bCs/>
          <w:i/>
          <w:iCs/>
          <w:szCs w:val="22"/>
          <w:lang w:val="en-US"/>
        </w:rPr>
        <w:t xml:space="preserve">Z</w:t>
      </w:r>
      <w:r>
        <w:rPr>
          <w:b/>
          <w:bCs/>
          <w:i/>
          <w:iCs/>
          <w:szCs w:val="22"/>
        </w:rPr>
        <w:t xml:space="preserve">5</w:t>
      </w:r>
      <w:r/>
    </w:p>
    <w:p>
      <w:pPr>
        <w:pStyle w:val="2265"/>
      </w:pPr>
      <w:r>
        <w:t xml:space="preserve">#</w:t>
      </w:r>
      <w:r/>
    </w:p>
    <w:p>
      <w:pPr>
        <w:pStyle w:val="2265"/>
        <w:rPr>
          <w:lang w:val="en-US"/>
        </w:rPr>
      </w:pPr>
      <w:r>
        <w:t xml:space="preserve">##</w:t>
      </w:r>
      <w:bookmarkStart w:id="416" w:name="_Toc441831469"/>
      <w:r/>
      <w:r/>
    </w:p>
    <w:p>
      <w:pPr>
        <w:pStyle w:val="2138"/>
        <w:numPr>
          <w:ilvl w:val="0"/>
          <w:numId w:val="45"/>
        </w:numPr>
      </w:pPr>
      <w:r/>
      <w:bookmarkStart w:id="417" w:name="_Toc152664079"/>
      <w:r>
        <w:t xml:space="preserve">Форма 0503127</w:t>
      </w:r>
      <w:r>
        <w:rPr>
          <w:lang w:val="en-US"/>
        </w:rPr>
        <w:t xml:space="preserve">u</w:t>
      </w:r>
      <w:r>
        <w:t xml:space="preserve"> по резервному фонду Правительства РФ и Резервному фонду Президента </w:t>
      </w:r>
      <w:r>
        <w:t xml:space="preserve">РФ (код формы 227u).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w:t>
      </w:r>
      <w:bookmarkEnd w:id="416"/>
      <w:r>
        <w:t xml:space="preserve">а</w:t>
      </w:r>
      <w:bookmarkEnd w:id="417"/>
      <w:r/>
      <w:r/>
    </w:p>
    <w:p>
      <w:pPr>
        <w:pStyle w:val="2057"/>
      </w:pPr>
      <w:r>
        <w:t xml:space="preserve">Для итогового показателя используется дополнительный код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057"/>
      </w:pPr>
      <w:r>
        <w:t xml:space="preserve">Файл содержит </w:t>
      </w:r>
      <w:r>
        <w:t xml:space="preserve">1</w:t>
      </w:r>
      <w:r>
        <w:t xml:space="preserve"> </w:t>
      </w:r>
      <w:r>
        <w:t xml:space="preserve">секцию.</w:t>
      </w:r>
      <w:r/>
    </w:p>
    <w:p>
      <w:pPr>
        <w:pStyle w:val="2265"/>
      </w:pPr>
      <w:r>
        <w:t xml:space="preserve">Размерность граф:</w:t>
      </w:r>
      <w:r/>
    </w:p>
    <w:tbl>
      <w:tblPr>
        <w:tblW w:w="4992" w:type="pct"/>
        <w:tblLayout w:type="fixed"/>
        <w:tblCellMar>
          <w:left w:w="57" w:type="dxa"/>
          <w:right w:w="57" w:type="dxa"/>
        </w:tblCellMar>
        <w:tblLook w:val="0000" w:firstRow="0" w:lastRow="0" w:firstColumn="0" w:lastColumn="0" w:noHBand="0" w:noVBand="0"/>
      </w:tblPr>
      <w:tblGrid>
        <w:gridCol w:w="3985"/>
        <w:gridCol w:w="1989"/>
        <w:gridCol w:w="2589"/>
        <w:gridCol w:w="2419"/>
        <w:gridCol w:w="2418"/>
        <w:gridCol w:w="2393"/>
      </w:tblGrid>
      <w:tr>
        <w:trPr>
          <w:trHeight w:val="225"/>
        </w:trPr>
        <w:tc>
          <w:tcPr>
            <w:tcBorders>
              <w:top w:val="single" w:color="auto" w:sz="4" w:space="0"/>
              <w:left w:val="single" w:color="auto" w:sz="4" w:space="0"/>
              <w:bottom w:val="single" w:color="auto" w:sz="4" w:space="0"/>
              <w:right w:val="single" w:color="auto" w:sz="4" w:space="0"/>
            </w:tcBorders>
            <w:tcW w:w="3984" w:type="dxa"/>
            <w:textDirection w:val="lrTb"/>
            <w:noWrap w:val="false"/>
          </w:tcPr>
          <w:p>
            <w:pPr>
              <w:pStyle w:val="2248"/>
              <w:jc w:val="right"/>
              <w:rPr>
                <w:bCs/>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1989" w:type="dxa"/>
            <w:vAlign w:val="center"/>
            <w:textDirection w:val="lrTb"/>
            <w:noWrap w:val="false"/>
          </w:tcPr>
          <w:p>
            <w:pPr>
              <w:pStyle w:val="2248"/>
              <w:jc w:val="center"/>
              <w:rPr>
                <w:bCs/>
                <w:szCs w:val="24"/>
              </w:rPr>
            </w:pPr>
            <w:r>
              <w:rPr>
                <w:bCs/>
                <w:szCs w:val="24"/>
              </w:rPr>
              <w:t xml:space="preserve">№ п/п</w:t>
            </w:r>
            <w:r/>
          </w:p>
        </w:tc>
        <w:tc>
          <w:tcPr>
            <w:gridSpan w:val="4"/>
            <w:tcBorders>
              <w:top w:val="single" w:color="auto" w:sz="4" w:space="0"/>
              <w:left w:val="single" w:color="auto" w:sz="4" w:space="0"/>
              <w:bottom w:val="single" w:color="auto" w:sz="4" w:space="0"/>
              <w:right w:val="single" w:color="auto" w:sz="4" w:space="0"/>
            </w:tcBorders>
            <w:tcW w:w="9819" w:type="dxa"/>
            <w:vAlign w:val="center"/>
            <w:textDirection w:val="lrTb"/>
            <w:noWrap w:val="false"/>
          </w:tcPr>
          <w:p>
            <w:pPr>
              <w:pStyle w:val="2248"/>
              <w:jc w:val="center"/>
              <w:rPr>
                <w:bCs/>
                <w:szCs w:val="24"/>
              </w:rPr>
            </w:pPr>
            <w:r>
              <w:rPr>
                <w:bCs/>
                <w:szCs w:val="24"/>
              </w:rPr>
              <w:t xml:space="preserve">Код бюджетной классификации</w:t>
            </w:r>
            <w:r/>
          </w:p>
        </w:tc>
      </w:tr>
      <w:tr>
        <w:trPr>
          <w:trHeight w:val="225"/>
        </w:trPr>
        <w:tc>
          <w:tcPr>
            <w:tcBorders>
              <w:top w:val="single" w:color="auto" w:sz="4" w:space="0"/>
              <w:left w:val="single" w:color="auto" w:sz="4" w:space="0"/>
              <w:bottom w:val="single" w:color="auto" w:sz="4" w:space="0"/>
              <w:right w:val="single" w:color="auto" w:sz="4" w:space="0"/>
            </w:tcBorders>
            <w:tcW w:w="3984" w:type="dxa"/>
            <w:textDirection w:val="lrTb"/>
            <w:noWrap w:val="false"/>
          </w:tcPr>
          <w:p>
            <w:pPr>
              <w:pStyle w:val="2248"/>
              <w:jc w:val="right"/>
              <w:rPr>
                <w:szCs w:val="24"/>
              </w:rPr>
            </w:pPr>
            <w:r>
              <w:rPr>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1989" w:type="dxa"/>
            <w:textDirection w:val="lrTb"/>
            <w:noWrap w:val="false"/>
          </w:tcPr>
          <w:p>
            <w:pPr>
              <w:pStyle w:val="2248"/>
              <w:jc w:val="center"/>
              <w:rPr>
                <w:b/>
                <w:i/>
                <w:szCs w:val="24"/>
              </w:rPr>
            </w:pPr>
            <w:r>
              <w:rPr>
                <w:b/>
                <w:i/>
                <w:szCs w:val="24"/>
              </w:rPr>
              <w:t xml:space="preserve">1</w:t>
            </w:r>
            <w:r/>
          </w:p>
        </w:tc>
        <w:tc>
          <w:tcPr>
            <w:tcBorders>
              <w:top w:val="single" w:color="auto" w:sz="4" w:space="0"/>
              <w:left w:val="single" w:color="auto" w:sz="4" w:space="0"/>
              <w:bottom w:val="single" w:color="auto" w:sz="4" w:space="0"/>
              <w:right w:val="single" w:color="auto" w:sz="4" w:space="0"/>
            </w:tcBorders>
            <w:tcW w:w="2589" w:type="dxa"/>
            <w:textDirection w:val="lrTb"/>
            <w:noWrap w:val="false"/>
          </w:tcPr>
          <w:p>
            <w:pPr>
              <w:pStyle w:val="2248"/>
              <w:jc w:val="center"/>
              <w:rPr>
                <w:b/>
                <w:i/>
                <w:szCs w:val="24"/>
              </w:rPr>
            </w:pPr>
            <w:r>
              <w:rPr>
                <w:b/>
                <w:i/>
                <w:szCs w:val="24"/>
              </w:rPr>
              <w:t xml:space="preserve">4</w:t>
            </w:r>
            <w:r/>
          </w:p>
        </w:tc>
        <w:tc>
          <w:tcPr>
            <w:tcBorders>
              <w:top w:val="single" w:color="auto" w:sz="4" w:space="0"/>
              <w:left w:val="single" w:color="auto" w:sz="4" w:space="0"/>
              <w:bottom w:val="single" w:color="auto" w:sz="4" w:space="0"/>
              <w:right w:val="single" w:color="auto" w:sz="4" w:space="0"/>
            </w:tcBorders>
            <w:tcW w:w="2419" w:type="dxa"/>
            <w:textDirection w:val="lrTb"/>
            <w:noWrap w:val="false"/>
          </w:tcPr>
          <w:p>
            <w:pPr>
              <w:pStyle w:val="2248"/>
              <w:jc w:val="center"/>
              <w:rPr>
                <w:b/>
                <w:i/>
                <w:szCs w:val="24"/>
              </w:rPr>
            </w:pPr>
            <w:r>
              <w:rPr>
                <w:b/>
                <w:i/>
                <w:szCs w:val="24"/>
              </w:rPr>
              <w:t xml:space="preserve">5</w:t>
            </w:r>
            <w:r/>
          </w:p>
        </w:tc>
        <w:tc>
          <w:tcPr>
            <w:tcBorders>
              <w:top w:val="single" w:color="auto" w:sz="4" w:space="0"/>
              <w:left w:val="single" w:color="auto" w:sz="4" w:space="0"/>
              <w:bottom w:val="single" w:color="auto" w:sz="4" w:space="0"/>
              <w:right w:val="single" w:color="auto" w:sz="4" w:space="0"/>
            </w:tcBorders>
            <w:tcW w:w="2418" w:type="dxa"/>
            <w:textDirection w:val="lrTb"/>
            <w:noWrap w:val="false"/>
          </w:tcPr>
          <w:p>
            <w:pPr>
              <w:pStyle w:val="2248"/>
              <w:jc w:val="center"/>
              <w:rPr>
                <w:b/>
                <w:i/>
                <w:szCs w:val="24"/>
              </w:rPr>
            </w:pPr>
            <w:r>
              <w:rPr>
                <w:b/>
                <w:i/>
                <w:szCs w:val="24"/>
              </w:rPr>
              <w:t xml:space="preserve">6</w:t>
            </w:r>
            <w:r/>
          </w:p>
        </w:tc>
        <w:tc>
          <w:tcPr>
            <w:tcBorders>
              <w:top w:val="single" w:color="auto" w:sz="4" w:space="0"/>
              <w:left w:val="single" w:color="auto" w:sz="4" w:space="0"/>
              <w:bottom w:val="single" w:color="auto" w:sz="4" w:space="0"/>
              <w:right w:val="single" w:color="auto" w:sz="4" w:space="0"/>
            </w:tcBorders>
            <w:tcW w:w="2393" w:type="dxa"/>
            <w:textDirection w:val="lrTb"/>
            <w:noWrap w:val="false"/>
          </w:tcPr>
          <w:p>
            <w:pPr>
              <w:pStyle w:val="2248"/>
              <w:jc w:val="center"/>
              <w:rPr>
                <w:b/>
                <w:i/>
                <w:szCs w:val="24"/>
              </w:rPr>
            </w:pPr>
            <w:r>
              <w:rPr>
                <w:b/>
                <w:i/>
                <w:szCs w:val="24"/>
              </w:rPr>
              <w:t xml:space="preserve">7</w:t>
            </w:r>
            <w:r/>
          </w:p>
        </w:tc>
      </w:tr>
      <w:tr>
        <w:trPr>
          <w:trHeight w:val="225"/>
        </w:trPr>
        <w:tc>
          <w:tcPr>
            <w:tcBorders>
              <w:top w:val="single" w:color="auto" w:sz="4" w:space="0"/>
              <w:left w:val="single" w:color="auto" w:sz="4" w:space="0"/>
              <w:bottom w:val="single" w:color="auto" w:sz="4" w:space="0"/>
              <w:right w:val="single" w:color="auto" w:sz="4" w:space="0"/>
            </w:tcBorders>
            <w:tcW w:w="3984"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none" w:color="000000" w:sz="4" w:space="0"/>
              <w:bottom w:val="single" w:color="auto" w:sz="4" w:space="0"/>
              <w:right w:val="single" w:color="auto" w:sz="4" w:space="0"/>
            </w:tcBorders>
            <w:tcW w:w="1989" w:type="dxa"/>
            <w:textDirection w:val="lrTb"/>
            <w:noWrap w:val="false"/>
          </w:tcPr>
          <w:p>
            <w:pPr>
              <w:pStyle w:val="2248"/>
              <w:jc w:val="center"/>
              <w:rPr>
                <w:szCs w:val="24"/>
              </w:rPr>
            </w:pPr>
            <w:r>
              <w:rPr>
                <w:szCs w:val="24"/>
              </w:rPr>
              <w:t xml:space="preserve">Код строки</w:t>
            </w:r>
            <w:r/>
          </w:p>
        </w:tc>
        <w:tc>
          <w:tcPr>
            <w:tcBorders>
              <w:top w:val="single" w:color="auto" w:sz="4" w:space="0"/>
              <w:left w:val="single" w:color="auto" w:sz="4" w:space="0"/>
              <w:bottom w:val="single" w:color="auto" w:sz="4" w:space="0"/>
              <w:right w:val="single" w:color="auto" w:sz="4" w:space="0"/>
            </w:tcBorders>
            <w:tcW w:w="2589" w:type="dxa"/>
            <w:textDirection w:val="lrTb"/>
            <w:noWrap w:val="false"/>
          </w:tcPr>
          <w:p>
            <w:pPr>
              <w:pStyle w:val="2248"/>
              <w:jc w:val="center"/>
              <w:rPr>
                <w:szCs w:val="24"/>
              </w:rPr>
            </w:pPr>
            <w:r>
              <w:rPr>
                <w:szCs w:val="24"/>
              </w:rPr>
              <w:t xml:space="preserve">ППП</w:t>
            </w:r>
            <w:r/>
          </w:p>
        </w:tc>
        <w:tc>
          <w:tcPr>
            <w:tcBorders>
              <w:top w:val="single" w:color="auto" w:sz="4" w:space="0"/>
              <w:left w:val="single" w:color="auto" w:sz="4" w:space="0"/>
              <w:bottom w:val="single" w:color="auto" w:sz="4" w:space="0"/>
              <w:right w:val="single" w:color="auto" w:sz="4" w:space="0"/>
            </w:tcBorders>
            <w:tcW w:w="2419" w:type="dxa"/>
            <w:textDirection w:val="lrTb"/>
            <w:noWrap w:val="false"/>
          </w:tcPr>
          <w:p>
            <w:pPr>
              <w:pStyle w:val="2248"/>
              <w:jc w:val="center"/>
              <w:rPr>
                <w:szCs w:val="24"/>
              </w:rPr>
            </w:pPr>
            <w:r>
              <w:rPr>
                <w:szCs w:val="24"/>
              </w:rPr>
              <w:t xml:space="preserve">Р,Пр</w:t>
            </w:r>
            <w:r/>
          </w:p>
        </w:tc>
        <w:tc>
          <w:tcPr>
            <w:tcBorders>
              <w:top w:val="single" w:color="auto" w:sz="4" w:space="0"/>
              <w:left w:val="single" w:color="auto" w:sz="4" w:space="0"/>
              <w:bottom w:val="single" w:color="auto" w:sz="4" w:space="0"/>
              <w:right w:val="single" w:color="auto" w:sz="4" w:space="0"/>
            </w:tcBorders>
            <w:tcW w:w="2418" w:type="dxa"/>
            <w:textDirection w:val="lrTb"/>
            <w:noWrap w:val="false"/>
          </w:tcPr>
          <w:p>
            <w:pPr>
              <w:pStyle w:val="2248"/>
              <w:jc w:val="center"/>
              <w:rPr>
                <w:szCs w:val="24"/>
              </w:rPr>
            </w:pPr>
            <w:r>
              <w:rPr>
                <w:szCs w:val="24"/>
              </w:rPr>
              <w:t xml:space="preserve">КЦСР</w:t>
            </w:r>
            <w:r/>
          </w:p>
        </w:tc>
        <w:tc>
          <w:tcPr>
            <w:tcBorders>
              <w:top w:val="single" w:color="auto" w:sz="4" w:space="0"/>
              <w:left w:val="single" w:color="auto" w:sz="4" w:space="0"/>
              <w:bottom w:val="single" w:color="auto" w:sz="4" w:space="0"/>
              <w:right w:val="single" w:color="auto" w:sz="4" w:space="0"/>
            </w:tcBorders>
            <w:tcW w:w="2393" w:type="dxa"/>
            <w:textDirection w:val="lrTb"/>
            <w:noWrap w:val="false"/>
          </w:tcPr>
          <w:p>
            <w:pPr>
              <w:pStyle w:val="2248"/>
              <w:jc w:val="center"/>
              <w:rPr>
                <w:szCs w:val="24"/>
              </w:rPr>
            </w:pPr>
            <w:r>
              <w:rPr>
                <w:szCs w:val="24"/>
              </w:rPr>
              <w:t xml:space="preserve">КВР</w:t>
            </w:r>
            <w:r/>
          </w:p>
        </w:tc>
      </w:tr>
      <w:tr>
        <w:trPr>
          <w:trHeight w:val="225"/>
        </w:trPr>
        <w:tc>
          <w:tcPr>
            <w:tcBorders>
              <w:top w:val="single" w:color="auto" w:sz="4" w:space="0"/>
              <w:left w:val="single" w:color="auto" w:sz="4" w:space="0"/>
              <w:bottom w:val="single" w:color="auto" w:sz="4" w:space="0"/>
              <w:right w:val="single" w:color="auto" w:sz="4" w:space="0"/>
            </w:tcBorders>
            <w:tcW w:w="3984"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none" w:color="000000" w:sz="4" w:space="0"/>
              <w:bottom w:val="single" w:color="auto" w:sz="4" w:space="0"/>
              <w:right w:val="single" w:color="auto" w:sz="4" w:space="0"/>
            </w:tcBorders>
            <w:tcW w:w="1989"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589"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419"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418"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393" w:type="dxa"/>
            <w:vAlign w:val="center"/>
            <w:textDirection w:val="lrTb"/>
            <w:noWrap w:val="false"/>
          </w:tcPr>
          <w:p>
            <w:pPr>
              <w:pStyle w:val="2248"/>
              <w:jc w:val="center"/>
              <w:rPr>
                <w:b/>
                <w:bCs/>
                <w:i/>
                <w:iCs/>
                <w:szCs w:val="24"/>
              </w:rPr>
            </w:pPr>
            <w:r>
              <w:rPr>
                <w:b/>
                <w:bCs/>
                <w:i/>
                <w:iCs/>
                <w:szCs w:val="24"/>
              </w:rPr>
              <w:t xml:space="preserve">-</w:t>
            </w:r>
            <w:r/>
          </w:p>
        </w:tc>
      </w:tr>
      <w:tr>
        <w:trPr>
          <w:trHeight w:val="225"/>
        </w:trPr>
        <w:tc>
          <w:tcPr>
            <w:tcBorders>
              <w:top w:val="single" w:color="auto" w:sz="4" w:space="0"/>
              <w:left w:val="single" w:color="auto" w:sz="4" w:space="0"/>
              <w:bottom w:val="single" w:color="auto" w:sz="4" w:space="0"/>
              <w:right w:val="single" w:color="auto" w:sz="4" w:space="0"/>
            </w:tcBorders>
            <w:tcW w:w="3984"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none" w:color="000000" w:sz="4" w:space="0"/>
              <w:bottom w:val="single" w:color="auto" w:sz="4" w:space="0"/>
              <w:right w:val="single" w:color="auto" w:sz="4" w:space="0"/>
            </w:tcBorders>
            <w:tcW w:w="1989" w:type="dxa"/>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2589" w:type="dxa"/>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2419" w:type="dxa"/>
            <w:textDirection w:val="lrTb"/>
            <w:noWrap w:val="false"/>
          </w:tcPr>
          <w:p>
            <w:pPr>
              <w:pStyle w:val="2248"/>
              <w:jc w:val="center"/>
              <w:rPr>
                <w:szCs w:val="24"/>
              </w:rPr>
            </w:pPr>
            <w:r>
              <w:rPr>
                <w:szCs w:val="24"/>
              </w:rPr>
              <w:t xml:space="preserve">4</w:t>
            </w:r>
            <w:r/>
          </w:p>
        </w:tc>
        <w:tc>
          <w:tcPr>
            <w:tcBorders>
              <w:top w:val="single" w:color="auto" w:sz="4" w:space="0"/>
              <w:left w:val="single" w:color="auto" w:sz="4" w:space="0"/>
              <w:bottom w:val="single" w:color="auto" w:sz="4" w:space="0"/>
              <w:right w:val="single" w:color="auto" w:sz="4" w:space="0"/>
            </w:tcBorders>
            <w:tcW w:w="2418" w:type="dxa"/>
            <w:textDirection w:val="lrTb"/>
            <w:noWrap w:val="false"/>
          </w:tcPr>
          <w:p>
            <w:pPr>
              <w:pStyle w:val="2248"/>
              <w:jc w:val="center"/>
              <w:rPr>
                <w:szCs w:val="24"/>
              </w:rPr>
            </w:pPr>
            <w:r>
              <w:rPr>
                <w:szCs w:val="24"/>
              </w:rPr>
              <w:t xml:space="preserve">10</w:t>
            </w:r>
            <w:r/>
          </w:p>
        </w:tc>
        <w:tc>
          <w:tcPr>
            <w:tcBorders>
              <w:top w:val="single" w:color="auto" w:sz="4" w:space="0"/>
              <w:left w:val="single" w:color="auto" w:sz="4" w:space="0"/>
              <w:bottom w:val="single" w:color="auto" w:sz="4" w:space="0"/>
              <w:right w:val="single" w:color="auto" w:sz="4" w:space="0"/>
            </w:tcBorders>
            <w:tcW w:w="2393" w:type="dxa"/>
            <w:vAlign w:val="center"/>
            <w:textDirection w:val="lrTb"/>
            <w:noWrap w:val="false"/>
          </w:tcPr>
          <w:p>
            <w:pPr>
              <w:pStyle w:val="2248"/>
              <w:jc w:val="center"/>
              <w:rPr>
                <w:szCs w:val="24"/>
              </w:rPr>
            </w:pPr>
            <w:r>
              <w:rPr>
                <w:szCs w:val="24"/>
              </w:rPr>
              <w:t xml:space="preserve">3</w:t>
            </w:r>
            <w:r/>
          </w:p>
        </w:tc>
      </w:tr>
    </w:tbl>
    <w:p>
      <w:pPr>
        <w:pStyle w:val="2265"/>
      </w:pPr>
      <w:r>
        <w:t xml:space="preserve">Имя текстового файла по форме 227</w:t>
      </w:r>
      <w:r>
        <w:rPr>
          <w:lang w:val="en-US"/>
        </w:rPr>
        <w:t xml:space="preserve">u</w:t>
      </w:r>
      <w:r>
        <w:t xml:space="preserve"> формируется следующим образом: </w:t>
      </w:r>
      <w:r>
        <w:t xml:space="preserve">227</w:t>
      </w:r>
      <w:r>
        <w:rPr>
          <w:lang w:val="en-US"/>
        </w:rPr>
        <w:t xml:space="preserve">u</w:t>
      </w:r>
      <w:r>
        <w:rPr>
          <w:lang w:val="en-US"/>
        </w:rPr>
        <w:t xml:space="preserve">Y</w:t>
      </w:r>
      <w:r>
        <w:t xml:space="preserve">01</w:t>
      </w:r>
      <w:r>
        <w:t xml:space="preserve">.TXT.</w:t>
      </w:r>
      <w:r/>
    </w:p>
    <w:p>
      <w:pPr>
        <w:pStyle w:val="2265"/>
      </w:pPr>
      <w:r>
        <w:t xml:space="preserve">Имя архивного файла: RRR_DDMMYY_</w:t>
      </w:r>
      <w:r>
        <w:t xml:space="preserve">227</w:t>
      </w:r>
      <w:r>
        <w:rPr>
          <w:lang w:val="en-US"/>
        </w:rPr>
        <w:t xml:space="preserve">u</w:t>
      </w:r>
      <w:r>
        <w:t xml:space="preserve">_Y_01.rar.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КОДФ=227u</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b/>
          <w:bCs/>
          <w:i/>
          <w:iCs/>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2"/>
        </w:rPr>
      </w:pPr>
      <w:r>
        <w:rPr>
          <w:b/>
          <w:i/>
          <w:szCs w:val="22"/>
        </w:rPr>
        <w:t xml:space="preserve">1|4|5|6|7|8|9|10|</w:t>
      </w:r>
      <w:r>
        <w:rPr>
          <w:b/>
          <w:i/>
          <w:szCs w:val="22"/>
        </w:rPr>
        <w:t xml:space="preserve">2|3|</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bCs/>
          <w:i/>
          <w:iCs/>
          <w:szCs w:val="22"/>
          <w:lang w:val="en-US"/>
        </w:rPr>
        <w:t xml:space="preserve">Z</w:t>
      </w:r>
      <w:r>
        <w:rPr>
          <w:b/>
          <w:bCs/>
          <w:i/>
          <w:iCs/>
          <w:szCs w:val="22"/>
        </w:rPr>
        <w:t xml:space="preserve">5</w:t>
      </w:r>
      <w:r/>
    </w:p>
    <w:p>
      <w:pPr>
        <w:pStyle w:val="2265"/>
      </w:pPr>
      <w:r>
        <w:t xml:space="preserve">#</w:t>
      </w:r>
      <w:r/>
    </w:p>
    <w:p>
      <w:pPr>
        <w:pStyle w:val="2265"/>
        <w:rPr>
          <w:lang w:val="en-US"/>
        </w:rPr>
      </w:pPr>
      <w:r>
        <w:t xml:space="preserve">##</w:t>
      </w:r>
      <w:r/>
    </w:p>
    <w:p>
      <w:pPr>
        <w:pStyle w:val="2138"/>
        <w:numPr>
          <w:ilvl w:val="0"/>
          <w:numId w:val="45"/>
        </w:numPr>
      </w:pPr>
      <w:r/>
      <w:bookmarkStart w:id="418" w:name="_Toc520395430"/>
      <w:r/>
      <w:bookmarkStart w:id="419" w:name="_Toc520470777"/>
      <w:r/>
      <w:bookmarkStart w:id="420" w:name="_Toc520471231"/>
      <w:r/>
      <w:bookmarkStart w:id="421" w:name="_Toc520395431"/>
      <w:r/>
      <w:bookmarkStart w:id="422" w:name="_Toc520470778"/>
      <w:r/>
      <w:bookmarkStart w:id="423" w:name="_Toc520471232"/>
      <w:r/>
      <w:bookmarkStart w:id="424" w:name="_Toc520395432"/>
      <w:r/>
      <w:bookmarkStart w:id="425" w:name="_Toc520470779"/>
      <w:r/>
      <w:bookmarkStart w:id="426" w:name="_Toc520471233"/>
      <w:r/>
      <w:bookmarkStart w:id="427" w:name="_Toc441831470"/>
      <w:r/>
      <w:bookmarkStart w:id="428" w:name="_Toc152664080"/>
      <w:r/>
      <w:bookmarkEnd w:id="418"/>
      <w:r/>
      <w:bookmarkEnd w:id="419"/>
      <w:r/>
      <w:bookmarkEnd w:id="420"/>
      <w:r/>
      <w:bookmarkEnd w:id="421"/>
      <w:r/>
      <w:bookmarkEnd w:id="422"/>
      <w:r/>
      <w:bookmarkEnd w:id="423"/>
      <w:r/>
      <w:bookmarkEnd w:id="424"/>
      <w:r/>
      <w:bookmarkEnd w:id="425"/>
      <w:r/>
      <w:bookmarkEnd w:id="426"/>
      <w:r>
        <w:t xml:space="preserve">Форма 0503128 (код формы 228). </w:t>
      </w:r>
      <w:r>
        <w:t xml:space="preserve">Отчет о бюджетных обязательства</w:t>
      </w:r>
      <w:bookmarkEnd w:id="427"/>
      <w:r>
        <w:t xml:space="preserve">х</w:t>
      </w:r>
      <w:bookmarkEnd w:id="428"/>
      <w:r/>
      <w:r/>
    </w:p>
    <w:p>
      <w:pPr>
        <w:pStyle w:val="2265"/>
      </w:pPr>
      <w:r>
        <w:t xml:space="preserve">Графа 3</w:t>
      </w:r>
      <w:r>
        <w:t xml:space="preserve"> </w:t>
      </w:r>
      <w:r>
        <w:t xml:space="preserve">«</w:t>
      </w:r>
      <w:r>
        <w:t xml:space="preserve">Код по бюджетной классификации</w:t>
      </w:r>
      <w:r>
        <w:t xml:space="preserve">» секции </w:t>
      </w:r>
      <w:r>
        <w:t xml:space="preserve">1</w:t>
      </w:r>
      <w:r>
        <w:t xml:space="preserve"> «</w:t>
      </w:r>
      <w:r>
        <w:t xml:space="preserve">Бюджетные обязательства текущего (отчетного) финансового года по расходам</w:t>
      </w:r>
      <w:r>
        <w:t xml:space="preserve">»</w:t>
      </w:r>
      <w:r>
        <w:t xml:space="preserve"> (ТБ=0</w:t>
      </w:r>
      <w:r>
        <w:t xml:space="preserve">1</w:t>
      </w:r>
      <w:r>
        <w:t xml:space="preserve">) для заполнения электронной формы разбивается на подграфы:</w:t>
      </w:r>
      <w:r/>
    </w:p>
    <w:tbl>
      <w:tblPr>
        <w:tblW w:w="4992" w:type="pct"/>
        <w:tblLayout w:type="fixed"/>
        <w:tblCellMar>
          <w:left w:w="57" w:type="dxa"/>
          <w:right w:w="57" w:type="dxa"/>
        </w:tblCellMar>
        <w:tblLook w:val="0000" w:firstRow="0" w:lastRow="0" w:firstColumn="0" w:lastColumn="0" w:noHBand="0" w:noVBand="0"/>
      </w:tblPr>
      <w:tblGrid>
        <w:gridCol w:w="3948"/>
        <w:gridCol w:w="2397"/>
        <w:gridCol w:w="2539"/>
        <w:gridCol w:w="2256"/>
        <w:gridCol w:w="2397"/>
        <w:gridCol w:w="2256"/>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2410" w:type="dxa"/>
            <w:vAlign w:val="center"/>
            <w:textDirection w:val="lrTb"/>
            <w:noWrap w:val="false"/>
          </w:tcPr>
          <w:p>
            <w:pPr>
              <w:pStyle w:val="2248"/>
              <w:jc w:val="center"/>
              <w:rPr>
                <w:szCs w:val="24"/>
              </w:rPr>
            </w:pPr>
            <w:r>
              <w:rPr>
                <w:szCs w:val="24"/>
              </w:rPr>
              <w:t xml:space="preserve">Код строки</w:t>
            </w:r>
            <w:r/>
          </w:p>
        </w:tc>
        <w:tc>
          <w:tcPr>
            <w:gridSpan w:val="4"/>
            <w:tcBorders>
              <w:top w:val="single" w:color="auto" w:sz="4" w:space="0"/>
              <w:left w:val="single" w:color="auto" w:sz="4" w:space="0"/>
              <w:bottom w:val="single" w:color="auto" w:sz="4" w:space="0"/>
              <w:right w:val="single" w:color="auto" w:sz="4" w:space="0"/>
            </w:tcBorders>
            <w:tcW w:w="9499" w:type="dxa"/>
            <w:vAlign w:val="center"/>
            <w:textDirection w:val="lrTb"/>
            <w:noWrap/>
          </w:tcPr>
          <w:p>
            <w:pPr>
              <w:pStyle w:val="2248"/>
              <w:jc w:val="center"/>
              <w:rPr>
                <w:szCs w:val="24"/>
              </w:rPr>
            </w:pPr>
            <w:r>
              <w:rPr>
                <w:szCs w:val="24"/>
              </w:rPr>
              <w:t xml:space="preserve">Код по бюджетной классификации</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2410" w:type="dxa"/>
            <w:textDirection w:val="lrTb"/>
            <w:noWrap w:val="false"/>
          </w:tcPr>
          <w:p>
            <w:pPr>
              <w:pStyle w:val="2248"/>
              <w:jc w:val="center"/>
              <w:rPr>
                <w:b/>
                <w:i/>
                <w:szCs w:val="24"/>
              </w:rPr>
            </w:pPr>
            <w:r>
              <w:rPr>
                <w:b/>
                <w:i/>
                <w:szCs w:val="24"/>
              </w:rPr>
              <w:t xml:space="preserve">2</w:t>
            </w:r>
            <w:r/>
          </w:p>
        </w:tc>
        <w:tc>
          <w:tcPr>
            <w:gridSpan w:val="4"/>
            <w:tcBorders>
              <w:top w:val="single" w:color="auto" w:sz="4" w:space="0"/>
              <w:left w:val="single" w:color="auto" w:sz="4" w:space="0"/>
              <w:bottom w:val="single" w:color="auto" w:sz="4" w:space="0"/>
              <w:right w:val="single" w:color="auto" w:sz="4" w:space="0"/>
            </w:tcBorders>
            <w:tcW w:w="9499" w:type="dxa"/>
            <w:vAlign w:val="center"/>
            <w:textDirection w:val="lrTb"/>
            <w:noWrap/>
          </w:tcPr>
          <w:p>
            <w:pPr>
              <w:pStyle w:val="2248"/>
              <w:jc w:val="center"/>
              <w:rPr>
                <w:b/>
                <w:i/>
                <w:szCs w:val="24"/>
              </w:rPr>
            </w:pPr>
            <w:r>
              <w:rPr>
                <w:b/>
                <w:i/>
                <w:szCs w:val="24"/>
              </w:rPr>
              <w:t xml:space="preserve">3</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410" w:type="dxa"/>
            <w:textDirection w:val="lrTb"/>
            <w:noWrap w:val="false"/>
          </w:tcPr>
          <w:p>
            <w:pPr>
              <w:pStyle w:val="2248"/>
              <w:jc w:val="center"/>
              <w:rPr>
                <w:szCs w:val="24"/>
              </w:rPr>
            </w:pPr>
            <w:r>
              <w:rPr>
                <w:szCs w:val="24"/>
              </w:rPr>
              <w:t xml:space="preserve">КС</w:t>
            </w:r>
            <w:r/>
          </w:p>
        </w:tc>
        <w:tc>
          <w:tcPr>
            <w:tcBorders>
              <w:top w:val="single" w:color="auto" w:sz="4" w:space="0"/>
              <w:left w:val="single" w:color="auto" w:sz="4" w:space="0"/>
              <w:bottom w:val="single" w:color="auto" w:sz="4" w:space="0"/>
              <w:right w:val="single" w:color="auto" w:sz="4" w:space="0"/>
            </w:tcBorders>
            <w:tcW w:w="2553" w:type="dxa"/>
            <w:vAlign w:val="center"/>
            <w:textDirection w:val="lrTb"/>
            <w:noWrap/>
          </w:tcPr>
          <w:p>
            <w:pPr>
              <w:pStyle w:val="2248"/>
              <w:jc w:val="center"/>
              <w:rPr>
                <w:szCs w:val="24"/>
              </w:rPr>
            </w:pPr>
            <w:r>
              <w:rPr>
                <w:szCs w:val="24"/>
              </w:rPr>
              <w:t xml:space="preserve">ППП</w:t>
            </w:r>
            <w:r/>
          </w:p>
        </w:tc>
        <w:tc>
          <w:tcPr>
            <w:tcBorders>
              <w:top w:val="single" w:color="auto" w:sz="4" w:space="0"/>
              <w:left w:val="none" w:color="000000" w:sz="4" w:space="0"/>
              <w:bottom w:val="single" w:color="auto" w:sz="4" w:space="0"/>
              <w:right w:val="single" w:color="auto" w:sz="4" w:space="0"/>
            </w:tcBorders>
            <w:tcW w:w="2268" w:type="dxa"/>
            <w:vAlign w:val="center"/>
            <w:textDirection w:val="lrTb"/>
            <w:noWrap/>
          </w:tcPr>
          <w:p>
            <w:pPr>
              <w:pStyle w:val="2248"/>
              <w:jc w:val="center"/>
              <w:rPr>
                <w:szCs w:val="24"/>
              </w:rPr>
            </w:pPr>
            <w:r>
              <w:rPr>
                <w:szCs w:val="24"/>
              </w:rPr>
              <w:t xml:space="preserve">Р,Пр</w:t>
            </w:r>
            <w:r/>
          </w:p>
        </w:tc>
        <w:tc>
          <w:tcPr>
            <w:tcBorders>
              <w:top w:val="single" w:color="auto" w:sz="4" w:space="0"/>
              <w:left w:val="none" w:color="000000" w:sz="4" w:space="0"/>
              <w:bottom w:val="single" w:color="auto" w:sz="4" w:space="0"/>
              <w:right w:val="single" w:color="auto" w:sz="4" w:space="0"/>
            </w:tcBorders>
            <w:tcW w:w="2410" w:type="dxa"/>
            <w:vAlign w:val="center"/>
            <w:textDirection w:val="lrTb"/>
            <w:noWrap/>
          </w:tcPr>
          <w:p>
            <w:pPr>
              <w:pStyle w:val="2248"/>
              <w:jc w:val="center"/>
              <w:rPr>
                <w:szCs w:val="24"/>
              </w:rPr>
            </w:pPr>
            <w:r>
              <w:rPr>
                <w:szCs w:val="24"/>
              </w:rPr>
              <w:t xml:space="preserve">КЦСР</w:t>
            </w:r>
            <w:r/>
          </w:p>
        </w:tc>
        <w:tc>
          <w:tcPr>
            <w:tcBorders>
              <w:top w:val="single" w:color="auto" w:sz="4" w:space="0"/>
              <w:left w:val="none" w:color="000000" w:sz="4" w:space="0"/>
              <w:bottom w:val="single" w:color="auto" w:sz="4" w:space="0"/>
              <w:right w:val="single" w:color="auto" w:sz="4" w:space="0"/>
            </w:tcBorders>
            <w:tcW w:w="2268" w:type="dxa"/>
            <w:vAlign w:val="center"/>
            <w:textDirection w:val="lrTb"/>
            <w:noWrap/>
          </w:tcPr>
          <w:p>
            <w:pPr>
              <w:pStyle w:val="2248"/>
              <w:jc w:val="center"/>
              <w:rPr>
                <w:szCs w:val="24"/>
              </w:rPr>
            </w:pPr>
            <w:r>
              <w:rPr>
                <w:szCs w:val="24"/>
              </w:rPr>
              <w:t xml:space="preserve">КВР</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single" w:color="auto" w:sz="4" w:space="0"/>
              <w:bottom w:val="single" w:color="auto" w:sz="4" w:space="0"/>
              <w:right w:val="single" w:color="auto" w:sz="4" w:space="0"/>
            </w:tcBorders>
            <w:tcW w:w="2410"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553" w:type="dxa"/>
            <w:vAlign w:val="center"/>
            <w:textDirection w:val="lrTb"/>
            <w:noWrap/>
          </w:tcPr>
          <w:p>
            <w:pPr>
              <w:pStyle w:val="2248"/>
              <w:jc w:val="center"/>
              <w:rPr>
                <w:b/>
                <w:bCs/>
                <w:i/>
                <w:iCs/>
                <w:szCs w:val="24"/>
              </w:rPr>
            </w:pPr>
            <w:r>
              <w:rPr>
                <w:b/>
                <w:bCs/>
                <w:i/>
                <w:iCs/>
                <w:szCs w:val="24"/>
              </w:rPr>
              <w:t xml:space="preserve">3а</w:t>
            </w:r>
            <w:r/>
          </w:p>
        </w:tc>
        <w:tc>
          <w:tcPr>
            <w:tcBorders>
              <w:top w:val="single" w:color="auto" w:sz="4" w:space="0"/>
              <w:left w:val="none" w:color="000000" w:sz="4" w:space="0"/>
              <w:bottom w:val="single" w:color="auto" w:sz="4" w:space="0"/>
              <w:right w:val="single" w:color="auto" w:sz="4" w:space="0"/>
            </w:tcBorders>
            <w:tcW w:w="2268" w:type="dxa"/>
            <w:vAlign w:val="center"/>
            <w:textDirection w:val="lrTb"/>
            <w:noWrap/>
          </w:tcPr>
          <w:p>
            <w:pPr>
              <w:pStyle w:val="2248"/>
              <w:jc w:val="center"/>
              <w:rPr>
                <w:b/>
                <w:bCs/>
                <w:i/>
                <w:iCs/>
                <w:szCs w:val="24"/>
              </w:rPr>
            </w:pPr>
            <w:r>
              <w:rPr>
                <w:b/>
                <w:bCs/>
                <w:i/>
                <w:iCs/>
                <w:szCs w:val="24"/>
              </w:rPr>
              <w:t xml:space="preserve">3б</w:t>
            </w:r>
            <w:r/>
          </w:p>
        </w:tc>
        <w:tc>
          <w:tcPr>
            <w:tcBorders>
              <w:top w:val="single" w:color="auto" w:sz="4" w:space="0"/>
              <w:left w:val="none" w:color="000000" w:sz="4" w:space="0"/>
              <w:bottom w:val="single" w:color="auto" w:sz="4" w:space="0"/>
              <w:right w:val="single" w:color="auto" w:sz="4" w:space="0"/>
            </w:tcBorders>
            <w:tcW w:w="2410" w:type="dxa"/>
            <w:vAlign w:val="center"/>
            <w:textDirection w:val="lrTb"/>
            <w:noWrap/>
          </w:tcPr>
          <w:p>
            <w:pPr>
              <w:pStyle w:val="2248"/>
              <w:jc w:val="center"/>
              <w:rPr>
                <w:b/>
                <w:bCs/>
                <w:i/>
                <w:iCs/>
                <w:szCs w:val="24"/>
              </w:rPr>
            </w:pPr>
            <w:r>
              <w:rPr>
                <w:b/>
                <w:bCs/>
                <w:i/>
                <w:iCs/>
                <w:szCs w:val="24"/>
              </w:rPr>
              <w:t xml:space="preserve">3в</w:t>
            </w:r>
            <w:r/>
          </w:p>
        </w:tc>
        <w:tc>
          <w:tcPr>
            <w:tcBorders>
              <w:top w:val="single" w:color="auto" w:sz="4" w:space="0"/>
              <w:left w:val="none" w:color="000000" w:sz="4" w:space="0"/>
              <w:bottom w:val="single" w:color="auto" w:sz="4" w:space="0"/>
              <w:right w:val="single" w:color="auto" w:sz="4" w:space="0"/>
            </w:tcBorders>
            <w:tcW w:w="2268" w:type="dxa"/>
            <w:vAlign w:val="center"/>
            <w:textDirection w:val="lrTb"/>
            <w:noWrap/>
          </w:tcPr>
          <w:p>
            <w:pPr>
              <w:pStyle w:val="2248"/>
              <w:jc w:val="center"/>
              <w:rPr>
                <w:b/>
                <w:bCs/>
                <w:i/>
                <w:iCs/>
                <w:szCs w:val="24"/>
                <w:lang w:val="en-US"/>
              </w:rPr>
            </w:pPr>
            <w:r>
              <w:rPr>
                <w:b/>
                <w:bCs/>
                <w:i/>
                <w:iCs/>
                <w:szCs w:val="24"/>
              </w:rPr>
              <w:t xml:space="preserve">3г</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2410" w:type="dxa"/>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2553" w:type="dxa"/>
            <w:vAlign w:val="bottom"/>
            <w:textDirection w:val="lrTb"/>
            <w:noWrap/>
          </w:tcPr>
          <w:p>
            <w:pPr>
              <w:pStyle w:val="2248"/>
              <w:jc w:val="center"/>
              <w:rPr>
                <w:szCs w:val="24"/>
              </w:rPr>
            </w:pPr>
            <w:r>
              <w:rPr>
                <w:szCs w:val="24"/>
              </w:rPr>
              <w:t xml:space="preserve">3</w:t>
            </w:r>
            <w:r/>
          </w:p>
        </w:tc>
        <w:tc>
          <w:tcPr>
            <w:tcBorders>
              <w:top w:val="single" w:color="auto" w:sz="4" w:space="0"/>
              <w:left w:val="none" w:color="000000" w:sz="4" w:space="0"/>
              <w:bottom w:val="single" w:color="auto" w:sz="4" w:space="0"/>
              <w:right w:val="single" w:color="auto" w:sz="4" w:space="0"/>
            </w:tcBorders>
            <w:tcW w:w="2268" w:type="dxa"/>
            <w:vAlign w:val="bottom"/>
            <w:textDirection w:val="lrTb"/>
            <w:noWrap/>
          </w:tcPr>
          <w:p>
            <w:pPr>
              <w:pStyle w:val="2248"/>
              <w:jc w:val="center"/>
              <w:rPr>
                <w:szCs w:val="24"/>
              </w:rPr>
            </w:pPr>
            <w:r>
              <w:rPr>
                <w:szCs w:val="24"/>
              </w:rPr>
              <w:t xml:space="preserve">4</w:t>
            </w:r>
            <w:r/>
          </w:p>
        </w:tc>
        <w:tc>
          <w:tcPr>
            <w:tcBorders>
              <w:top w:val="single" w:color="auto" w:sz="4" w:space="0"/>
              <w:left w:val="none" w:color="000000" w:sz="4" w:space="0"/>
              <w:bottom w:val="single" w:color="auto" w:sz="4" w:space="0"/>
              <w:right w:val="single" w:color="auto" w:sz="4" w:space="0"/>
            </w:tcBorders>
            <w:tcW w:w="2410" w:type="dxa"/>
            <w:vAlign w:val="bottom"/>
            <w:textDirection w:val="lrTb"/>
            <w:noWrap/>
          </w:tcPr>
          <w:p>
            <w:pPr>
              <w:pStyle w:val="2248"/>
              <w:jc w:val="center"/>
              <w:rPr>
                <w:szCs w:val="24"/>
              </w:rPr>
            </w:pPr>
            <w:r>
              <w:rPr>
                <w:szCs w:val="24"/>
              </w:rPr>
              <w:t xml:space="preserve">10</w:t>
            </w:r>
            <w:r/>
          </w:p>
        </w:tc>
        <w:tc>
          <w:tcPr>
            <w:tcBorders>
              <w:top w:val="single" w:color="auto" w:sz="4" w:space="0"/>
              <w:left w:val="none" w:color="000000" w:sz="4" w:space="0"/>
              <w:bottom w:val="single" w:color="auto" w:sz="4" w:space="0"/>
              <w:right w:val="single" w:color="auto" w:sz="4" w:space="0"/>
            </w:tcBorders>
            <w:tcW w:w="2268" w:type="dxa"/>
            <w:vAlign w:val="bottom"/>
            <w:textDirection w:val="lrTb"/>
            <w:noWrap/>
          </w:tcPr>
          <w:p>
            <w:pPr>
              <w:pStyle w:val="2248"/>
              <w:jc w:val="center"/>
              <w:rPr>
                <w:szCs w:val="24"/>
              </w:rPr>
            </w:pPr>
            <w:r>
              <w:rPr>
                <w:szCs w:val="24"/>
              </w:rPr>
              <w:t xml:space="preserve">3</w:t>
            </w:r>
            <w:r/>
          </w:p>
        </w:tc>
      </w:tr>
    </w:tbl>
    <w:p>
      <w:pPr>
        <w:pStyle w:val="2265"/>
      </w:pPr>
      <w:r/>
      <w:r/>
    </w:p>
    <w:p>
      <w:pPr>
        <w:pStyle w:val="2265"/>
      </w:pPr>
      <w:r>
        <w:t xml:space="preserve">Графа </w:t>
      </w:r>
      <w:r>
        <w:t xml:space="preserve">3 «Код по бюджетной классификации»</w:t>
      </w:r>
      <w:r>
        <w:t xml:space="preserve"> секции </w:t>
      </w:r>
      <w:r>
        <w:t xml:space="preserve">2</w:t>
      </w:r>
      <w:r>
        <w:t xml:space="preserve"> «</w:t>
      </w:r>
      <w:r>
        <w:t xml:space="preserve">Бюджетные обязательства текущего (отчетного) финансового года по выплатам источников финансирования дефицита бюджета</w:t>
      </w:r>
      <w:r>
        <w:t xml:space="preserve">» (ТБ=02)</w:t>
      </w:r>
      <w:r>
        <w:t xml:space="preserve"> для заполнения электронной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990"/>
        <w:gridCol w:w="5699"/>
        <w:gridCol w:w="6129"/>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2"/>
            <w:tcBorders>
              <w:top w:val="single" w:color="auto" w:sz="4" w:space="0"/>
              <w:left w:val="single" w:color="auto" w:sz="4" w:space="0"/>
              <w:bottom w:val="single" w:color="auto" w:sz="4" w:space="0"/>
              <w:right w:val="single" w:color="auto" w:sz="4" w:space="0"/>
            </w:tcBorders>
            <w:tcW w:w="11765" w:type="dxa"/>
            <w:vAlign w:val="center"/>
            <w:textDirection w:val="lrTb"/>
            <w:noWrap/>
          </w:tcPr>
          <w:p>
            <w:pPr>
              <w:pStyle w:val="2248"/>
              <w:jc w:val="center"/>
              <w:rPr>
                <w:szCs w:val="24"/>
              </w:rPr>
            </w:pPr>
            <w:r>
              <w:rPr>
                <w:szCs w:val="24"/>
              </w:rPr>
              <w:t xml:space="preserve">Код по бюджетной классификации</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2"/>
            <w:tcBorders>
              <w:top w:val="single" w:color="auto" w:sz="4" w:space="0"/>
              <w:left w:val="single" w:color="auto" w:sz="4" w:space="0"/>
              <w:bottom w:val="single" w:color="auto" w:sz="4" w:space="0"/>
              <w:right w:val="single" w:color="auto" w:sz="4" w:space="0"/>
            </w:tcBorders>
            <w:tcW w:w="11765" w:type="dxa"/>
            <w:vAlign w:val="center"/>
            <w:textDirection w:val="lrTb"/>
            <w:noWrap/>
          </w:tcPr>
          <w:p>
            <w:pPr>
              <w:pStyle w:val="2248"/>
              <w:jc w:val="center"/>
              <w:rPr>
                <w:b/>
                <w:i/>
                <w:szCs w:val="24"/>
              </w:rPr>
            </w:pPr>
            <w:r>
              <w:rPr>
                <w:b/>
                <w:i/>
                <w:szCs w:val="24"/>
              </w:rPr>
              <w:t xml:space="preserve">3</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5669" w:type="dxa"/>
            <w:vAlign w:val="center"/>
            <w:textDirection w:val="lrTb"/>
            <w:noWrap/>
          </w:tcPr>
          <w:p>
            <w:pPr>
              <w:pStyle w:val="2248"/>
              <w:jc w:val="center"/>
              <w:rPr>
                <w:szCs w:val="24"/>
              </w:rPr>
            </w:pPr>
            <w:r>
              <w:rPr>
                <w:szCs w:val="24"/>
              </w:rPr>
              <w:t xml:space="preserve">АП</w:t>
            </w:r>
            <w:r/>
          </w:p>
        </w:tc>
        <w:tc>
          <w:tcPr>
            <w:tcBorders>
              <w:top w:val="single" w:color="auto" w:sz="4" w:space="0"/>
              <w:left w:val="none" w:color="000000" w:sz="4" w:space="0"/>
              <w:bottom w:val="single" w:color="auto" w:sz="4" w:space="0"/>
              <w:right w:val="single" w:color="auto" w:sz="4" w:space="0"/>
            </w:tcBorders>
            <w:tcW w:w="6096" w:type="dxa"/>
            <w:vAlign w:val="center"/>
            <w:textDirection w:val="lrTb"/>
            <w:noWrap/>
          </w:tcPr>
          <w:p>
            <w:pPr>
              <w:pStyle w:val="2248"/>
              <w:jc w:val="center"/>
              <w:rPr>
                <w:szCs w:val="24"/>
              </w:rPr>
            </w:pPr>
            <w:r>
              <w:rPr>
                <w:szCs w:val="24"/>
              </w:rPr>
              <w:t xml:space="preserve">КИФД</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single" w:color="auto" w:sz="4" w:space="0"/>
              <w:bottom w:val="single" w:color="auto" w:sz="4" w:space="0"/>
              <w:right w:val="single" w:color="auto" w:sz="4" w:space="0"/>
            </w:tcBorders>
            <w:tcW w:w="5669" w:type="dxa"/>
            <w:vAlign w:val="center"/>
            <w:textDirection w:val="lrTb"/>
            <w:noWrap/>
          </w:tcPr>
          <w:p>
            <w:pPr>
              <w:pStyle w:val="2248"/>
              <w:jc w:val="center"/>
              <w:rPr>
                <w:b/>
                <w:bCs/>
                <w:i/>
                <w:iCs/>
                <w:szCs w:val="24"/>
              </w:rPr>
            </w:pPr>
            <w:r>
              <w:rPr>
                <w:b/>
                <w:bCs/>
                <w:i/>
                <w:iCs/>
                <w:szCs w:val="24"/>
              </w:rPr>
              <w:t xml:space="preserve">3а</w:t>
            </w:r>
            <w:r/>
          </w:p>
        </w:tc>
        <w:tc>
          <w:tcPr>
            <w:tcBorders>
              <w:top w:val="single" w:color="auto" w:sz="4" w:space="0"/>
              <w:left w:val="none" w:color="000000" w:sz="4" w:space="0"/>
              <w:bottom w:val="single" w:color="auto" w:sz="4" w:space="0"/>
              <w:right w:val="single" w:color="auto" w:sz="4" w:space="0"/>
            </w:tcBorders>
            <w:tcW w:w="6096" w:type="dxa"/>
            <w:vAlign w:val="center"/>
            <w:textDirection w:val="lrTb"/>
            <w:noWrap/>
          </w:tcPr>
          <w:p>
            <w:pPr>
              <w:pStyle w:val="2248"/>
              <w:jc w:val="center"/>
              <w:rPr>
                <w:b/>
                <w:bCs/>
                <w:i/>
                <w:iCs/>
                <w:szCs w:val="24"/>
              </w:rPr>
            </w:pPr>
            <w:r>
              <w:rPr>
                <w:b/>
                <w:bCs/>
                <w:i/>
                <w:iCs/>
                <w:szCs w:val="24"/>
              </w:rPr>
              <w:t xml:space="preserve">3б</w:t>
            </w:r>
            <w:r/>
          </w:p>
        </w:tc>
      </w:tr>
      <w:tr>
        <w:trPr>
          <w:trHeight w:val="225"/>
        </w:trPr>
        <w:tc>
          <w:tcPr>
            <w:tcBorders>
              <w:top w:val="single" w:color="auto" w:sz="4" w:space="0"/>
              <w:left w:val="single" w:color="auto" w:sz="4" w:space="0"/>
              <w:bottom w:val="single" w:color="auto" w:sz="4" w:space="0"/>
            </w:tcBorders>
            <w:tcW w:w="3969"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single" w:color="auto" w:sz="8" w:space="0"/>
              <w:bottom w:val="single" w:color="auto" w:sz="4" w:space="0"/>
              <w:right w:val="single" w:color="auto" w:sz="4" w:space="0"/>
            </w:tcBorders>
            <w:tcW w:w="5669" w:type="dxa"/>
            <w:vAlign w:val="bottom"/>
            <w:textDirection w:val="lrTb"/>
            <w:noWrap/>
          </w:tcPr>
          <w:p>
            <w:pPr>
              <w:pStyle w:val="2248"/>
              <w:jc w:val="center"/>
              <w:rPr>
                <w:szCs w:val="24"/>
              </w:rPr>
            </w:pPr>
            <w:r>
              <w:rPr>
                <w:szCs w:val="24"/>
              </w:rPr>
              <w:t xml:space="preserve">3</w:t>
            </w:r>
            <w:r/>
          </w:p>
        </w:tc>
        <w:tc>
          <w:tcPr>
            <w:tcBorders>
              <w:top w:val="single" w:color="auto" w:sz="4" w:space="0"/>
              <w:left w:val="none" w:color="000000" w:sz="4" w:space="0"/>
              <w:bottom w:val="single" w:color="auto" w:sz="4" w:space="0"/>
              <w:right w:val="single" w:color="auto" w:sz="4" w:space="0"/>
            </w:tcBorders>
            <w:tcW w:w="6096" w:type="dxa"/>
            <w:vAlign w:val="bottom"/>
            <w:textDirection w:val="lrTb"/>
            <w:noWrap/>
          </w:tcPr>
          <w:p>
            <w:pPr>
              <w:pStyle w:val="2248"/>
              <w:jc w:val="center"/>
              <w:rPr>
                <w:szCs w:val="24"/>
              </w:rPr>
            </w:pPr>
            <w:r>
              <w:rPr>
                <w:szCs w:val="24"/>
              </w:rPr>
              <w:t xml:space="preserve">17</w:t>
            </w:r>
            <w:r/>
          </w:p>
        </w:tc>
      </w:tr>
    </w:tbl>
    <w:p>
      <w:pPr>
        <w:pStyle w:val="2265"/>
      </w:pPr>
      <w:r/>
      <w:r/>
    </w:p>
    <w:p>
      <w:pPr>
        <w:pStyle w:val="2265"/>
      </w:pPr>
      <w:r>
        <w:t xml:space="preserve">Графа 3 «Код по бюджетной классификации» секции 3 «Обязательства финансовых годов, следующих за текущим (отчетным) финансовым годом» (ТБ=03) для заполнения электронной</w:t>
      </w:r>
      <w:r>
        <w:t xml:space="preserve"> формы разбивается на подграфы:</w:t>
      </w:r>
      <w:r/>
    </w:p>
    <w:tbl>
      <w:tblPr>
        <w:tblW w:w="4992" w:type="pct"/>
        <w:tblLayout w:type="fixed"/>
        <w:tblCellMar>
          <w:left w:w="57" w:type="dxa"/>
          <w:right w:w="57" w:type="dxa"/>
        </w:tblCellMar>
        <w:tblLook w:val="0000" w:firstRow="0" w:lastRow="0" w:firstColumn="0" w:lastColumn="0" w:noHBand="0" w:noVBand="0"/>
      </w:tblPr>
      <w:tblGrid>
        <w:gridCol w:w="3984"/>
        <w:gridCol w:w="11809"/>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11766" w:type="dxa"/>
            <w:vAlign w:val="center"/>
            <w:textDirection w:val="lrTb"/>
            <w:noWrap/>
          </w:tcPr>
          <w:p>
            <w:pPr>
              <w:pStyle w:val="2248"/>
              <w:jc w:val="center"/>
              <w:rPr>
                <w:szCs w:val="24"/>
              </w:rPr>
            </w:pPr>
            <w:r>
              <w:rPr>
                <w:szCs w:val="24"/>
              </w:rPr>
              <w:t xml:space="preserve">Код по бюджетной классификации</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11766" w:type="dxa"/>
            <w:vAlign w:val="center"/>
            <w:textDirection w:val="lrTb"/>
            <w:noWrap/>
          </w:tcPr>
          <w:p>
            <w:pPr>
              <w:pStyle w:val="2248"/>
              <w:jc w:val="center"/>
              <w:rPr>
                <w:b/>
                <w:i/>
                <w:szCs w:val="24"/>
              </w:rPr>
            </w:pPr>
            <w:r>
              <w:rPr>
                <w:b/>
                <w:i/>
                <w:szCs w:val="24"/>
              </w:rPr>
              <w:t xml:space="preserve">3</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11766" w:type="dxa"/>
            <w:vAlign w:val="center"/>
            <w:textDirection w:val="lrTb"/>
            <w:noWrap/>
          </w:tcPr>
          <w:p>
            <w:pPr>
              <w:pStyle w:val="2248"/>
              <w:jc w:val="center"/>
              <w:rPr>
                <w:szCs w:val="24"/>
              </w:rPr>
            </w:pPr>
            <w:r>
              <w:rPr>
                <w:szCs w:val="24"/>
              </w:rPr>
              <w:t xml:space="preserve">КБК</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single" w:color="auto" w:sz="4" w:space="0"/>
              <w:bottom w:val="single" w:color="auto" w:sz="4" w:space="0"/>
              <w:right w:val="single" w:color="auto" w:sz="4" w:space="0"/>
            </w:tcBorders>
            <w:tcW w:w="11766" w:type="dxa"/>
            <w:vAlign w:val="center"/>
            <w:textDirection w:val="lrTb"/>
            <w:noWrap/>
          </w:tcPr>
          <w:p>
            <w:pPr>
              <w:pStyle w:val="2248"/>
              <w:jc w:val="center"/>
              <w:rPr>
                <w:b/>
                <w:bCs/>
                <w:i/>
                <w:iCs/>
                <w:szCs w:val="24"/>
              </w:rPr>
            </w:pPr>
            <w:r>
              <w:rPr>
                <w:b/>
                <w:bCs/>
                <w:i/>
                <w:iCs/>
                <w:szCs w:val="24"/>
              </w:rPr>
              <w:t xml:space="preserve">-</w:t>
            </w:r>
            <w:r/>
          </w:p>
        </w:tc>
      </w:tr>
      <w:tr>
        <w:trPr>
          <w:trHeight w:val="225"/>
        </w:trPr>
        <w:tc>
          <w:tcPr>
            <w:tcBorders>
              <w:top w:val="single" w:color="auto" w:sz="4" w:space="0"/>
              <w:left w:val="single" w:color="auto" w:sz="4" w:space="0"/>
              <w:bottom w:val="single" w:color="auto" w:sz="4" w:space="0"/>
            </w:tcBorders>
            <w:tcW w:w="3969"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single" w:color="auto" w:sz="8" w:space="0"/>
              <w:bottom w:val="single" w:color="auto" w:sz="4" w:space="0"/>
              <w:right w:val="single" w:color="auto" w:sz="4" w:space="0"/>
            </w:tcBorders>
            <w:tcW w:w="11766" w:type="dxa"/>
            <w:vAlign w:val="bottom"/>
            <w:textDirection w:val="lrTb"/>
            <w:noWrap/>
          </w:tcPr>
          <w:p>
            <w:pPr>
              <w:pStyle w:val="2248"/>
              <w:jc w:val="center"/>
              <w:rPr>
                <w:szCs w:val="24"/>
              </w:rPr>
            </w:pPr>
            <w:r>
              <w:rPr>
                <w:szCs w:val="24"/>
              </w:rPr>
              <w:t xml:space="preserve">20</w:t>
            </w:r>
            <w:r/>
          </w:p>
        </w:tc>
      </w:tr>
    </w:tbl>
    <w:p>
      <w:pPr>
        <w:pStyle w:val="2265"/>
      </w:pPr>
      <w:r>
        <w:t xml:space="preserve">Файл содержит </w:t>
      </w:r>
      <w:r>
        <w:t xml:space="preserve">3</w:t>
      </w:r>
      <w:r>
        <w:t xml:space="preserve"> секции:</w:t>
      </w:r>
      <w:r/>
    </w:p>
    <w:p>
      <w:pPr>
        <w:pStyle w:val="2267"/>
        <w:numPr>
          <w:ilvl w:val="0"/>
          <w:numId w:val="52"/>
        </w:numPr>
      </w:pPr>
      <w:r>
        <w:t xml:space="preserve">«</w:t>
      </w:r>
      <w:r>
        <w:t xml:space="preserve">Бюджетные обязательства текущего (отчетного) финансового года по расходам</w:t>
      </w:r>
      <w:r>
        <w:t xml:space="preserve">» (ТБ=01);</w:t>
      </w:r>
      <w:r/>
    </w:p>
    <w:p>
      <w:pPr>
        <w:pStyle w:val="2267"/>
      </w:pPr>
      <w:r>
        <w:t xml:space="preserve">«</w:t>
      </w:r>
      <w:r>
        <w:t xml:space="preserve">Бюджетные обязательства текущего (отчетного) финансового года по выплатам источников финансирования дефицита бюджета</w:t>
      </w:r>
      <w:r>
        <w:t xml:space="preserve">» (ТБ</w:t>
      </w:r>
      <w:r>
        <w:t xml:space="preserve">=02);</w:t>
      </w:r>
      <w:r/>
    </w:p>
    <w:p>
      <w:pPr>
        <w:pStyle w:val="2267"/>
        <w:rPr>
          <w:szCs w:val="22"/>
        </w:rPr>
      </w:pPr>
      <w:r>
        <w:t xml:space="preserve">«</w:t>
      </w:r>
      <w:r>
        <w:rPr>
          <w:szCs w:val="22"/>
        </w:rPr>
        <w:t xml:space="preserve">Обязательства финансовых годов, следующих за текущим (отчетным) финансовым годом</w:t>
      </w:r>
      <w:r>
        <w:t xml:space="preserve">» (ТБ=03)</w:t>
      </w:r>
      <w:r>
        <w:t xml:space="preserve">.</w:t>
      </w:r>
      <w:r/>
    </w:p>
    <w:p>
      <w:pPr>
        <w:pStyle w:val="2265"/>
      </w:pPr>
      <w:r>
        <w:t xml:space="preserve">В электронный файл должны выгружаются только те строки, коды которых описаны в бланке отчетной формы.</w:t>
      </w:r>
      <w:r/>
    </w:p>
    <w:p>
      <w:pPr>
        <w:pStyle w:val="2265"/>
      </w:pPr>
      <w:r>
        <w:t xml:space="preserve">Имя текстового файла по форме 228 формируется следующим образом: 228Y01.TXT.</w:t>
      </w:r>
      <w:r/>
    </w:p>
    <w:p>
      <w:pPr>
        <w:pStyle w:val="2265"/>
      </w:pPr>
      <w:r>
        <w:t xml:space="preserve">Имя архивного файла: RRR_DDMMYY_228_Y_01.rar</w:t>
      </w:r>
      <w:r>
        <w:t xml:space="preserve">.</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КОДФ=228</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bCs/>
          <w:i/>
          <w:iCs/>
          <w:szCs w:val="24"/>
        </w:rPr>
      </w:pPr>
      <w:r>
        <w:rPr>
          <w:szCs w:val="24"/>
        </w:rPr>
        <w:t xml:space="preserve">ПРП=</w:t>
      </w:r>
      <w:r>
        <w:rPr>
          <w:b/>
          <w:bCs/>
          <w:i/>
          <w:iCs/>
          <w:szCs w:val="24"/>
          <w:lang w:val="en-US"/>
        </w:rPr>
        <w:t xml:space="preserve">A</w:t>
      </w:r>
      <w:r>
        <w:rPr>
          <w:b/>
          <w:bCs/>
          <w:i/>
          <w:iCs/>
          <w:szCs w:val="24"/>
        </w:rPr>
        <w:t xml:space="preserve">3</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w:t>
      </w:r>
      <w:r>
        <w:rPr>
          <w:b/>
          <w:i/>
          <w:szCs w:val="24"/>
        </w:rPr>
        <w:t xml:space="preserve">3а|3б|3в|3г</w:t>
      </w:r>
      <w:r>
        <w:rPr>
          <w:b/>
          <w:i/>
          <w:szCs w:val="24"/>
        </w:rPr>
        <w:t xml:space="preserve">|</w:t>
      </w:r>
      <w:r>
        <w:rPr>
          <w:b/>
          <w:i/>
          <w:szCs w:val="24"/>
        </w:rPr>
        <w:t xml:space="preserve">4|5|6|7|8|</w:t>
      </w:r>
      <w:r>
        <w:rPr>
          <w:b/>
          <w:i/>
          <w:szCs w:val="24"/>
        </w:rPr>
        <w:t xml:space="preserve">9|10|11|12</w:t>
      </w:r>
      <w:r>
        <w:rPr>
          <w:b/>
          <w:i/>
          <w:szCs w:val="24"/>
        </w:rPr>
        <w:t xml:space="preserve">|</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i/>
          <w:szCs w:val="24"/>
        </w:rPr>
      </w:pPr>
      <w:r>
        <w:rPr>
          <w:b/>
          <w:i/>
          <w:szCs w:val="24"/>
        </w:rPr>
        <w:t xml:space="preserve">2</w:t>
      </w:r>
      <w:r>
        <w:rPr>
          <w:b/>
          <w:i/>
          <w:szCs w:val="24"/>
        </w:rPr>
        <w:t xml:space="preserve">|</w:t>
      </w:r>
      <w:r>
        <w:rPr>
          <w:b/>
          <w:i/>
          <w:szCs w:val="24"/>
        </w:rPr>
        <w:t xml:space="preserve">3а</w:t>
      </w:r>
      <w:r>
        <w:rPr>
          <w:b/>
          <w:i/>
          <w:szCs w:val="24"/>
        </w:rPr>
        <w:t xml:space="preserve">|</w:t>
      </w:r>
      <w:r>
        <w:rPr>
          <w:b/>
          <w:i/>
          <w:szCs w:val="24"/>
        </w:rPr>
        <w:t xml:space="preserve">3б|4|5|6|7|8|</w:t>
      </w:r>
      <w:r>
        <w:rPr>
          <w:b/>
          <w:i/>
          <w:szCs w:val="24"/>
        </w:rPr>
        <w:t xml:space="preserve">9|10|11|12</w:t>
      </w:r>
      <w:r>
        <w:rPr>
          <w:b/>
          <w:i/>
          <w:szCs w:val="24"/>
        </w:rPr>
        <w:t xml:space="preserve">|</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2|3|4|5|6|7|8|9|10|11|12</w:t>
      </w:r>
      <w:r>
        <w:rPr>
          <w:b/>
          <w:i/>
          <w:szCs w:val="24"/>
        </w:rPr>
        <w:t xml:space="preserve">|</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b/>
          <w:bCs/>
          <w:i/>
          <w:iCs/>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rPr>
          <w:lang w:val="en-US"/>
        </w:rPr>
      </w:pPr>
      <w:r>
        <w:t xml:space="preserve">##</w:t>
      </w:r>
      <w:r/>
    </w:p>
    <w:p>
      <w:pPr>
        <w:pStyle w:val="2138"/>
        <w:numPr>
          <w:ilvl w:val="0"/>
          <w:numId w:val="45"/>
        </w:numPr>
      </w:pPr>
      <w:r/>
      <w:bookmarkStart w:id="429" w:name="_Toc152664081"/>
      <w:r>
        <w:t xml:space="preserve">Форма 0503128</w:t>
      </w:r>
      <w:r>
        <w:t xml:space="preserve">-НП</w:t>
      </w:r>
      <w:r>
        <w:t xml:space="preserve"> (код формы 228np). Отчет о бюджетных обязательствах</w:t>
      </w:r>
      <w:r>
        <w:t xml:space="preserve"> (по национальным проектам)</w:t>
      </w:r>
      <w:bookmarkEnd w:id="429"/>
      <w:r/>
      <w:r/>
    </w:p>
    <w:p>
      <w:pPr>
        <w:pStyle w:val="2265"/>
      </w:pPr>
      <w:r>
        <w:t xml:space="preserve">Графа 3 «Код по бюджетной классификации» для заполнения электронной</w:t>
      </w:r>
      <w:r>
        <w:t xml:space="preserve"> формы разбивается на подграфы:</w:t>
      </w:r>
      <w:r/>
    </w:p>
    <w:tbl>
      <w:tblPr>
        <w:tblW w:w="5000" w:type="pct"/>
        <w:tblLayout w:type="fixed"/>
        <w:tblCellMar>
          <w:left w:w="57" w:type="dxa"/>
          <w:right w:w="57" w:type="dxa"/>
        </w:tblCellMar>
        <w:tblLook w:val="0000" w:firstRow="0" w:lastRow="0" w:firstColumn="0" w:lastColumn="0" w:noHBand="0" w:noVBand="0"/>
      </w:tblPr>
      <w:tblGrid>
        <w:gridCol w:w="3749"/>
        <w:gridCol w:w="2284"/>
        <w:gridCol w:w="2412"/>
        <w:gridCol w:w="2414"/>
        <w:gridCol w:w="2484"/>
        <w:gridCol w:w="2475"/>
      </w:tblGrid>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Borders>
              <w:top w:val="single" w:color="auto" w:sz="4" w:space="0"/>
              <w:left w:val="single" w:color="auto" w:sz="4" w:space="0"/>
              <w:bottom w:val="single" w:color="auto" w:sz="4" w:space="0"/>
              <w:right w:val="single" w:color="auto" w:sz="4" w:space="0"/>
            </w:tcBorders>
            <w:tcW w:w="2415" w:type="dxa"/>
            <w:vAlign w:val="center"/>
            <w:textDirection w:val="lrTb"/>
            <w:noWrap w:val="false"/>
          </w:tcPr>
          <w:p>
            <w:pPr>
              <w:pStyle w:val="2248"/>
              <w:jc w:val="center"/>
              <w:rPr>
                <w:szCs w:val="24"/>
              </w:rPr>
            </w:pPr>
            <w:r>
              <w:rPr>
                <w:szCs w:val="24"/>
              </w:rPr>
              <w:t xml:space="preserve">Код строки</w:t>
            </w:r>
            <w:r/>
          </w:p>
        </w:tc>
        <w:tc>
          <w:tcPr>
            <w:gridSpan w:val="4"/>
            <w:tcBorders>
              <w:top w:val="single" w:color="auto" w:sz="4" w:space="0"/>
              <w:left w:val="single" w:color="auto" w:sz="4" w:space="0"/>
              <w:bottom w:val="single" w:color="auto" w:sz="4" w:space="0"/>
              <w:right w:val="single" w:color="auto" w:sz="4" w:space="0"/>
            </w:tcBorders>
            <w:tcW w:w="10348" w:type="dxa"/>
            <w:vAlign w:val="center"/>
            <w:textDirection w:val="lrTb"/>
            <w:noWrap/>
          </w:tcPr>
          <w:p>
            <w:pPr>
              <w:pStyle w:val="2248"/>
              <w:jc w:val="center"/>
              <w:rPr>
                <w:szCs w:val="24"/>
              </w:rPr>
            </w:pPr>
            <w:r>
              <w:rPr>
                <w:szCs w:val="24"/>
              </w:rPr>
              <w:t xml:space="preserve">Код по бюджетной классификации</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szCs w:val="24"/>
              </w:rPr>
            </w:pPr>
            <w:r>
              <w:rPr>
                <w:szCs w:val="24"/>
              </w:rPr>
              <w:t xml:space="preserve">Номер графы бланка отчетной формы</w:t>
            </w:r>
            <w:r/>
          </w:p>
        </w:tc>
        <w:tc>
          <w:tcPr>
            <w:tcBorders>
              <w:top w:val="single" w:color="auto" w:sz="4" w:space="0"/>
              <w:left w:val="single" w:color="auto" w:sz="4" w:space="0"/>
              <w:bottom w:val="single" w:color="auto" w:sz="4" w:space="0"/>
              <w:right w:val="single" w:color="auto" w:sz="4" w:space="0"/>
            </w:tcBorders>
            <w:tcW w:w="2415" w:type="dxa"/>
            <w:vAlign w:val="center"/>
            <w:textDirection w:val="lrTb"/>
            <w:noWrap w:val="false"/>
          </w:tcPr>
          <w:p>
            <w:pPr>
              <w:pStyle w:val="2248"/>
              <w:jc w:val="center"/>
              <w:rPr>
                <w:b/>
                <w:i/>
                <w:szCs w:val="24"/>
              </w:rPr>
            </w:pPr>
            <w:r>
              <w:rPr>
                <w:b/>
                <w:i/>
                <w:szCs w:val="24"/>
              </w:rPr>
              <w:t xml:space="preserve">2</w:t>
            </w:r>
            <w:r/>
          </w:p>
        </w:tc>
        <w:tc>
          <w:tcPr>
            <w:gridSpan w:val="4"/>
            <w:tcBorders>
              <w:top w:val="single" w:color="auto" w:sz="4" w:space="0"/>
              <w:left w:val="single" w:color="auto" w:sz="4" w:space="0"/>
              <w:bottom w:val="single" w:color="auto" w:sz="4" w:space="0"/>
              <w:right w:val="single" w:color="auto" w:sz="4" w:space="0"/>
            </w:tcBorders>
            <w:tcW w:w="10348" w:type="dxa"/>
            <w:vAlign w:val="center"/>
            <w:textDirection w:val="lrTb"/>
            <w:noWrap/>
          </w:tcPr>
          <w:p>
            <w:pPr>
              <w:pStyle w:val="2248"/>
              <w:jc w:val="center"/>
              <w:rPr>
                <w:b/>
                <w:i/>
                <w:szCs w:val="24"/>
              </w:rPr>
            </w:pPr>
            <w:r>
              <w:rPr>
                <w:b/>
                <w:i/>
                <w:szCs w:val="24"/>
              </w:rPr>
              <w:t xml:space="preserve">3</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Аббревиатура подграф</w:t>
            </w:r>
            <w:r/>
          </w:p>
        </w:tc>
        <w:tc>
          <w:tcPr>
            <w:tcBorders>
              <w:top w:val="single" w:color="auto" w:sz="4" w:space="0"/>
              <w:left w:val="single" w:color="auto" w:sz="4" w:space="0"/>
              <w:bottom w:val="single" w:color="auto" w:sz="4" w:space="0"/>
              <w:right w:val="single" w:color="auto" w:sz="4" w:space="0"/>
            </w:tcBorders>
            <w:tcW w:w="2415" w:type="dxa"/>
            <w:textDirection w:val="lrTb"/>
            <w:noWrap w:val="false"/>
          </w:tcPr>
          <w:p>
            <w:pPr>
              <w:pStyle w:val="2248"/>
              <w:jc w:val="center"/>
              <w:rPr>
                <w:szCs w:val="24"/>
              </w:rPr>
            </w:pPr>
            <w:r>
              <w:rPr>
                <w:szCs w:val="24"/>
              </w:rPr>
              <w:t xml:space="preserve">КС</w:t>
            </w:r>
            <w:r/>
          </w:p>
        </w:tc>
        <w:tc>
          <w:tcPr>
            <w:tcBorders>
              <w:top w:val="single" w:color="auto" w:sz="4" w:space="0"/>
              <w:left w:val="single" w:color="auto" w:sz="4" w:space="0"/>
              <w:bottom w:val="single" w:color="auto" w:sz="4" w:space="0"/>
              <w:right w:val="single" w:color="auto" w:sz="4" w:space="0"/>
            </w:tcBorders>
            <w:tcW w:w="2551" w:type="dxa"/>
            <w:vAlign w:val="center"/>
            <w:textDirection w:val="lrTb"/>
            <w:noWrap/>
          </w:tcPr>
          <w:p>
            <w:pPr>
              <w:pStyle w:val="2248"/>
              <w:jc w:val="center"/>
              <w:rPr>
                <w:szCs w:val="24"/>
              </w:rPr>
            </w:pPr>
            <w:r>
              <w:rPr>
                <w:szCs w:val="24"/>
              </w:rPr>
              <w:t xml:space="preserve">ППП</w:t>
            </w:r>
            <w:r/>
          </w:p>
        </w:tc>
        <w:tc>
          <w:tcPr>
            <w:tcBorders>
              <w:top w:val="single" w:color="auto" w:sz="4" w:space="0"/>
              <w:left w:val="none" w:color="000000" w:sz="4" w:space="0"/>
              <w:bottom w:val="single" w:color="auto" w:sz="4" w:space="0"/>
              <w:right w:val="single" w:color="auto" w:sz="4" w:space="0"/>
            </w:tcBorders>
            <w:tcW w:w="2553" w:type="dxa"/>
            <w:vAlign w:val="center"/>
            <w:textDirection w:val="lrTb"/>
            <w:noWrap/>
          </w:tcPr>
          <w:p>
            <w:pPr>
              <w:pStyle w:val="2248"/>
              <w:jc w:val="center"/>
              <w:rPr>
                <w:szCs w:val="24"/>
              </w:rPr>
            </w:pPr>
            <w:r>
              <w:rPr>
                <w:szCs w:val="24"/>
              </w:rPr>
              <w:t xml:space="preserve">Р,Пр</w:t>
            </w:r>
            <w:r/>
          </w:p>
        </w:tc>
        <w:tc>
          <w:tcPr>
            <w:tcBorders>
              <w:top w:val="single" w:color="auto" w:sz="4" w:space="0"/>
              <w:left w:val="none" w:color="000000" w:sz="4" w:space="0"/>
              <w:bottom w:val="single" w:color="auto" w:sz="4" w:space="0"/>
              <w:right w:val="single" w:color="auto" w:sz="4" w:space="0"/>
            </w:tcBorders>
            <w:tcW w:w="2627" w:type="dxa"/>
            <w:vAlign w:val="center"/>
            <w:textDirection w:val="lrTb"/>
            <w:noWrap/>
          </w:tcPr>
          <w:p>
            <w:pPr>
              <w:pStyle w:val="2248"/>
              <w:jc w:val="center"/>
              <w:rPr>
                <w:szCs w:val="24"/>
              </w:rPr>
            </w:pPr>
            <w:r>
              <w:rPr>
                <w:szCs w:val="24"/>
              </w:rPr>
              <w:t xml:space="preserve">КЦСР</w:t>
            </w:r>
            <w:r/>
          </w:p>
        </w:tc>
        <w:tc>
          <w:tcPr>
            <w:tcBorders>
              <w:top w:val="single" w:color="auto" w:sz="4" w:space="0"/>
              <w:left w:val="none" w:color="000000" w:sz="4" w:space="0"/>
              <w:bottom w:val="single" w:color="auto" w:sz="4" w:space="0"/>
              <w:right w:val="single" w:color="auto" w:sz="4" w:space="0"/>
            </w:tcBorders>
            <w:tcW w:w="2617" w:type="dxa"/>
            <w:vAlign w:val="center"/>
            <w:textDirection w:val="lrTb"/>
            <w:noWrap/>
          </w:tcPr>
          <w:p>
            <w:pPr>
              <w:pStyle w:val="2248"/>
              <w:jc w:val="center"/>
              <w:rPr>
                <w:szCs w:val="24"/>
              </w:rPr>
            </w:pPr>
            <w:r>
              <w:rPr>
                <w:szCs w:val="24"/>
              </w:rPr>
              <w:t xml:space="preserve">КВР</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Номера подграф</w:t>
            </w:r>
            <w:r/>
          </w:p>
        </w:tc>
        <w:tc>
          <w:tcPr>
            <w:tcBorders>
              <w:top w:val="single" w:color="auto" w:sz="4" w:space="0"/>
              <w:left w:val="single" w:color="auto" w:sz="4" w:space="0"/>
              <w:bottom w:val="single" w:color="auto" w:sz="4" w:space="0"/>
              <w:right w:val="single" w:color="auto" w:sz="4" w:space="0"/>
            </w:tcBorders>
            <w:tcW w:w="2415" w:type="dxa"/>
            <w:textDirection w:val="lrTb"/>
            <w:noWrap w:val="false"/>
          </w:tcPr>
          <w:p>
            <w:pPr>
              <w:pStyle w:val="2248"/>
              <w:jc w:val="center"/>
              <w:rPr>
                <w:b/>
                <w:bCs/>
                <w:i/>
                <w:iCs/>
                <w:szCs w:val="24"/>
              </w:rPr>
            </w:pPr>
            <w:r>
              <w:rPr>
                <w:b/>
                <w:bCs/>
                <w:i/>
                <w:iCs/>
                <w:szCs w:val="24"/>
              </w:rPr>
              <w:t xml:space="preserve">-</w:t>
            </w:r>
            <w:r/>
          </w:p>
        </w:tc>
        <w:tc>
          <w:tcPr>
            <w:tcBorders>
              <w:top w:val="single" w:color="auto" w:sz="4" w:space="0"/>
              <w:left w:val="single" w:color="auto" w:sz="4" w:space="0"/>
              <w:bottom w:val="single" w:color="auto" w:sz="4" w:space="0"/>
              <w:right w:val="single" w:color="auto" w:sz="4" w:space="0"/>
            </w:tcBorders>
            <w:tcW w:w="2551" w:type="dxa"/>
            <w:vAlign w:val="center"/>
            <w:textDirection w:val="lrTb"/>
            <w:noWrap/>
          </w:tcPr>
          <w:p>
            <w:pPr>
              <w:pStyle w:val="2248"/>
              <w:jc w:val="center"/>
              <w:rPr>
                <w:b/>
                <w:bCs/>
                <w:i/>
                <w:iCs/>
                <w:szCs w:val="24"/>
              </w:rPr>
            </w:pPr>
            <w:r>
              <w:rPr>
                <w:b/>
                <w:bCs/>
                <w:i/>
                <w:iCs/>
                <w:szCs w:val="24"/>
              </w:rPr>
              <w:t xml:space="preserve">3а</w:t>
            </w:r>
            <w:r/>
          </w:p>
        </w:tc>
        <w:tc>
          <w:tcPr>
            <w:tcBorders>
              <w:top w:val="single" w:color="auto" w:sz="4" w:space="0"/>
              <w:left w:val="none" w:color="000000" w:sz="4" w:space="0"/>
              <w:bottom w:val="single" w:color="auto" w:sz="4" w:space="0"/>
              <w:right w:val="single" w:color="auto" w:sz="4" w:space="0"/>
            </w:tcBorders>
            <w:tcW w:w="2553" w:type="dxa"/>
            <w:vAlign w:val="center"/>
            <w:textDirection w:val="lrTb"/>
            <w:noWrap/>
          </w:tcPr>
          <w:p>
            <w:pPr>
              <w:pStyle w:val="2248"/>
              <w:jc w:val="center"/>
              <w:rPr>
                <w:b/>
                <w:bCs/>
                <w:i/>
                <w:iCs/>
                <w:szCs w:val="24"/>
              </w:rPr>
            </w:pPr>
            <w:r>
              <w:rPr>
                <w:b/>
                <w:bCs/>
                <w:i/>
                <w:iCs/>
                <w:szCs w:val="24"/>
              </w:rPr>
              <w:t xml:space="preserve">3б</w:t>
            </w:r>
            <w:r/>
          </w:p>
        </w:tc>
        <w:tc>
          <w:tcPr>
            <w:tcBorders>
              <w:top w:val="single" w:color="auto" w:sz="4" w:space="0"/>
              <w:left w:val="none" w:color="000000" w:sz="4" w:space="0"/>
              <w:bottom w:val="single" w:color="auto" w:sz="4" w:space="0"/>
              <w:right w:val="single" w:color="auto" w:sz="4" w:space="0"/>
            </w:tcBorders>
            <w:tcW w:w="2627" w:type="dxa"/>
            <w:vAlign w:val="center"/>
            <w:textDirection w:val="lrTb"/>
            <w:noWrap/>
          </w:tcPr>
          <w:p>
            <w:pPr>
              <w:pStyle w:val="2248"/>
              <w:jc w:val="center"/>
              <w:rPr>
                <w:b/>
                <w:bCs/>
                <w:i/>
                <w:iCs/>
                <w:szCs w:val="24"/>
              </w:rPr>
            </w:pPr>
            <w:r>
              <w:rPr>
                <w:b/>
                <w:bCs/>
                <w:i/>
                <w:iCs/>
                <w:szCs w:val="24"/>
              </w:rPr>
              <w:t xml:space="preserve">3в</w:t>
            </w:r>
            <w:r/>
          </w:p>
        </w:tc>
        <w:tc>
          <w:tcPr>
            <w:tcBorders>
              <w:top w:val="single" w:color="auto" w:sz="4" w:space="0"/>
              <w:left w:val="none" w:color="000000" w:sz="4" w:space="0"/>
              <w:bottom w:val="single" w:color="auto" w:sz="4" w:space="0"/>
              <w:right w:val="single" w:color="auto" w:sz="4" w:space="0"/>
            </w:tcBorders>
            <w:tcW w:w="2617" w:type="dxa"/>
            <w:vAlign w:val="center"/>
            <w:textDirection w:val="lrTb"/>
            <w:noWrap/>
          </w:tcPr>
          <w:p>
            <w:pPr>
              <w:pStyle w:val="2248"/>
              <w:jc w:val="center"/>
              <w:rPr>
                <w:b/>
                <w:bCs/>
                <w:i/>
                <w:iCs/>
                <w:szCs w:val="24"/>
                <w:lang w:val="en-US"/>
              </w:rPr>
            </w:pPr>
            <w:r>
              <w:rPr>
                <w:b/>
                <w:bCs/>
                <w:i/>
                <w:iCs/>
                <w:szCs w:val="24"/>
              </w:rPr>
              <w:t xml:space="preserve">3г</w:t>
            </w:r>
            <w:r/>
          </w:p>
        </w:tc>
      </w:tr>
      <w:tr>
        <w:trPr>
          <w:trHeight w:val="225"/>
        </w:trPr>
        <w:tc>
          <w:tcPr>
            <w:tcBorders>
              <w:top w:val="single" w:color="auto" w:sz="4" w:space="0"/>
              <w:left w:val="single" w:color="auto" w:sz="4" w:space="0"/>
              <w:bottom w:val="single" w:color="auto" w:sz="4" w:space="0"/>
              <w:right w:val="single" w:color="auto" w:sz="4" w:space="0"/>
            </w:tcBorders>
            <w:tcW w:w="3969" w:type="dxa"/>
            <w:textDirection w:val="lrTb"/>
            <w:noWrap w:val="false"/>
          </w:tcPr>
          <w:p>
            <w:pPr>
              <w:pStyle w:val="2248"/>
              <w:jc w:val="right"/>
              <w:rPr>
                <w:bCs/>
                <w:szCs w:val="24"/>
              </w:rPr>
            </w:pPr>
            <w:r>
              <w:rPr>
                <w:szCs w:val="24"/>
              </w:rPr>
              <w:t xml:space="preserve">Размерность, количество символов</w:t>
            </w:r>
            <w:r/>
          </w:p>
        </w:tc>
        <w:tc>
          <w:tcPr>
            <w:tcBorders>
              <w:top w:val="single" w:color="auto" w:sz="4" w:space="0"/>
              <w:left w:val="single" w:color="auto" w:sz="4" w:space="0"/>
              <w:bottom w:val="single" w:color="auto" w:sz="4" w:space="0"/>
              <w:right w:val="single" w:color="auto" w:sz="4" w:space="0"/>
            </w:tcBorders>
            <w:tcW w:w="2415" w:type="dxa"/>
            <w:textDirection w:val="lrTb"/>
            <w:noWrap w:val="false"/>
          </w:tcPr>
          <w:p>
            <w:pPr>
              <w:pStyle w:val="2248"/>
              <w:jc w:val="center"/>
              <w:rPr>
                <w:szCs w:val="24"/>
              </w:rPr>
            </w:pPr>
            <w:r>
              <w:rPr>
                <w:szCs w:val="24"/>
              </w:rPr>
              <w:t xml:space="preserve">3</w:t>
            </w:r>
            <w:r/>
          </w:p>
        </w:tc>
        <w:tc>
          <w:tcPr>
            <w:tcBorders>
              <w:top w:val="single" w:color="auto" w:sz="4" w:space="0"/>
              <w:left w:val="single" w:color="auto" w:sz="4" w:space="0"/>
              <w:bottom w:val="single" w:color="auto" w:sz="4" w:space="0"/>
              <w:right w:val="single" w:color="auto" w:sz="4" w:space="0"/>
            </w:tcBorders>
            <w:tcW w:w="2551" w:type="dxa"/>
            <w:vAlign w:val="bottom"/>
            <w:textDirection w:val="lrTb"/>
            <w:noWrap/>
          </w:tcPr>
          <w:p>
            <w:pPr>
              <w:pStyle w:val="2248"/>
              <w:jc w:val="center"/>
              <w:rPr>
                <w:szCs w:val="24"/>
              </w:rPr>
            </w:pPr>
            <w:r>
              <w:rPr>
                <w:szCs w:val="24"/>
              </w:rPr>
              <w:t xml:space="preserve">3</w:t>
            </w:r>
            <w:r/>
          </w:p>
        </w:tc>
        <w:tc>
          <w:tcPr>
            <w:tcBorders>
              <w:top w:val="single" w:color="auto" w:sz="4" w:space="0"/>
              <w:left w:val="none" w:color="000000" w:sz="4" w:space="0"/>
              <w:bottom w:val="single" w:color="auto" w:sz="4" w:space="0"/>
              <w:right w:val="single" w:color="auto" w:sz="4" w:space="0"/>
            </w:tcBorders>
            <w:tcW w:w="2553" w:type="dxa"/>
            <w:vAlign w:val="bottom"/>
            <w:textDirection w:val="lrTb"/>
            <w:noWrap/>
          </w:tcPr>
          <w:p>
            <w:pPr>
              <w:pStyle w:val="2248"/>
              <w:jc w:val="center"/>
              <w:rPr>
                <w:szCs w:val="24"/>
              </w:rPr>
            </w:pPr>
            <w:r>
              <w:rPr>
                <w:szCs w:val="24"/>
              </w:rPr>
              <w:t xml:space="preserve">4</w:t>
            </w:r>
            <w:r/>
          </w:p>
        </w:tc>
        <w:tc>
          <w:tcPr>
            <w:tcBorders>
              <w:top w:val="single" w:color="auto" w:sz="4" w:space="0"/>
              <w:left w:val="none" w:color="000000" w:sz="4" w:space="0"/>
              <w:bottom w:val="single" w:color="auto" w:sz="4" w:space="0"/>
              <w:right w:val="single" w:color="auto" w:sz="4" w:space="0"/>
            </w:tcBorders>
            <w:tcW w:w="2627" w:type="dxa"/>
            <w:vAlign w:val="bottom"/>
            <w:textDirection w:val="lrTb"/>
            <w:noWrap/>
          </w:tcPr>
          <w:p>
            <w:pPr>
              <w:pStyle w:val="2248"/>
              <w:jc w:val="center"/>
              <w:rPr>
                <w:szCs w:val="24"/>
              </w:rPr>
            </w:pPr>
            <w:r>
              <w:rPr>
                <w:szCs w:val="24"/>
              </w:rPr>
              <w:t xml:space="preserve">10</w:t>
            </w:r>
            <w:r/>
          </w:p>
        </w:tc>
        <w:tc>
          <w:tcPr>
            <w:tcBorders>
              <w:top w:val="single" w:color="auto" w:sz="4" w:space="0"/>
              <w:left w:val="none" w:color="000000" w:sz="4" w:space="0"/>
              <w:bottom w:val="single" w:color="auto" w:sz="4" w:space="0"/>
              <w:right w:val="single" w:color="auto" w:sz="4" w:space="0"/>
            </w:tcBorders>
            <w:tcW w:w="2617" w:type="dxa"/>
            <w:vAlign w:val="bottom"/>
            <w:textDirection w:val="lrTb"/>
            <w:noWrap/>
          </w:tcPr>
          <w:p>
            <w:pPr>
              <w:pStyle w:val="2248"/>
              <w:jc w:val="center"/>
              <w:rPr>
                <w:szCs w:val="24"/>
              </w:rPr>
            </w:pPr>
            <w:r>
              <w:rPr>
                <w:szCs w:val="24"/>
              </w:rPr>
              <w:t xml:space="preserve">3</w:t>
            </w:r>
            <w:r/>
          </w:p>
        </w:tc>
      </w:tr>
    </w:tbl>
    <w:p>
      <w:pPr>
        <w:pStyle w:val="2265"/>
      </w:pPr>
      <w:r>
        <w:t xml:space="preserve">Файл содержит </w:t>
      </w:r>
      <w:r>
        <w:t xml:space="preserve">2</w:t>
      </w:r>
      <w:r>
        <w:t xml:space="preserve"> секции:</w:t>
      </w:r>
      <w:r/>
    </w:p>
    <w:p>
      <w:pPr>
        <w:pStyle w:val="2267"/>
        <w:numPr>
          <w:ilvl w:val="0"/>
          <w:numId w:val="53"/>
        </w:numPr>
      </w:pPr>
      <w:r>
        <w:t xml:space="preserve">«Бюджетные обязательства текущего (отчетного) финанс</w:t>
      </w:r>
      <w:r>
        <w:t xml:space="preserve">ового года по расходам» (ТБ=01);</w:t>
      </w:r>
      <w:r/>
    </w:p>
    <w:p>
      <w:pPr>
        <w:pStyle w:val="2267"/>
        <w:numPr>
          <w:ilvl w:val="0"/>
          <w:numId w:val="53"/>
        </w:numPr>
        <w:rPr>
          <w:szCs w:val="22"/>
        </w:rPr>
      </w:pPr>
      <w:r>
        <w:rPr>
          <w:rStyle w:val="1871"/>
        </w:rPr>
        <w:t xml:space="preserve"> </w:t>
      </w:r>
      <w:r>
        <w:t xml:space="preserve">«</w:t>
      </w:r>
      <w:r>
        <w:rPr>
          <w:szCs w:val="22"/>
        </w:rPr>
        <w:t xml:space="preserve">Обязательства финансовых годов, следующих за текущим (отчетным) финансовым годом</w:t>
      </w:r>
      <w:r>
        <w:t xml:space="preserve">» (ТБ=02</w:t>
      </w:r>
      <w:r>
        <w:t xml:space="preserve">)</w:t>
      </w:r>
      <w:r>
        <w:t xml:space="preserve">.</w:t>
      </w:r>
      <w:r/>
    </w:p>
    <w:p>
      <w:pPr>
        <w:pStyle w:val="2265"/>
      </w:pPr>
      <w:r>
        <w:t xml:space="preserve">В электронный файл должны выгружаются только те строки, коды которых описаны в бланке отчетной формы</w:t>
      </w:r>
      <w:r>
        <w:t xml:space="preserve">, за исключением строк с кодом 510, 900.</w:t>
      </w:r>
      <w:r/>
    </w:p>
    <w:p>
      <w:pPr>
        <w:pStyle w:val="2265"/>
      </w:pPr>
      <w:r>
        <w:t xml:space="preserve">Имя текстового файла по форме 228</w:t>
      </w:r>
      <w:r>
        <w:rPr>
          <w:lang w:val="en-US"/>
        </w:rPr>
        <w:t xml:space="preserve">np</w:t>
      </w:r>
      <w:r>
        <w:t xml:space="preserve"> формируется следующим образом: 228</w:t>
      </w:r>
      <w:r>
        <w:rPr>
          <w:lang w:val="en-US"/>
        </w:rPr>
        <w:t xml:space="preserve">np</w:t>
      </w:r>
      <w:r>
        <w:t xml:space="preserve">Y01.TXT.</w:t>
      </w:r>
      <w:r/>
    </w:p>
    <w:p>
      <w:pPr>
        <w:pStyle w:val="2265"/>
      </w:pPr>
      <w:r>
        <w:t xml:space="preserve">Имя архивного файла: RRR_DDMMYY_228</w:t>
      </w:r>
      <w:r>
        <w:rPr>
          <w:lang w:val="en-US"/>
        </w:rPr>
        <w:t xml:space="preserve">np</w:t>
      </w:r>
      <w:r>
        <w:t xml:space="preserve">_Y_01.rar</w:t>
      </w:r>
      <w:r>
        <w:t xml:space="preserve">.</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КОДФ=228</w:t>
      </w:r>
      <w:r>
        <w:rPr>
          <w:lang w:val="en-US"/>
        </w:rPr>
        <w:t xml:space="preserve">np</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bCs/>
          <w:i/>
          <w:iCs/>
          <w:szCs w:val="24"/>
        </w:rPr>
      </w:pPr>
      <w:r>
        <w:rPr>
          <w:szCs w:val="24"/>
        </w:rPr>
        <w:t xml:space="preserve">ПРП=</w:t>
      </w:r>
      <w:r>
        <w:rPr>
          <w:b/>
          <w:bCs/>
          <w:i/>
          <w:iCs/>
          <w:szCs w:val="24"/>
          <w:lang w:val="en-US"/>
        </w:rPr>
        <w:t xml:space="preserve">A</w:t>
      </w:r>
      <w:r>
        <w:rPr>
          <w:b/>
          <w:bCs/>
          <w:i/>
          <w:iCs/>
          <w:szCs w:val="24"/>
        </w:rPr>
        <w:t xml:space="preserve">3</w:t>
      </w:r>
      <w:r/>
    </w:p>
    <w:p>
      <w:pPr>
        <w:pStyle w:val="2265"/>
        <w:rPr>
          <w:b/>
          <w:szCs w:val="24"/>
        </w:rPr>
      </w:pPr>
      <w:r>
        <w:rPr>
          <w:szCs w:val="24"/>
        </w:rPr>
        <w:t xml:space="preserve">ПОЛН=</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2|3а|3б|3в|3г|4|5|6|7|8|9|10|11|12|</w:t>
      </w:r>
      <w:r/>
    </w:p>
    <w:p>
      <w:pPr>
        <w:pStyle w:val="2265"/>
      </w:pPr>
      <w:r>
        <w:t xml:space="preserve">#</w:t>
      </w:r>
      <w:r/>
    </w:p>
    <w:p>
      <w:pPr>
        <w:pStyle w:val="2265"/>
      </w:pPr>
      <w:r>
        <w:t xml:space="preserve">#@</w:t>
      </w:r>
      <w:r/>
    </w:p>
    <w:p>
      <w:pPr>
        <w:pStyle w:val="2265"/>
      </w:pPr>
      <w:r>
        <w:t xml:space="preserve">ТБ</w:t>
      </w:r>
      <w:r>
        <w:t xml:space="preserve">=02</w:t>
      </w:r>
      <w:r/>
    </w:p>
    <w:p>
      <w:pPr>
        <w:pStyle w:val="2265"/>
      </w:pPr>
      <w:r>
        <w:t xml:space="preserve">#$</w:t>
      </w:r>
      <w:r/>
    </w:p>
    <w:p>
      <w:pPr>
        <w:pStyle w:val="2265"/>
        <w:rPr>
          <w:b/>
          <w:bCs/>
          <w:i/>
          <w:iCs/>
          <w:szCs w:val="24"/>
        </w:rPr>
      </w:pPr>
      <w:r>
        <w:rPr>
          <w:b/>
          <w:i/>
          <w:szCs w:val="24"/>
        </w:rPr>
        <w:t xml:space="preserve">2|</w:t>
      </w:r>
      <w:r>
        <w:rPr>
          <w:b/>
          <w:i/>
          <w:szCs w:val="24"/>
        </w:rPr>
        <w:t xml:space="preserve">3а|3б|3в|3г</w:t>
      </w:r>
      <w:r>
        <w:rPr>
          <w:b/>
          <w:i/>
          <w:szCs w:val="24"/>
        </w:rPr>
        <w:t xml:space="preserve">|4|5|6|7|8|9|10|11|12|</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bCs/>
          <w:i/>
          <w:iCs/>
          <w:szCs w:val="22"/>
          <w:lang w:val="en-US"/>
        </w:rPr>
        <w:t xml:space="preserve">Z</w:t>
      </w:r>
      <w:r>
        <w:rPr>
          <w:b/>
          <w:bCs/>
          <w:i/>
          <w:iCs/>
          <w:szCs w:val="22"/>
        </w:rPr>
        <w:t xml:space="preserve">5</w:t>
      </w:r>
      <w:r/>
    </w:p>
    <w:p>
      <w:pPr>
        <w:pStyle w:val="2265"/>
      </w:pPr>
      <w:r>
        <w:t xml:space="preserve">#</w:t>
      </w:r>
      <w:r/>
    </w:p>
    <w:p>
      <w:pPr>
        <w:pStyle w:val="2265"/>
      </w:pPr>
      <w:r>
        <w:t xml:space="preserve">##</w:t>
      </w:r>
      <w:r/>
    </w:p>
    <w:p>
      <w:pPr>
        <w:pStyle w:val="2138"/>
        <w:numPr>
          <w:ilvl w:val="0"/>
          <w:numId w:val="45"/>
        </w:numPr>
      </w:pPr>
      <w:r/>
      <w:bookmarkStart w:id="430" w:name="_Toc520395435"/>
      <w:r/>
      <w:bookmarkStart w:id="431" w:name="_Toc520470782"/>
      <w:r/>
      <w:bookmarkStart w:id="432" w:name="_Toc520471236"/>
      <w:r/>
      <w:bookmarkStart w:id="433" w:name="_Toc520395437"/>
      <w:r/>
      <w:bookmarkStart w:id="434" w:name="_Toc520470784"/>
      <w:r/>
      <w:bookmarkStart w:id="435" w:name="_Toc520471238"/>
      <w:r/>
      <w:bookmarkStart w:id="436" w:name="_Toc520395452"/>
      <w:r/>
      <w:bookmarkStart w:id="437" w:name="_Toc520470799"/>
      <w:r/>
      <w:bookmarkStart w:id="438" w:name="_Toc520471253"/>
      <w:r/>
      <w:bookmarkStart w:id="439" w:name="_Toc520395453"/>
      <w:r/>
      <w:bookmarkStart w:id="440" w:name="_Toc520470800"/>
      <w:r/>
      <w:bookmarkStart w:id="441" w:name="_Toc520471254"/>
      <w:r/>
      <w:bookmarkStart w:id="442" w:name="_Toc520395465"/>
      <w:r/>
      <w:bookmarkStart w:id="443" w:name="_Toc520470812"/>
      <w:r/>
      <w:bookmarkStart w:id="444" w:name="_Toc520471266"/>
      <w:r/>
      <w:bookmarkStart w:id="445" w:name="_Toc520395477"/>
      <w:r/>
      <w:bookmarkStart w:id="446" w:name="_Toc520470824"/>
      <w:r/>
      <w:bookmarkStart w:id="447" w:name="_Toc520471278"/>
      <w:r/>
      <w:bookmarkStart w:id="448" w:name="_Toc520395478"/>
      <w:r/>
      <w:bookmarkStart w:id="449" w:name="_Toc520470825"/>
      <w:r/>
      <w:bookmarkStart w:id="450" w:name="_Toc520471279"/>
      <w:r/>
      <w:bookmarkStart w:id="451" w:name="_Toc520395479"/>
      <w:r/>
      <w:bookmarkStart w:id="452" w:name="_Toc520470826"/>
      <w:r/>
      <w:bookmarkStart w:id="453" w:name="_Toc520471280"/>
      <w:r/>
      <w:bookmarkStart w:id="454" w:name="_Toc441831471"/>
      <w:r/>
      <w:bookmarkStart w:id="455" w:name="_Toc152664082"/>
      <w:r/>
      <w:bookmarkEnd w:id="430"/>
      <w:r/>
      <w:bookmarkEnd w:id="431"/>
      <w:r/>
      <w:bookmarkEnd w:id="432"/>
      <w:r/>
      <w:bookmarkEnd w:id="433"/>
      <w:r/>
      <w:bookmarkEnd w:id="434"/>
      <w:r/>
      <w:bookmarkEnd w:id="435"/>
      <w:r/>
      <w:bookmarkEnd w:id="436"/>
      <w:r/>
      <w:bookmarkEnd w:id="437"/>
      <w:r/>
      <w:bookmarkEnd w:id="438"/>
      <w:r/>
      <w:bookmarkEnd w:id="439"/>
      <w:r/>
      <w:bookmarkEnd w:id="440"/>
      <w:r/>
      <w:bookmarkEnd w:id="441"/>
      <w:r/>
      <w:bookmarkEnd w:id="442"/>
      <w:r/>
      <w:bookmarkEnd w:id="443"/>
      <w:r/>
      <w:bookmarkEnd w:id="444"/>
      <w:r/>
      <w:bookmarkEnd w:id="445"/>
      <w:r/>
      <w:bookmarkEnd w:id="446"/>
      <w:r/>
      <w:bookmarkEnd w:id="447"/>
      <w:r/>
      <w:bookmarkEnd w:id="448"/>
      <w:r/>
      <w:bookmarkEnd w:id="449"/>
      <w:r/>
      <w:bookmarkEnd w:id="450"/>
      <w:r/>
      <w:bookmarkEnd w:id="451"/>
      <w:r/>
      <w:bookmarkEnd w:id="452"/>
      <w:r/>
      <w:bookmarkEnd w:id="453"/>
      <w:r>
        <w:t xml:space="preserve">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w:t>
      </w:r>
      <w:bookmarkEnd w:id="454"/>
      <w:r>
        <w:t xml:space="preserve">а</w:t>
      </w:r>
      <w:bookmarkEnd w:id="455"/>
      <w:r/>
      <w:r/>
    </w:p>
    <w:p>
      <w:pPr>
        <w:pStyle w:val="2265"/>
      </w:pPr>
      <w:r>
        <w:t xml:space="preserve">Размерность полей раздела «Балан</w:t>
      </w:r>
      <w:r>
        <w:t xml:space="preserve">с</w:t>
      </w:r>
      <w:r>
        <w:t xml:space="preserve">»</w:t>
      </w:r>
      <w:r>
        <w:t xml:space="preserve"> </w:t>
      </w:r>
      <w:r>
        <w:t xml:space="preserve">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53"/>
        <w:gridCol w:w="11965"/>
      </w:tblGrid>
      <w:tr>
        <w:trPr>
          <w:cantSplit/>
          <w:trHeight w:val="273"/>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333" w:type="dxa"/>
            <w:vAlign w:val="center"/>
            <w:textDirection w:val="lrTb"/>
            <w:noWrap w:val="false"/>
          </w:tcPr>
          <w:p>
            <w:pPr>
              <w:pStyle w:val="2248"/>
              <w:jc w:val="center"/>
              <w:rPr>
                <w:b/>
                <w:bCs/>
                <w:i/>
                <w:iCs/>
                <w:sz w:val="24"/>
                <w:szCs w:val="24"/>
              </w:rPr>
            </w:pPr>
            <w:r>
              <w:rPr>
                <w:b/>
                <w:i/>
                <w:sz w:val="24"/>
                <w:szCs w:val="24"/>
              </w:rPr>
              <w:t xml:space="preserve">2</w:t>
            </w:r>
            <w:r/>
          </w:p>
        </w:tc>
      </w:tr>
      <w:tr>
        <w:trPr>
          <w:cantSplit/>
          <w:trHeight w:val="151"/>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333"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полей раздела «Справка о наличии имущества и обязательств на забалансовых счетах»</w:t>
      </w:r>
      <w:r>
        <w:t xml:space="preserve"> </w:t>
      </w:r>
      <w:r>
        <w:t xml:space="preserve">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11844"/>
      </w:tblGrid>
      <w:tr>
        <w:trPr>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907" w:type="dxa"/>
            <w:vAlign w:val="center"/>
            <w:textDirection w:val="lrTb"/>
            <w:noWrap w:val="false"/>
          </w:tcPr>
          <w:p>
            <w:pPr>
              <w:pStyle w:val="2248"/>
              <w:jc w:val="center"/>
              <w:rPr>
                <w:b/>
                <w:bCs/>
                <w:i/>
                <w:iCs/>
                <w:szCs w:val="24"/>
                <w:lang w:val="en-US"/>
              </w:rPr>
            </w:pPr>
            <w:r>
              <w:rPr>
                <w:b/>
                <w:i/>
                <w:szCs w:val="24"/>
              </w:rPr>
              <w:t xml:space="preserve">3</w:t>
            </w:r>
            <w:r/>
          </w:p>
        </w:tc>
      </w:tr>
      <w:tr>
        <w:trPr>
          <w:trHeight w:val="240"/>
        </w:trPr>
        <w:tc>
          <w:tcPr>
            <w:tcW w:w="3969" w:type="dxa"/>
            <w:textDirection w:val="lrTb"/>
            <w:noWrap w:val="false"/>
          </w:tcPr>
          <w:p>
            <w:pPr>
              <w:pStyle w:val="2248"/>
              <w:jc w:val="right"/>
              <w:rPr>
                <w:szCs w:val="24"/>
              </w:rPr>
            </w:pPr>
            <w:r>
              <w:rPr>
                <w:szCs w:val="22"/>
              </w:rPr>
              <w:t xml:space="preserve">Размерность, количество символов</w:t>
            </w:r>
            <w:r/>
          </w:p>
        </w:tc>
        <w:tc>
          <w:tcPr>
            <w:tcW w:w="11907" w:type="dxa"/>
            <w:textDirection w:val="lrTb"/>
            <w:noWrap w:val="false"/>
          </w:tcPr>
          <w:p>
            <w:pPr>
              <w:pStyle w:val="2248"/>
              <w:jc w:val="center"/>
              <w:rPr>
                <w:szCs w:val="24"/>
              </w:rPr>
            </w:pPr>
            <w:r>
              <w:rPr>
                <w:szCs w:val="24"/>
              </w:rPr>
              <w:t xml:space="preserve">3</w:t>
            </w:r>
            <w:r/>
          </w:p>
        </w:tc>
      </w:tr>
    </w:tbl>
    <w:p>
      <w:pPr>
        <w:pStyle w:val="2265"/>
      </w:pPr>
      <w:r>
        <w:t xml:space="preserve">Файл содержит 2 секции:</w:t>
      </w:r>
      <w:r/>
    </w:p>
    <w:p>
      <w:pPr>
        <w:pStyle w:val="2267"/>
        <w:numPr>
          <w:ilvl w:val="0"/>
          <w:numId w:val="54"/>
        </w:numPr>
      </w:pPr>
      <w:r>
        <w:t xml:space="preserve">«Баланс» (ТБ=01);</w:t>
      </w:r>
      <w:r/>
    </w:p>
    <w:p>
      <w:pPr>
        <w:pStyle w:val="2267"/>
        <w:numPr>
          <w:ilvl w:val="0"/>
          <w:numId w:val="54"/>
        </w:numPr>
      </w:pPr>
      <w:r>
        <w:t xml:space="preserve">«Справка о наличии имущества и обязательств на забалансовых счетах» (ТБ=02).</w:t>
      </w:r>
      <w:r/>
    </w:p>
    <w:p>
      <w:pPr>
        <w:pStyle w:val="2265"/>
      </w:pPr>
      <w:r>
        <w:t xml:space="preserve">В электронный файл должны выгружаются только те строки, коды которых описаны в бланке отчетной формы.</w:t>
      </w:r>
      <w:r/>
    </w:p>
    <w:p>
      <w:pPr>
        <w:pStyle w:val="2265"/>
      </w:pPr>
      <w:r>
        <w:t xml:space="preserve">Имя текстового файла по форме 230 формируется следующим образом: 230Y01.TXT.</w:t>
      </w:r>
      <w:r/>
    </w:p>
    <w:p>
      <w:pPr>
        <w:pStyle w:val="2265"/>
      </w:pPr>
      <w:r>
        <w:t xml:space="preserve">Имя архивного файла: RRR_DDMMYY_230_Y_01.rar.</w:t>
      </w:r>
      <w:r/>
    </w:p>
    <w:p>
      <w:pPr>
        <w:pStyle w:val="2265"/>
      </w:pPr>
      <w:r/>
      <w:r/>
    </w:p>
    <w:p>
      <w:pPr>
        <w:pStyle w:val="2265"/>
        <w:rPr>
          <w:b/>
          <w:bCs/>
        </w:rPr>
      </w:pPr>
      <w:r>
        <w:t xml:space="preserve">Образец (шаблон) электронного файла:</w:t>
      </w:r>
      <w:r/>
    </w:p>
    <w:p>
      <w:pPr>
        <w:pStyle w:val="2265"/>
        <w:rPr>
          <w:sz w:val="18"/>
          <w:szCs w:val="18"/>
        </w:rPr>
      </w:pPr>
      <w:r>
        <w:rPr>
          <w:sz w:val="18"/>
          <w:szCs w:val="18"/>
        </w:rPr>
        <w:t xml:space="preserve">#%</w:t>
      </w:r>
      <w:r/>
    </w:p>
    <w:p>
      <w:pPr>
        <w:pStyle w:val="2265"/>
        <w:rPr>
          <w:szCs w:val="24"/>
        </w:rPr>
      </w:pPr>
      <w:r>
        <w:rPr>
          <w:szCs w:val="24"/>
        </w:rPr>
        <w:t xml:space="preserve">КОДФ=230</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szCs w:val="24"/>
        </w:rPr>
      </w:pPr>
      <w:r>
        <w:rPr>
          <w:szCs w:val="24"/>
        </w:rPr>
        <w:t xml:space="preserve">ИСТ=</w:t>
      </w:r>
      <w:r>
        <w:rPr>
          <w:b/>
          <w:bCs/>
          <w:i/>
          <w:iCs/>
          <w:szCs w:val="24"/>
          <w:lang w:val="en-US"/>
        </w:rPr>
        <w:t xml:space="preserve">A</w:t>
      </w:r>
      <w:r>
        <w:rPr>
          <w:b/>
          <w:bCs/>
          <w:i/>
          <w:iCs/>
          <w:szCs w:val="24"/>
        </w:rPr>
        <w:t xml:space="preserve">2</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b/>
          <w:bCs/>
          <w:i/>
          <w:iCs/>
          <w:szCs w:val="24"/>
        </w:rPr>
      </w:pPr>
      <w:r>
        <w:rPr>
          <w:b/>
          <w:i/>
          <w:szCs w:val="24"/>
        </w:rPr>
        <w:t xml:space="preserve">2|3|4|5|6|7|8|</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ТБ=02</w:t>
      </w:r>
      <w:r/>
    </w:p>
    <w:p>
      <w:pPr>
        <w:pStyle w:val="2265"/>
        <w:rPr>
          <w:szCs w:val="24"/>
        </w:rPr>
      </w:pPr>
      <w:r>
        <w:rPr>
          <w:szCs w:val="24"/>
        </w:rPr>
        <w:t xml:space="preserve">#$</w:t>
      </w:r>
      <w:r/>
    </w:p>
    <w:p>
      <w:pPr>
        <w:pStyle w:val="2265"/>
        <w:rPr>
          <w:b/>
          <w:bCs/>
          <w:i/>
          <w:iCs/>
          <w:szCs w:val="24"/>
        </w:rPr>
      </w:pPr>
      <w:r>
        <w:rPr>
          <w:b/>
          <w:i/>
          <w:szCs w:val="24"/>
        </w:rPr>
        <w:t xml:space="preserve">3|4|5|</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b/>
          <w:bCs/>
          <w:i/>
          <w:iCs/>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rPr>
          <w:szCs w:val="24"/>
        </w:rPr>
      </w:pPr>
      <w:r>
        <w:rPr>
          <w:szCs w:val="24"/>
        </w:rPr>
        <w:t xml:space="preserve">#</w:t>
      </w:r>
      <w:r/>
    </w:p>
    <w:p>
      <w:pPr>
        <w:pStyle w:val="2265"/>
        <w:rPr>
          <w:szCs w:val="24"/>
        </w:rPr>
      </w:pPr>
      <w:r>
        <w:rPr>
          <w:szCs w:val="24"/>
        </w:rPr>
        <w:t xml:space="preserve">##</w:t>
      </w:r>
      <w:bookmarkStart w:id="456" w:name="_Toc441831472"/>
      <w:r/>
      <w:r/>
    </w:p>
    <w:p>
      <w:pPr>
        <w:pStyle w:val="2265"/>
        <w:rPr>
          <w:szCs w:val="24"/>
        </w:rPr>
      </w:pPr>
      <w:r>
        <w:rPr>
          <w:szCs w:val="24"/>
        </w:r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230 формируется следующим образом: </w:t>
      </w:r>
      <w:r>
        <w:rPr>
          <w:lang w:val="en-US"/>
        </w:rPr>
        <w:t xml:space="preserve">OOOOOOOO</w:t>
      </w:r>
      <w:r>
        <w:t xml:space="preserve">230</w:t>
      </w:r>
      <w:r>
        <w:rPr>
          <w:lang w:val="en-US"/>
        </w:rPr>
        <w:t xml:space="preserve">Y</w:t>
      </w:r>
      <w:r>
        <w:t xml:space="preserve">01.</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_RRR_DDMMYY_230_</w:t>
      </w:r>
      <w:r>
        <w:rPr>
          <w:lang w:val="en-US"/>
        </w:rPr>
        <w:t xml:space="preserve">Y</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w:t>
      </w:r>
      <w:r>
        <w:t xml:space="preserve">3</w:t>
      </w:r>
      <w:r>
        <w:t xml:space="preserve">0</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ПОЛН=</w:t>
      </w:r>
      <w:r>
        <w:rPr>
          <w:b/>
          <w:i/>
        </w:rPr>
        <w:t xml:space="preserve">А11</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457" w:name="_Toc520395493"/>
      <w:r/>
      <w:bookmarkStart w:id="458" w:name="_Toc520470840"/>
      <w:r/>
      <w:bookmarkStart w:id="459" w:name="_Toc520471294"/>
      <w:r/>
      <w:bookmarkStart w:id="460" w:name="_Toc520395495"/>
      <w:r/>
      <w:bookmarkStart w:id="461" w:name="_Toc520470842"/>
      <w:r/>
      <w:bookmarkStart w:id="462" w:name="_Toc520471296"/>
      <w:r/>
      <w:bookmarkStart w:id="463" w:name="_Toc520395523"/>
      <w:r/>
      <w:bookmarkStart w:id="464" w:name="_Toc520470870"/>
      <w:r/>
      <w:bookmarkStart w:id="465" w:name="_Toc520471324"/>
      <w:r/>
      <w:bookmarkStart w:id="466" w:name="_Toc520395524"/>
      <w:r/>
      <w:bookmarkStart w:id="467" w:name="_Toc520470871"/>
      <w:r/>
      <w:bookmarkStart w:id="468" w:name="_Toc520471325"/>
      <w:r/>
      <w:bookmarkStart w:id="469" w:name="_Toc152664083"/>
      <w:r/>
      <w:bookmarkEnd w:id="457"/>
      <w:r/>
      <w:bookmarkEnd w:id="458"/>
      <w:r/>
      <w:bookmarkEnd w:id="459"/>
      <w:r/>
      <w:bookmarkEnd w:id="460"/>
      <w:r/>
      <w:bookmarkEnd w:id="461"/>
      <w:r/>
      <w:bookmarkEnd w:id="462"/>
      <w:r/>
      <w:bookmarkEnd w:id="463"/>
      <w:r/>
      <w:bookmarkEnd w:id="464"/>
      <w:r/>
      <w:bookmarkEnd w:id="465"/>
      <w:r/>
      <w:bookmarkEnd w:id="466"/>
      <w:r/>
      <w:bookmarkEnd w:id="467"/>
      <w:r/>
      <w:bookmarkEnd w:id="468"/>
      <w:r>
        <w:t xml:space="preserve">Форма 0503230 (код фор</w:t>
      </w:r>
      <w:r>
        <w:t xml:space="preserve">мы 230r).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w:t>
      </w:r>
      <w:bookmarkEnd w:id="456"/>
      <w:r>
        <w:t xml:space="preserve">а</w:t>
      </w:r>
      <w:bookmarkEnd w:id="469"/>
      <w:r/>
      <w:r/>
    </w:p>
    <w:p>
      <w:pPr>
        <w:pStyle w:val="2265"/>
      </w:pPr>
      <w:r>
        <w:t xml:space="preserve">Размерность полей раздела «Балан</w:t>
      </w:r>
      <w:r>
        <w:rPr>
          <w:lang w:val="en-US"/>
        </w:rPr>
        <w:t xml:space="preserve">c</w:t>
      </w:r>
      <w:r>
        <w:t xml:space="preserve">»</w:t>
      </w:r>
      <w:r>
        <w:t xml:space="preserve"> </w:t>
      </w:r>
      <w:r>
        <w:t xml:space="preserve">для заполнения электронной формы</w:t>
      </w:r>
      <w:r>
        <w:t xml:space="preserve">:</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47"/>
        <w:gridCol w:w="11946"/>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332" w:type="dxa"/>
            <w:vAlign w:val="center"/>
            <w:textDirection w:val="lrTb"/>
            <w:noWrap w:val="false"/>
          </w:tcPr>
          <w:p>
            <w:pPr>
              <w:pStyle w:val="2248"/>
              <w:jc w:val="center"/>
              <w:rPr>
                <w:b/>
                <w:bCs/>
                <w:i/>
                <w:iCs/>
                <w:sz w:val="24"/>
                <w:szCs w:val="24"/>
              </w:rPr>
            </w:pPr>
            <w:r>
              <w:rPr>
                <w:b/>
                <w:i/>
                <w:sz w:val="24"/>
                <w:szCs w:val="24"/>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332"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полей раздела «Справка о наличии имущества и обязательств на забалансовых счетах»</w:t>
      </w:r>
      <w:r>
        <w:t xml:space="preserve"> </w:t>
      </w:r>
      <w:r>
        <w:t xml:space="preserve">для заполнения электронной формы</w:t>
      </w:r>
      <w:r>
        <w:t xml:space="preserve">:</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47"/>
        <w:gridCol w:w="11946"/>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334" w:type="dxa"/>
            <w:vAlign w:val="center"/>
            <w:textDirection w:val="lrTb"/>
            <w:noWrap w:val="false"/>
          </w:tcPr>
          <w:p>
            <w:pPr>
              <w:pStyle w:val="2248"/>
              <w:jc w:val="center"/>
              <w:rPr>
                <w:b/>
                <w:bCs/>
                <w:i/>
                <w:iCs/>
                <w:szCs w:val="24"/>
                <w:lang w:val="en-US"/>
              </w:rPr>
            </w:pPr>
            <w:r>
              <w:rPr>
                <w:b/>
                <w:i/>
                <w:szCs w:val="24"/>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334" w:type="dxa"/>
            <w:textDirection w:val="lrTb"/>
            <w:noWrap w:val="false"/>
          </w:tcPr>
          <w:p>
            <w:pPr>
              <w:pStyle w:val="2248"/>
              <w:jc w:val="center"/>
              <w:rPr>
                <w:szCs w:val="24"/>
              </w:rPr>
            </w:pPr>
            <w:r>
              <w:rPr>
                <w:szCs w:val="24"/>
              </w:rPr>
              <w:t xml:space="preserve">3</w:t>
            </w:r>
            <w:r/>
          </w:p>
        </w:tc>
      </w:tr>
    </w:tbl>
    <w:p>
      <w:pPr>
        <w:pStyle w:val="2265"/>
      </w:pPr>
      <w:r>
        <w:t xml:space="preserve">Файл содержит 2 секции:</w:t>
      </w:r>
      <w:r/>
    </w:p>
    <w:p>
      <w:pPr>
        <w:pStyle w:val="2267"/>
        <w:numPr>
          <w:ilvl w:val="0"/>
          <w:numId w:val="55"/>
        </w:numPr>
      </w:pPr>
      <w:r>
        <w:t xml:space="preserve">«Баланс» (ТБ=0</w:t>
      </w:r>
      <w:r>
        <w:t xml:space="preserve">1);</w:t>
      </w:r>
      <w:r/>
    </w:p>
    <w:p>
      <w:pPr>
        <w:pStyle w:val="2267"/>
        <w:numPr>
          <w:ilvl w:val="0"/>
          <w:numId w:val="55"/>
        </w:numPr>
      </w:pPr>
      <w:r>
        <w:t xml:space="preserve">«Справка о наличии имущества и обязательств на забалансовых счетах» (ТБ=02).</w:t>
      </w:r>
      <w:r/>
    </w:p>
    <w:p>
      <w:pPr>
        <w:pStyle w:val="2265"/>
      </w:pPr>
      <w:r>
        <w:t xml:space="preserve">В электронный файл должны выгружаются только те строки, коды которых описаны в бланке отчетной формы.</w:t>
      </w:r>
      <w:r/>
    </w:p>
    <w:p>
      <w:pPr>
        <w:pStyle w:val="2265"/>
      </w:pPr>
      <w:r>
        <w:t xml:space="preserve">Имя текстового файла по форме</w:t>
      </w:r>
      <w:r>
        <w:t xml:space="preserve"> </w:t>
      </w:r>
      <w:r>
        <w:t xml:space="preserve">230</w:t>
      </w:r>
      <w:r>
        <w:rPr>
          <w:lang w:val="en-US"/>
        </w:rPr>
        <w:t xml:space="preserve">r</w:t>
      </w:r>
      <w:r>
        <w:t xml:space="preserve"> формируется следующим образом: 230</w:t>
      </w:r>
      <w:r>
        <w:rPr>
          <w:lang w:val="en-US"/>
        </w:rPr>
        <w:t xml:space="preserve">r</w:t>
      </w:r>
      <w:r>
        <w:t xml:space="preserve">R1.TXT.</w:t>
      </w:r>
      <w:r>
        <w:t xml:space="preserve"> </w:t>
      </w:r>
      <w:r>
        <w:t xml:space="preserve">Для формы 230</w:t>
      </w:r>
      <w:r>
        <w:rPr>
          <w:lang w:val="en-US"/>
        </w:rPr>
        <w:t xml:space="preserve">r</w:t>
      </w:r>
      <w:r>
        <w:t xml:space="preserve"> допускается вывод в текстовый файл строк с нулевыми значениями.</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КОДФ=230r</w:t>
      </w:r>
      <w:r/>
    </w:p>
    <w:p>
      <w:pPr>
        <w:pStyle w:val="2265"/>
        <w:rPr>
          <w:b/>
          <w:bCs/>
          <w:i/>
          <w:iCs/>
        </w:rPr>
      </w:pPr>
      <w:r>
        <w:t xml:space="preserve">ПРД=</w:t>
      </w:r>
      <w:r>
        <w:rPr>
          <w:b/>
          <w:bCs/>
          <w:i/>
          <w:iCs/>
        </w:rPr>
        <w:t xml:space="preserve">6</w:t>
      </w:r>
      <w:r/>
    </w:p>
    <w:p>
      <w:pPr>
        <w:pStyle w:val="2265"/>
        <w:rPr>
          <w:b/>
          <w:bCs/>
          <w:i/>
          <w:iCs/>
        </w:rPr>
      </w:pPr>
      <w:r>
        <w:t xml:space="preserve">РДТ=</w:t>
      </w:r>
      <w:r>
        <w:rPr>
          <w:b/>
          <w:bCs/>
          <w:i/>
          <w:iCs/>
          <w:lang w:val="en-US"/>
        </w:rPr>
        <w:t xml:space="preserve">A</w:t>
      </w:r>
      <w:r>
        <w:rPr>
          <w:b/>
          <w:bCs/>
          <w:i/>
          <w:iCs/>
        </w:rPr>
        <w:t xml:space="preserve">1</w:t>
      </w:r>
      <w:r/>
    </w:p>
    <w:p>
      <w:pPr>
        <w:pStyle w:val="2265"/>
      </w:pPr>
      <w:r>
        <w:t xml:space="preserve">ВИД=3</w:t>
      </w:r>
      <w:r/>
    </w:p>
    <w:p>
      <w:pPr>
        <w:pStyle w:val="2265"/>
      </w:pPr>
      <w:r>
        <w:t xml:space="preserve">РОД=</w:t>
      </w:r>
      <w:r>
        <w:rPr>
          <w:b/>
          <w:bCs/>
          <w:i/>
          <w:iCs/>
          <w:lang w:val="en-US"/>
        </w:rPr>
        <w:t xml:space="preserve">A</w:t>
      </w:r>
      <w:r>
        <w:rPr>
          <w:b/>
          <w:bCs/>
          <w:i/>
          <w:iCs/>
        </w:rPr>
        <w:t xml:space="preserve">2р</w:t>
      </w:r>
      <w:r/>
    </w:p>
    <w:p>
      <w:pPr>
        <w:pStyle w:val="2265"/>
      </w:pPr>
      <w:r>
        <w:t xml:space="preserve">ВРО=</w:t>
      </w:r>
      <w:r>
        <w:rPr>
          <w:b/>
          <w:bCs/>
          <w:i/>
          <w:iCs/>
          <w:lang w:val="en-US"/>
        </w:rPr>
        <w:t xml:space="preserve">A</w:t>
      </w:r>
      <w:r>
        <w:rPr>
          <w:b/>
          <w:bCs/>
          <w:i/>
          <w:iCs/>
        </w:rPr>
        <w:t xml:space="preserve">10</w:t>
      </w:r>
      <w:r/>
    </w:p>
    <w:p>
      <w:pPr>
        <w:pStyle w:val="2265"/>
        <w:rPr>
          <w:b/>
          <w:bCs/>
          <w:i/>
          <w:iCs/>
        </w:rPr>
      </w:pPr>
      <w:r>
        <w:t xml:space="preserve">ИСТ=</w:t>
      </w:r>
      <w:r>
        <w:rPr>
          <w:b/>
          <w:bCs/>
          <w:i/>
          <w:iCs/>
          <w:lang w:val="en-US"/>
        </w:rPr>
        <w:t xml:space="preserve">A</w:t>
      </w:r>
      <w:r>
        <w:rPr>
          <w:b/>
          <w:bCs/>
          <w:i/>
          <w:iCs/>
        </w:rPr>
        <w:t xml:space="preserve">2и</w:t>
      </w:r>
      <w:r/>
    </w:p>
    <w:p>
      <w:pPr>
        <w:pStyle w:val="2265"/>
        <w:rPr>
          <w:b/>
          <w:bCs/>
          <w:i/>
          <w:iCs/>
        </w:rPr>
      </w:pPr>
      <w:r>
        <w:t xml:space="preserve">ПРАВОПР</w:t>
      </w:r>
      <w:r>
        <w:rPr>
          <w:b/>
          <w:bCs/>
          <w:i/>
          <w:iCs/>
        </w:rPr>
        <w:t xml:space="preserve">=</w:t>
      </w:r>
      <w:r>
        <w:rPr>
          <w:bCs/>
          <w:iCs/>
        </w:rPr>
        <w:t xml:space="preserve">1</w:t>
      </w:r>
      <w:r/>
    </w:p>
    <w:p>
      <w:pPr>
        <w:pStyle w:val="2265"/>
        <w:rPr>
          <w:b/>
        </w:rPr>
      </w:pPr>
      <w:r>
        <w:t xml:space="preserve">ПОЛН</w:t>
      </w:r>
      <w:r>
        <w:t xml:space="preserve">=</w:t>
      </w:r>
      <w:r>
        <w:rPr>
          <w:b/>
          <w:bCs/>
          <w:i/>
          <w:iCs/>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rPr>
      </w:pPr>
      <w:r>
        <w:rPr>
          <w:b/>
          <w:i/>
        </w:rPr>
        <w:t xml:space="preserve">2|3|4|5|6|7|8|</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i/>
        </w:rPr>
      </w:pPr>
      <w:r>
        <w:rPr>
          <w:b/>
          <w:i/>
        </w:rPr>
        <w:t xml:space="preserve">3|4|5|</w:t>
      </w:r>
      <w:r/>
    </w:p>
    <w:p>
      <w:pPr>
        <w:pStyle w:val="2265"/>
      </w:pPr>
      <w:r>
        <w:t xml:space="preserve">#</w:t>
      </w:r>
      <w:r/>
    </w:p>
    <w:p>
      <w:pPr>
        <w:pStyle w:val="2265"/>
      </w:pPr>
      <w:r>
        <w:t xml:space="preserve">#&amp;</w:t>
      </w:r>
      <w:r/>
    </w:p>
    <w:p>
      <w:pPr>
        <w:pStyle w:val="2265"/>
      </w:pPr>
      <w:r>
        <w:t xml:space="preserve">Руководитель=</w:t>
      </w:r>
      <w:r>
        <w:rPr>
          <w:b/>
          <w:bCs/>
          <w:i/>
          <w:iCs/>
          <w:lang w:val="en-US"/>
        </w:rPr>
        <w:t xml:space="preserve">Z</w:t>
      </w:r>
      <w:r>
        <w:rPr>
          <w:b/>
          <w:bCs/>
          <w:i/>
          <w:iCs/>
        </w:rPr>
        <w:t xml:space="preserve">1</w:t>
      </w:r>
      <w:r/>
    </w:p>
    <w:p>
      <w:pPr>
        <w:pStyle w:val="2265"/>
      </w:pPr>
      <w:r>
        <w:t xml:space="preserve">Гл. бухгалтер=</w:t>
      </w:r>
      <w:r>
        <w:rPr>
          <w:b/>
          <w:bCs/>
          <w:i/>
          <w:iCs/>
          <w:lang w:val="en-US"/>
        </w:rPr>
        <w:t xml:space="preserve">Z</w:t>
      </w:r>
      <w:r>
        <w:rPr>
          <w:b/>
          <w:bCs/>
          <w:i/>
          <w:iCs/>
        </w:rPr>
        <w:t xml:space="preserve">2</w:t>
      </w:r>
      <w:r/>
    </w:p>
    <w:p>
      <w:pPr>
        <w:pStyle w:val="2265"/>
      </w:pPr>
      <w:r>
        <w:t xml:space="preserve">Исполнитель=</w:t>
      </w:r>
      <w:r>
        <w:rPr>
          <w:b/>
          <w:bCs/>
          <w:i/>
          <w:iCs/>
          <w:lang w:val="en-US"/>
        </w:rPr>
        <w:t xml:space="preserve">Z</w:t>
      </w:r>
      <w:r>
        <w:rPr>
          <w:b/>
          <w:bCs/>
          <w:i/>
          <w:iCs/>
        </w:rPr>
        <w:t xml:space="preserve">3</w:t>
      </w:r>
      <w:r/>
    </w:p>
    <w:p>
      <w:pPr>
        <w:pStyle w:val="2265"/>
        <w:rPr>
          <w:b/>
          <w:bCs/>
          <w:i/>
          <w:iCs/>
        </w:rPr>
      </w:pPr>
      <w:r>
        <w:t xml:space="preserve">Тел.=</w:t>
      </w:r>
      <w:r>
        <w:rPr>
          <w:b/>
          <w:bCs/>
          <w:i/>
          <w:iCs/>
          <w:lang w:val="en-US"/>
        </w:rPr>
        <w:t xml:space="preserve">Z</w:t>
      </w:r>
      <w:r>
        <w:rPr>
          <w:b/>
          <w:bCs/>
          <w:i/>
          <w:iCs/>
        </w:rPr>
        <w:t xml:space="preserve">4</w:t>
      </w:r>
      <w:r/>
    </w:p>
    <w:p>
      <w:pPr>
        <w:pStyle w:val="2265"/>
      </w:pPr>
      <w:r>
        <w:t xml:space="preserve">#</w:t>
      </w:r>
      <w:r/>
    </w:p>
    <w:p>
      <w:pPr>
        <w:pStyle w:val="2265"/>
      </w:pPr>
      <w:r>
        <w:t xml:space="preserve">#~</w:t>
      </w:r>
      <w:r/>
    </w:p>
    <w:p>
      <w:pPr>
        <w:pStyle w:val="2265"/>
      </w:pPr>
      <w:r>
        <w:t xml:space="preserve">ППО=</w:t>
      </w:r>
      <w:r>
        <w:rPr>
          <w:b/>
          <w:bCs/>
          <w:i/>
          <w:iCs/>
          <w:lang w:val="en-US"/>
        </w:rPr>
        <w:t xml:space="preserve">Z</w:t>
      </w:r>
      <w:r>
        <w:rPr>
          <w:b/>
          <w:bCs/>
          <w:i/>
          <w:iCs/>
        </w:rPr>
        <w:t xml:space="preserve">5</w:t>
      </w:r>
      <w:r/>
    </w:p>
    <w:p>
      <w:pPr>
        <w:pStyle w:val="2265"/>
      </w:pPr>
      <w:r>
        <w:t xml:space="preserve">#</w:t>
      </w:r>
      <w:r/>
    </w:p>
    <w:p>
      <w:pPr>
        <w:pStyle w:val="2265"/>
      </w:pPr>
      <w:r>
        <w:t xml:space="preserve">##</w:t>
      </w:r>
      <w:r/>
    </w:p>
    <w:p>
      <w:pPr>
        <w:pStyle w:val="2138"/>
        <w:numPr>
          <w:ilvl w:val="0"/>
          <w:numId w:val="45"/>
        </w:numPr>
      </w:pPr>
      <w:r/>
      <w:bookmarkStart w:id="470" w:name="_Toc441831473"/>
      <w:r/>
      <w:bookmarkStart w:id="471" w:name="_Toc152664084"/>
      <w:r>
        <w:t xml:space="preserve">Форма 0503191 (код формы 253). </w:t>
      </w:r>
      <w:r>
        <w:t xml:space="preserve">Расшифровка дебиторской задолженности по расчетам по выданным авансам</w:t>
      </w:r>
      <w:bookmarkEnd w:id="470"/>
      <w:r/>
      <w:bookmarkEnd w:id="471"/>
      <w:r>
        <w:t xml:space="preserve"> </w:t>
      </w:r>
      <w:r/>
    </w:p>
    <w:p>
      <w:pPr>
        <w:pStyle w:val="2265"/>
        <w:rPr>
          <w:szCs w:val="24"/>
        </w:rPr>
      </w:pPr>
      <w:r>
        <w:t xml:space="preserve">Для заполнения в электронном виде отчет «Расшифровка дебиторской задолженности по расчетам по выданным авансам» разбивается на 2 секции внутри</w:t>
      </w:r>
      <w:r>
        <w:rPr>
          <w:szCs w:val="24"/>
        </w:rPr>
        <w:t xml:space="preserve"> одного файла:</w:t>
      </w:r>
      <w:r/>
    </w:p>
    <w:p>
      <w:pPr>
        <w:pStyle w:val="2267"/>
        <w:numPr>
          <w:ilvl w:val="0"/>
          <w:numId w:val="191"/>
        </w:numPr>
      </w:pPr>
      <w:r>
        <w:t xml:space="preserve">Задолженность по выданным авансам (ТБ=01)</w:t>
      </w:r>
      <w:r>
        <w:t xml:space="preserve">;</w:t>
      </w:r>
      <w:r/>
    </w:p>
    <w:p>
      <w:pPr>
        <w:pStyle w:val="2267"/>
      </w:pPr>
      <w:r>
        <w:t xml:space="preserve">Сроки погашения дебиторской задолженности (ТБ=02)</w:t>
      </w:r>
      <w:r>
        <w:t xml:space="preserve">.</w:t>
      </w:r>
      <w:r/>
    </w:p>
    <w:p>
      <w:pPr>
        <w:pStyle w:val="2265"/>
        <w:rPr>
          <w:szCs w:val="24"/>
        </w:rPr>
      </w:pPr>
      <w:r>
        <w:t xml:space="preserve">Графа 3 «Код счета бюджетного учета» секции «Задолженность по выданным авансам» и секции «Сроки погашения дебиторской задолженности» для заполнения электронной формы</w:t>
      </w:r>
      <w:r>
        <w:rPr>
          <w:szCs w:val="24"/>
        </w:rPr>
        <w:t xml:space="preserve">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3984"/>
        <w:gridCol w:w="4126"/>
        <w:gridCol w:w="3700"/>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3"/>
            <w:tcW w:w="11766" w:type="dxa"/>
            <w:vAlign w:val="center"/>
            <w:textDirection w:val="lrTb"/>
            <w:noWrap w:val="false"/>
          </w:tcPr>
          <w:p>
            <w:pPr>
              <w:pStyle w:val="2248"/>
              <w:jc w:val="center"/>
            </w:pPr>
            <w:r>
              <w:t xml:space="preserve">Номер (код)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3"/>
            <w:tcW w:w="11766" w:type="dxa"/>
            <w:textDirection w:val="lrTb"/>
            <w:noWrap w:val="false"/>
          </w:tcPr>
          <w:p>
            <w:pPr>
              <w:pStyle w:val="2248"/>
              <w:jc w:val="center"/>
              <w:rPr>
                <w:b/>
                <w:i/>
              </w:rPr>
            </w:pPr>
            <w:r>
              <w:rPr>
                <w:b/>
                <w:i/>
              </w:rPr>
              <w:t xml:space="preserve">3</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3969" w:type="dxa"/>
            <w:textDirection w:val="lrTb"/>
            <w:noWrap w:val="false"/>
          </w:tcPr>
          <w:p>
            <w:pPr>
              <w:pStyle w:val="2248"/>
              <w:jc w:val="center"/>
              <w:rPr>
                <w:szCs w:val="22"/>
              </w:rPr>
            </w:pPr>
            <w:r>
              <w:rPr>
                <w:szCs w:val="22"/>
              </w:rPr>
              <w:t xml:space="preserve">КВД</w:t>
            </w:r>
            <w:r/>
          </w:p>
        </w:tc>
        <w:tc>
          <w:tcPr>
            <w:tcW w:w="4111" w:type="dxa"/>
            <w:textDirection w:val="lrTb"/>
            <w:noWrap w:val="false"/>
          </w:tcPr>
          <w:p>
            <w:pPr>
              <w:pStyle w:val="2248"/>
              <w:jc w:val="center"/>
              <w:rPr>
                <w:szCs w:val="22"/>
              </w:rPr>
            </w:pPr>
            <w:r>
              <w:rPr>
                <w:szCs w:val="22"/>
              </w:rPr>
              <w:t xml:space="preserve">Код счета</w:t>
            </w:r>
            <w:r/>
          </w:p>
        </w:tc>
        <w:tc>
          <w:tcPr>
            <w:tcW w:w="3686" w:type="dxa"/>
            <w:textDirection w:val="lrTb"/>
            <w:noWrap w:val="false"/>
          </w:tcPr>
          <w:p>
            <w:pPr>
              <w:pStyle w:val="2248"/>
              <w:jc w:val="center"/>
              <w:rPr>
                <w:szCs w:val="22"/>
              </w:rPr>
            </w:pPr>
            <w:r>
              <w:rPr>
                <w:szCs w:val="22"/>
              </w:rPr>
              <w:t xml:space="preserve">КОСГУ</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3969" w:type="dxa"/>
            <w:vAlign w:val="center"/>
            <w:textDirection w:val="lrTb"/>
            <w:noWrap w:val="false"/>
          </w:tcPr>
          <w:p>
            <w:pPr>
              <w:pStyle w:val="2248"/>
              <w:jc w:val="center"/>
              <w:rPr>
                <w:szCs w:val="22"/>
                <w:lang w:val="en-US"/>
              </w:rPr>
            </w:pPr>
            <w:r>
              <w:rPr>
                <w:b/>
                <w:bCs/>
                <w:i/>
                <w:iCs/>
                <w:szCs w:val="22"/>
              </w:rPr>
              <w:t xml:space="preserve">3а</w:t>
            </w:r>
            <w:r/>
          </w:p>
        </w:tc>
        <w:tc>
          <w:tcPr>
            <w:tcW w:w="4111" w:type="dxa"/>
            <w:vAlign w:val="center"/>
            <w:textDirection w:val="lrTb"/>
            <w:noWrap w:val="false"/>
          </w:tcPr>
          <w:p>
            <w:pPr>
              <w:pStyle w:val="2248"/>
              <w:jc w:val="center"/>
              <w:rPr>
                <w:szCs w:val="22"/>
                <w:lang w:val="en-US"/>
              </w:rPr>
            </w:pPr>
            <w:r>
              <w:rPr>
                <w:b/>
                <w:bCs/>
                <w:i/>
                <w:iCs/>
                <w:szCs w:val="22"/>
              </w:rPr>
              <w:t xml:space="preserve">3б</w:t>
            </w:r>
            <w:r/>
          </w:p>
        </w:tc>
        <w:tc>
          <w:tcPr>
            <w:tcW w:w="3686" w:type="dxa"/>
            <w:textDirection w:val="lrTb"/>
            <w:noWrap w:val="false"/>
          </w:tcPr>
          <w:p>
            <w:pPr>
              <w:pStyle w:val="2248"/>
              <w:jc w:val="center"/>
              <w:rPr>
                <w:szCs w:val="22"/>
              </w:rPr>
            </w:pPr>
            <w:r>
              <w:rPr>
                <w:b/>
                <w:bCs/>
                <w:i/>
                <w:iCs/>
                <w:szCs w:val="22"/>
              </w:rPr>
              <w:t xml:space="preserve">3в</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3969" w:type="dxa"/>
            <w:vAlign w:val="center"/>
            <w:textDirection w:val="lrTb"/>
            <w:noWrap w:val="false"/>
          </w:tcPr>
          <w:p>
            <w:pPr>
              <w:pStyle w:val="2248"/>
              <w:jc w:val="center"/>
              <w:rPr>
                <w:szCs w:val="24"/>
              </w:rPr>
            </w:pPr>
            <w:r>
              <w:rPr>
                <w:szCs w:val="24"/>
              </w:rPr>
              <w:t xml:space="preserve">1</w:t>
            </w:r>
            <w:r/>
          </w:p>
        </w:tc>
        <w:tc>
          <w:tcPr>
            <w:tcW w:w="4111" w:type="dxa"/>
            <w:vAlign w:val="center"/>
            <w:textDirection w:val="lrTb"/>
            <w:noWrap w:val="false"/>
          </w:tcPr>
          <w:p>
            <w:pPr>
              <w:pStyle w:val="2248"/>
              <w:jc w:val="center"/>
              <w:rPr>
                <w:szCs w:val="24"/>
              </w:rPr>
            </w:pPr>
            <w:r>
              <w:rPr>
                <w:szCs w:val="24"/>
              </w:rPr>
              <w:t xml:space="preserve">5</w:t>
            </w:r>
            <w:r/>
          </w:p>
        </w:tc>
        <w:tc>
          <w:tcPr>
            <w:tcW w:w="3686" w:type="dxa"/>
            <w:vAlign w:val="center"/>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остальных граф отчета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11844"/>
      </w:tblGrid>
      <w:tr>
        <w:trPr>
          <w:cantSplit/>
          <w:trHeight w:val="240"/>
        </w:trPr>
        <w:tc>
          <w:tcPr>
            <w:tcW w:w="3969" w:type="dxa"/>
            <w:textDirection w:val="lrTb"/>
            <w:noWrap w:val="false"/>
          </w:tcPr>
          <w:p>
            <w:pPr>
              <w:pStyle w:val="2248"/>
              <w:jc w:val="right"/>
              <w:rPr>
                <w:bCs/>
                <w:szCs w:val="24"/>
              </w:rPr>
            </w:pPr>
            <w:r>
              <w:rPr>
                <w:szCs w:val="24"/>
              </w:rPr>
              <w:t xml:space="preserve">Номер графы бланка отчетной формы</w:t>
            </w:r>
            <w:r/>
          </w:p>
        </w:tc>
        <w:tc>
          <w:tcPr>
            <w:tcW w:w="11906" w:type="dxa"/>
            <w:textDirection w:val="lrTb"/>
            <w:noWrap w:val="false"/>
          </w:tcPr>
          <w:p>
            <w:pPr>
              <w:pStyle w:val="2248"/>
              <w:jc w:val="center"/>
              <w:rPr>
                <w:szCs w:val="24"/>
                <w:lang w:val="en-US"/>
              </w:rPr>
            </w:pPr>
            <w:r>
              <w:rPr>
                <w:b/>
                <w:i/>
                <w:szCs w:val="24"/>
                <w:lang w:val="en-US"/>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906" w:type="dxa"/>
            <w:vAlign w:val="bottom"/>
            <w:textDirection w:val="lrTb"/>
            <w:noWrap w:val="false"/>
          </w:tcPr>
          <w:p>
            <w:pPr>
              <w:pStyle w:val="2248"/>
              <w:jc w:val="center"/>
              <w:rPr>
                <w:szCs w:val="24"/>
              </w:rPr>
            </w:pPr>
            <w:r>
              <w:rPr>
                <w:szCs w:val="24"/>
              </w:rPr>
              <w:t xml:space="preserve">3</w:t>
            </w:r>
            <w:r/>
          </w:p>
        </w:tc>
      </w:tr>
    </w:tbl>
    <w:p>
      <w:pPr>
        <w:pStyle w:val="2265"/>
      </w:pPr>
      <w:r>
        <w:t xml:space="preserve">Для итогового показателя используется дополнительный код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w:t>
      </w:r>
      <w:r>
        <w:t xml:space="preserve">53</w:t>
      </w:r>
      <w:r>
        <w:t xml:space="preserve"> формируется следующим образом: 2</w:t>
      </w:r>
      <w:r>
        <w:t xml:space="preserve">53</w:t>
      </w:r>
      <w:r>
        <w:rPr>
          <w:lang w:val="en-US"/>
        </w:rPr>
        <w:t xml:space="preserve">P</w:t>
      </w:r>
      <w:r>
        <w:t xml:space="preserve">01.TXT, где </w:t>
      </w:r>
      <w:r>
        <w:rPr>
          <w:lang w:val="en-US"/>
        </w:rPr>
        <w:t xml:space="preserve">P</w:t>
      </w:r>
      <w:r>
        <w:t xml:space="preserve"> – код периодичности.</w:t>
      </w:r>
      <w:r/>
    </w:p>
    <w:p>
      <w:pPr>
        <w:pStyle w:val="2265"/>
      </w:pPr>
      <w:r>
        <w:t xml:space="preserve">Имя архивного файла: RRR_DDMMYY_2</w:t>
      </w:r>
      <w:r>
        <w:t xml:space="preserve">53</w:t>
      </w:r>
      <w:r>
        <w:t xml:space="preserve">_</w:t>
      </w:r>
      <w:r>
        <w:rPr>
          <w:lang w:val="en-US"/>
        </w:rPr>
        <w:t xml:space="preserve">P</w:t>
      </w:r>
      <w:r>
        <w:t xml:space="preserve">_01.rar.</w:t>
      </w:r>
      <w:r/>
    </w:p>
    <w:p>
      <w:pPr>
        <w:pStyle w:val="2265"/>
      </w:pPr>
      <w:r/>
      <w:r/>
    </w:p>
    <w:p>
      <w:pPr>
        <w:pStyle w:val="2265"/>
      </w:pPr>
      <w:r>
        <w:t xml:space="preserve">Образ</w:t>
      </w:r>
      <w:r>
        <w:t xml:space="preserve">ец (шаблон) электронного файла:</w:t>
      </w:r>
      <w:r/>
    </w:p>
    <w:p>
      <w:pPr>
        <w:pStyle w:val="2265"/>
      </w:pPr>
      <w:r>
        <w:t xml:space="preserve">#%</w:t>
      </w:r>
      <w:r/>
    </w:p>
    <w:p>
      <w:pPr>
        <w:pStyle w:val="2265"/>
      </w:pPr>
      <w:r>
        <w:t xml:space="preserve">КОДФ=2</w:t>
      </w:r>
      <w:r>
        <w:t xml:space="preserve">53</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ТБ=01</w:t>
      </w:r>
      <w:r/>
    </w:p>
    <w:p>
      <w:pPr>
        <w:pStyle w:val="2265"/>
        <w:rPr>
          <w:sz w:val="22"/>
          <w:szCs w:val="22"/>
        </w:rPr>
      </w:pPr>
      <w:r>
        <w:rPr>
          <w:sz w:val="22"/>
          <w:szCs w:val="22"/>
        </w:rPr>
        <w:t xml:space="preserve">#$</w:t>
      </w:r>
      <w:r/>
    </w:p>
    <w:p>
      <w:pPr>
        <w:pStyle w:val="2265"/>
        <w:rPr>
          <w:b/>
          <w:bCs/>
          <w:i/>
          <w:iCs/>
          <w:szCs w:val="24"/>
        </w:rPr>
      </w:pPr>
      <w:r>
        <w:rPr>
          <w:b/>
          <w:i/>
          <w:szCs w:val="24"/>
        </w:rPr>
        <w:t xml:space="preserve">2|3а|3б|3в|4|5|6|7|8|9|10|11|12|</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ТБ=02</w:t>
      </w:r>
      <w:r/>
    </w:p>
    <w:p>
      <w:pPr>
        <w:pStyle w:val="2265"/>
        <w:rPr>
          <w:sz w:val="22"/>
          <w:szCs w:val="22"/>
        </w:rPr>
      </w:pPr>
      <w:r>
        <w:rPr>
          <w:sz w:val="22"/>
          <w:szCs w:val="22"/>
        </w:rPr>
        <w:t xml:space="preserve">#$</w:t>
      </w:r>
      <w:r/>
    </w:p>
    <w:p>
      <w:pPr>
        <w:pStyle w:val="2265"/>
        <w:rPr>
          <w:b/>
          <w:bCs/>
          <w:i/>
          <w:iCs/>
          <w:szCs w:val="24"/>
        </w:rPr>
      </w:pPr>
      <w:r>
        <w:rPr>
          <w:b/>
          <w:i/>
          <w:szCs w:val="24"/>
        </w:rPr>
        <w:t xml:space="preserve">2|3а|3б|3в|4|</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bCs/>
          <w:i/>
          <w:iCs/>
          <w:szCs w:val="22"/>
          <w:lang w:val="en-US"/>
        </w:rPr>
        <w:t xml:space="preserve">Z</w:t>
      </w:r>
      <w:r>
        <w:rPr>
          <w:b/>
          <w:bCs/>
          <w:i/>
          <w:iCs/>
          <w:szCs w:val="22"/>
        </w:rPr>
        <w:t xml:space="preserve">5</w:t>
      </w:r>
      <w:r/>
    </w:p>
    <w:p>
      <w:pPr>
        <w:pStyle w:val="2265"/>
      </w:pPr>
      <w:r>
        <w:t xml:space="preserve">#</w:t>
      </w:r>
      <w:r/>
    </w:p>
    <w:p>
      <w:pPr>
        <w:pStyle w:val="2265"/>
      </w:pPr>
      <w:r>
        <w:t xml:space="preserve">##</w:t>
      </w:r>
      <w:r/>
    </w:p>
    <w:p>
      <w:pPr>
        <w:pStyle w:val="2265"/>
      </w:pPr>
      <w:r/>
      <w:r/>
    </w:p>
    <w:p>
      <w:pPr>
        <w:pStyle w:val="2138"/>
        <w:numPr>
          <w:ilvl w:val="0"/>
          <w:numId w:val="45"/>
        </w:numPr>
      </w:pPr>
      <w:r/>
      <w:bookmarkStart w:id="472" w:name="_Toc117093763"/>
      <w:r/>
      <w:bookmarkStart w:id="473" w:name="_Toc117094490"/>
      <w:r/>
      <w:bookmarkStart w:id="474" w:name="_Toc117094589"/>
      <w:r/>
      <w:bookmarkStart w:id="475" w:name="_Toc117762704"/>
      <w:r/>
      <w:bookmarkStart w:id="476" w:name="_Toc119312565"/>
      <w:r/>
      <w:bookmarkStart w:id="477" w:name="_Toc120623193"/>
      <w:r/>
      <w:bookmarkStart w:id="478" w:name="_Toc120631982"/>
      <w:r/>
      <w:bookmarkStart w:id="479" w:name="_Toc120636185"/>
      <w:r/>
      <w:bookmarkStart w:id="480" w:name="_Toc120809453"/>
      <w:r/>
      <w:bookmarkStart w:id="481" w:name="_Toc120876565"/>
      <w:r/>
      <w:bookmarkStart w:id="482" w:name="_Toc120876664"/>
      <w:r/>
      <w:bookmarkStart w:id="483" w:name="_Toc120877915"/>
      <w:r/>
      <w:bookmarkStart w:id="484" w:name="_Toc121309196"/>
      <w:r/>
      <w:bookmarkStart w:id="485" w:name="_Toc121759034"/>
      <w:r/>
      <w:bookmarkStart w:id="486" w:name="_Toc121905776"/>
      <w:r/>
      <w:bookmarkStart w:id="487" w:name="_Toc122108083"/>
      <w:r/>
      <w:bookmarkStart w:id="488" w:name="_Toc122108183"/>
      <w:r/>
      <w:bookmarkStart w:id="489" w:name="_Toc117093764"/>
      <w:r/>
      <w:bookmarkStart w:id="490" w:name="_Toc117094491"/>
      <w:r/>
      <w:bookmarkStart w:id="491" w:name="_Toc117094590"/>
      <w:r/>
      <w:bookmarkStart w:id="492" w:name="_Toc117762705"/>
      <w:r/>
      <w:bookmarkStart w:id="493" w:name="_Toc119312566"/>
      <w:r/>
      <w:bookmarkStart w:id="494" w:name="_Toc120623194"/>
      <w:r/>
      <w:bookmarkStart w:id="495" w:name="_Toc120631983"/>
      <w:r/>
      <w:bookmarkStart w:id="496" w:name="_Toc120636186"/>
      <w:r/>
      <w:bookmarkStart w:id="497" w:name="_Toc120809454"/>
      <w:r/>
      <w:bookmarkStart w:id="498" w:name="_Toc120876566"/>
      <w:r/>
      <w:bookmarkStart w:id="499" w:name="_Toc120876665"/>
      <w:r/>
      <w:bookmarkStart w:id="500" w:name="_Toc120877916"/>
      <w:r/>
      <w:bookmarkStart w:id="501" w:name="_Toc121309197"/>
      <w:r/>
      <w:bookmarkStart w:id="502" w:name="_Toc121759035"/>
      <w:r/>
      <w:bookmarkStart w:id="503" w:name="_Toc121905777"/>
      <w:r/>
      <w:bookmarkStart w:id="504" w:name="_Toc122108084"/>
      <w:r/>
      <w:bookmarkStart w:id="505" w:name="_Toc122108184"/>
      <w:r/>
      <w:bookmarkStart w:id="506" w:name="_Toc441831474"/>
      <w:r/>
      <w:bookmarkStart w:id="507" w:name="_Toc152664085"/>
      <w:r/>
      <w:bookmarkEnd w:id="472"/>
      <w:r/>
      <w:bookmarkEnd w:id="473"/>
      <w:r/>
      <w:bookmarkEnd w:id="474"/>
      <w:r/>
      <w:bookmarkEnd w:id="475"/>
      <w:r/>
      <w:bookmarkEnd w:id="476"/>
      <w:r/>
      <w:bookmarkEnd w:id="477"/>
      <w:r/>
      <w:bookmarkEnd w:id="478"/>
      <w:r/>
      <w:bookmarkEnd w:id="479"/>
      <w:r/>
      <w:bookmarkEnd w:id="480"/>
      <w:r/>
      <w:bookmarkEnd w:id="481"/>
      <w:r/>
      <w:bookmarkEnd w:id="482"/>
      <w:r/>
      <w:bookmarkEnd w:id="483"/>
      <w:r/>
      <w:bookmarkEnd w:id="484"/>
      <w:r/>
      <w:bookmarkEnd w:id="485"/>
      <w:r/>
      <w:bookmarkEnd w:id="486"/>
      <w:r/>
      <w:bookmarkEnd w:id="487"/>
      <w:r/>
      <w:bookmarkEnd w:id="488"/>
      <w:r/>
      <w:bookmarkEnd w:id="489"/>
      <w:r/>
      <w:bookmarkEnd w:id="490"/>
      <w:r/>
      <w:bookmarkEnd w:id="491"/>
      <w:r/>
      <w:bookmarkEnd w:id="492"/>
      <w:r/>
      <w:bookmarkEnd w:id="493"/>
      <w:r/>
      <w:bookmarkEnd w:id="494"/>
      <w:r/>
      <w:bookmarkEnd w:id="495"/>
      <w:r/>
      <w:bookmarkEnd w:id="496"/>
      <w:r/>
      <w:bookmarkEnd w:id="497"/>
      <w:r/>
      <w:bookmarkEnd w:id="498"/>
      <w:r/>
      <w:bookmarkEnd w:id="499"/>
      <w:r/>
      <w:bookmarkEnd w:id="500"/>
      <w:r/>
      <w:bookmarkEnd w:id="501"/>
      <w:r/>
      <w:bookmarkEnd w:id="502"/>
      <w:r/>
      <w:bookmarkEnd w:id="503"/>
      <w:r/>
      <w:bookmarkEnd w:id="504"/>
      <w:r/>
      <w:bookmarkEnd w:id="505"/>
      <w:r>
        <w:t xml:space="preserve">Форма 0503160(код формы 260). Пояснительная записк</w:t>
      </w:r>
      <w:bookmarkEnd w:id="506"/>
      <w:r>
        <w:t xml:space="preserve">а</w:t>
      </w:r>
      <w:bookmarkEnd w:id="507"/>
      <w:r/>
      <w:r/>
    </w:p>
    <w:p>
      <w:pPr>
        <w:pStyle w:val="2265"/>
      </w:pPr>
      <w:r>
        <w:t xml:space="preserve">Пояснительная записка в электронном виде должна быть идентична пояснительной записке на бумажном носителе.</w:t>
      </w:r>
      <w:r/>
    </w:p>
    <w:p>
      <w:pPr>
        <w:pStyle w:val="2265"/>
      </w:pPr>
      <w:r>
        <w:t xml:space="preserve">Имя текстового файла по форме 260 формируется следующим образом: </w:t>
      </w:r>
      <w:r>
        <w:t xml:space="preserve">260</w:t>
      </w:r>
      <w:r>
        <w:rPr>
          <w:lang w:val="en-US"/>
        </w:rPr>
        <w:t xml:space="preserve">P</w:t>
      </w:r>
      <w:r>
        <w:t xml:space="preserve">01</w:t>
      </w:r>
      <w:r>
        <w:t xml:space="preserve">.</w:t>
      </w:r>
      <w:r>
        <w:rPr>
          <w:lang w:val="en-US"/>
        </w:rPr>
        <w:t xml:space="preserve">DOC</w:t>
      </w:r>
      <w:r>
        <w:t xml:space="preserve"> (.</w:t>
      </w:r>
      <w:r>
        <w:rPr>
          <w:lang w:val="en-US"/>
        </w:rPr>
        <w:t xml:space="preserve">TXT</w:t>
      </w:r>
      <w:r>
        <w:t xml:space="preserve">, .</w:t>
      </w:r>
      <w:r>
        <w:rPr>
          <w:lang w:val="en-US"/>
        </w:rPr>
        <w:t xml:space="preserve">DOCX</w:t>
      </w:r>
      <w:r>
        <w:t xml:space="preserve">, .</w:t>
      </w:r>
      <w:r>
        <w:rPr>
          <w:lang w:val="en-US"/>
        </w:rPr>
        <w:t xml:space="preserve">ODT</w:t>
      </w:r>
      <w:r>
        <w:t xml:space="preserve">, .</w:t>
      </w:r>
      <w:r>
        <w:rPr>
          <w:lang w:val="en-US"/>
        </w:rPr>
        <w:t xml:space="preserve">XLS</w:t>
      </w:r>
      <w:r>
        <w:t xml:space="preserve">, .</w:t>
      </w:r>
      <w:r>
        <w:rPr>
          <w:lang w:val="en-US"/>
        </w:rPr>
        <w:t xml:space="preserve">XLSX</w:t>
      </w:r>
      <w:r>
        <w:t xml:space="preserve">, .</w:t>
      </w:r>
      <w:r>
        <w:rPr>
          <w:lang w:val="en-US"/>
        </w:rPr>
        <w:t xml:space="preserve">ODS</w:t>
      </w:r>
      <w:r>
        <w:t xml:space="preserve">, .</w:t>
      </w:r>
      <w:r>
        <w:rPr>
          <w:lang w:val="en-US"/>
        </w:rPr>
        <w:t xml:space="preserve">RTF</w:t>
      </w:r>
      <w:r>
        <w:t xml:space="preserve">, .</w:t>
      </w:r>
      <w:r>
        <w:rPr>
          <w:lang w:val="en-US"/>
        </w:rPr>
        <w:t xml:space="preserve">PDF</w:t>
      </w:r>
      <w:r>
        <w:t xml:space="preserve">)</w:t>
      </w:r>
      <w:r>
        <w:t xml:space="preserve">, где </w:t>
      </w:r>
      <w:r>
        <w:rPr>
          <w:lang w:val="en-US"/>
        </w:rPr>
        <w:t xml:space="preserve">P</w:t>
      </w:r>
      <w:r>
        <w:t xml:space="preserve"> – код периодичности.</w:t>
      </w:r>
      <w:r/>
    </w:p>
    <w:p>
      <w:pPr>
        <w:pStyle w:val="2265"/>
      </w:pPr>
      <w:r>
        <w:t xml:space="preserve">Имя архивного файла: RRR_DDMMYY_260_</w:t>
      </w:r>
      <w:r>
        <w:rPr>
          <w:lang w:val="en-US"/>
        </w:rPr>
        <w:t xml:space="preserve">P</w:t>
      </w:r>
      <w:r>
        <w:t xml:space="preserve">_01.rar, где RRR- код главы министерства, ведомства, DDMMYY – регламентная дата</w:t>
      </w:r>
      <w:r>
        <w:t xml:space="preserve">, </w:t>
      </w:r>
      <w:r>
        <w:rPr>
          <w:lang w:val="en-US"/>
        </w:rPr>
        <w:t xml:space="preserve">P</w:t>
      </w:r>
      <w:r>
        <w:t xml:space="preserve"> </w:t>
      </w:r>
      <w:r>
        <w:t xml:space="preserve">– код периодичности</w:t>
      </w:r>
      <w:r>
        <w:t xml:space="preserve">.</w:t>
      </w:r>
      <w:bookmarkStart w:id="508" w:name="_Toc441831475"/>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260 формируется следующим образом: </w:t>
      </w:r>
      <w:r>
        <w:rPr>
          <w:lang w:val="en-US"/>
        </w:rPr>
        <w:t xml:space="preserve">OOOOOOOO</w:t>
      </w:r>
      <w:r>
        <w:t xml:space="preserve">260</w:t>
      </w:r>
      <w:r>
        <w:rPr>
          <w:lang w:val="en-US"/>
        </w:rPr>
        <w:t xml:space="preserve">P</w:t>
      </w:r>
      <w:r>
        <w:t xml:space="preserve">01.</w:t>
      </w:r>
      <w:r>
        <w:rPr>
          <w:lang w:val="en-US"/>
        </w:rPr>
        <w:t xml:space="preserve">DOC</w:t>
      </w:r>
      <w:r>
        <w:t xml:space="preserve"> (.</w:t>
      </w:r>
      <w:r>
        <w:rPr>
          <w:lang w:val="en-US"/>
        </w:rPr>
        <w:t xml:space="preserve">TXT</w:t>
      </w:r>
      <w:r>
        <w:t xml:space="preserve">, .</w:t>
      </w:r>
      <w:r>
        <w:rPr>
          <w:lang w:val="en-US"/>
        </w:rPr>
        <w:t xml:space="preserve">DOCX</w:t>
      </w:r>
      <w:r>
        <w:t xml:space="preserve">, .</w:t>
      </w:r>
      <w:r>
        <w:rPr>
          <w:lang w:val="en-US"/>
        </w:rPr>
        <w:t xml:space="preserve">ODT</w:t>
      </w:r>
      <w:r>
        <w:t xml:space="preserve">, .</w:t>
      </w:r>
      <w:r>
        <w:rPr>
          <w:lang w:val="en-US"/>
        </w:rPr>
        <w:t xml:space="preserve">XLS</w:t>
      </w:r>
      <w:r>
        <w:t xml:space="preserve">, .</w:t>
      </w:r>
      <w:r>
        <w:rPr>
          <w:lang w:val="en-US"/>
        </w:rPr>
        <w:t xml:space="preserve">XLSX</w:t>
      </w:r>
      <w:r>
        <w:t xml:space="preserve">, .</w:t>
      </w:r>
      <w:r>
        <w:rPr>
          <w:lang w:val="en-US"/>
        </w:rPr>
        <w:t xml:space="preserve">ODS</w:t>
      </w:r>
      <w:r>
        <w:t xml:space="preserve">, .</w:t>
      </w:r>
      <w:r>
        <w:rPr>
          <w:lang w:val="en-US"/>
        </w:rPr>
        <w:t xml:space="preserve">RTF</w:t>
      </w:r>
      <w:r>
        <w:t xml:space="preserve">, .</w:t>
      </w:r>
      <w:r>
        <w:rPr>
          <w:lang w:val="en-US"/>
        </w:rPr>
        <w:t xml:space="preserve">PDF</w:t>
      </w:r>
      <w:r>
        <w:t xml:space="preserve">), где </w:t>
      </w:r>
      <w:r>
        <w:rPr>
          <w:lang w:val="en-US"/>
        </w:rPr>
        <w:t xml:space="preserve">P</w:t>
      </w:r>
      <w:r>
        <w:t xml:space="preserve"> – код периодичности.</w:t>
      </w:r>
      <w:r/>
    </w:p>
    <w:p>
      <w:pPr>
        <w:pStyle w:val="2265"/>
      </w:pPr>
      <w:r>
        <w:t xml:space="preserve">Имя архивного файла: </w:t>
      </w:r>
      <w:r>
        <w:rPr>
          <w:lang w:val="en-US"/>
        </w:rPr>
        <w:t xml:space="preserve">OOOOOOOO</w:t>
      </w:r>
      <w:r>
        <w:t xml:space="preserve">_RRR_DDMMYY_260_</w:t>
      </w:r>
      <w:r>
        <w:rPr>
          <w:lang w:val="en-US"/>
        </w:rPr>
        <w:t xml:space="preserve">P</w:t>
      </w:r>
      <w:r>
        <w:t xml:space="preserve">_01.rar, где RRR- код главы министерства, ведомства, DDMMYY – регламентная дата, </w:t>
      </w:r>
      <w:r>
        <w:rPr>
          <w:lang w:val="en-US"/>
        </w:rPr>
        <w:t xml:space="preserve">P</w:t>
      </w:r>
      <w:r>
        <w:t xml:space="preserve"> – код периодичности.</w:t>
      </w:r>
      <w:r/>
    </w:p>
    <w:p>
      <w:pPr>
        <w:pStyle w:val="2265"/>
      </w:pPr>
      <w:r/>
      <w:r/>
    </w:p>
    <w:p>
      <w:pPr>
        <w:pStyle w:val="2138"/>
        <w:numPr>
          <w:ilvl w:val="0"/>
          <w:numId w:val="45"/>
        </w:numPr>
      </w:pPr>
      <w:r/>
      <w:bookmarkStart w:id="509" w:name="_Toc117093766"/>
      <w:r/>
      <w:bookmarkStart w:id="510" w:name="_Toc117094493"/>
      <w:r/>
      <w:bookmarkStart w:id="511" w:name="_Toc117094592"/>
      <w:r/>
      <w:bookmarkStart w:id="512" w:name="_Toc117762707"/>
      <w:r/>
      <w:bookmarkStart w:id="513" w:name="_Toc119312568"/>
      <w:r/>
      <w:bookmarkStart w:id="514" w:name="_Toc120623196"/>
      <w:r/>
      <w:bookmarkStart w:id="515" w:name="_Toc120631985"/>
      <w:r/>
      <w:bookmarkStart w:id="516" w:name="_Toc120636188"/>
      <w:r/>
      <w:bookmarkStart w:id="517" w:name="_Toc120809456"/>
      <w:r/>
      <w:bookmarkStart w:id="518" w:name="_Toc120876568"/>
      <w:r/>
      <w:bookmarkStart w:id="519" w:name="_Toc120876667"/>
      <w:r/>
      <w:bookmarkStart w:id="520" w:name="_Toc120877918"/>
      <w:r/>
      <w:bookmarkStart w:id="521" w:name="_Toc121309199"/>
      <w:r/>
      <w:bookmarkStart w:id="522" w:name="_Toc121759037"/>
      <w:r/>
      <w:bookmarkStart w:id="523" w:name="_Toc121905779"/>
      <w:r/>
      <w:bookmarkStart w:id="524" w:name="_Toc122108086"/>
      <w:r/>
      <w:bookmarkStart w:id="525" w:name="_Toc122108186"/>
      <w:r/>
      <w:bookmarkStart w:id="526" w:name="_Toc152664086"/>
      <w:r/>
      <w:bookmarkEnd w:id="509"/>
      <w:r/>
      <w:bookmarkEnd w:id="510"/>
      <w:r/>
      <w:bookmarkEnd w:id="511"/>
      <w:r/>
      <w:bookmarkEnd w:id="512"/>
      <w:r/>
      <w:bookmarkEnd w:id="513"/>
      <w:r/>
      <w:bookmarkEnd w:id="514"/>
      <w:r/>
      <w:bookmarkEnd w:id="515"/>
      <w:r/>
      <w:bookmarkEnd w:id="516"/>
      <w:r/>
      <w:bookmarkEnd w:id="517"/>
      <w:r/>
      <w:bookmarkEnd w:id="518"/>
      <w:r/>
      <w:bookmarkEnd w:id="519"/>
      <w:r/>
      <w:bookmarkEnd w:id="520"/>
      <w:r/>
      <w:bookmarkEnd w:id="521"/>
      <w:r/>
      <w:bookmarkEnd w:id="522"/>
      <w:r/>
      <w:bookmarkEnd w:id="523"/>
      <w:r/>
      <w:bookmarkEnd w:id="524"/>
      <w:r/>
      <w:bookmarkEnd w:id="525"/>
      <w:r>
        <w:t xml:space="preserve">Форма 0503160,</w:t>
      </w:r>
      <w:r>
        <w:t xml:space="preserve"> </w:t>
      </w:r>
      <w:r>
        <w:t xml:space="preserve">таблица 1 (код формы 252). Сведения о направлениях деятельност</w:t>
      </w:r>
      <w:bookmarkEnd w:id="508"/>
      <w:r>
        <w:t xml:space="preserve">и</w:t>
      </w:r>
      <w:bookmarkEnd w:id="526"/>
      <w:r/>
      <w:r/>
    </w:p>
    <w:p>
      <w:pPr>
        <w:pStyle w:val="2265"/>
        <w:rPr>
          <w:szCs w:val="24"/>
        </w:rPr>
      </w:pPr>
      <w:r>
        <w:t xml:space="preserve">Файл содержит 2 секции внутри</w:t>
      </w:r>
      <w:r>
        <w:rPr>
          <w:szCs w:val="24"/>
        </w:rPr>
        <w:t xml:space="preserve"> одного файла:</w:t>
      </w:r>
      <w:r/>
    </w:p>
    <w:p>
      <w:pPr>
        <w:pStyle w:val="2267"/>
        <w:numPr>
          <w:ilvl w:val="0"/>
          <w:numId w:val="57"/>
        </w:numPr>
      </w:pPr>
      <w:r>
        <w:t xml:space="preserve">Сведения о направлениях деятельности относительно года, предшествующего отчетному (ТБ=01);</w:t>
      </w:r>
      <w:r/>
    </w:p>
    <w:p>
      <w:pPr>
        <w:pStyle w:val="2267"/>
      </w:pPr>
      <w:r>
        <w:t xml:space="preserve">Сведения о направлениях деятельности относительно очередного года, следующего за отчетным (ТБ=02).</w:t>
      </w:r>
      <w:r/>
    </w:p>
    <w:p>
      <w:pPr>
        <w:pStyle w:val="2057"/>
      </w:pPr>
      <w:r>
        <w:rPr>
          <w:rStyle w:val="2266"/>
        </w:rPr>
        <w:t xml:space="preserve">При заполнении электронной формы вводится дополнительное поле «Код строки» </w:t>
      </w:r>
      <w:r>
        <w:t xml:space="preserve">(</w:t>
      </w:r>
      <w:r>
        <w:rPr>
          <w:b/>
          <w:i/>
        </w:rPr>
        <w:t xml:space="preserve">А5</w:t>
      </w:r>
      <w:r>
        <w:t xml:space="preserve">)</w:t>
      </w:r>
      <w:r>
        <w:t xml:space="preserve">.</w:t>
      </w:r>
      <w:r/>
    </w:p>
    <w:p>
      <w:pPr>
        <w:pStyle w:val="2265"/>
      </w:pPr>
      <w:r>
        <w:t xml:space="preserve">Размерность полей, для заполнения электронной формы:</w:t>
      </w:r>
      <w:r/>
    </w:p>
    <w:tbl>
      <w:tblPr>
        <w:tblW w:w="499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779"/>
        <w:gridCol w:w="2970"/>
        <w:gridCol w:w="2947"/>
        <w:gridCol w:w="3403"/>
        <w:gridCol w:w="2700"/>
      </w:tblGrid>
      <w:tr>
        <w:trPr/>
        <w:tc>
          <w:tcPr>
            <w:tcW w:w="3778"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2970" w:type="dxa"/>
            <w:vAlign w:val="center"/>
            <w:textDirection w:val="lrTb"/>
            <w:noWrap w:val="false"/>
          </w:tcPr>
          <w:p>
            <w:pPr>
              <w:pStyle w:val="2248"/>
              <w:jc w:val="center"/>
              <w:rPr>
                <w:szCs w:val="24"/>
              </w:rPr>
            </w:pPr>
            <w:r>
              <w:rPr>
                <w:szCs w:val="24"/>
              </w:rPr>
              <w:t xml:space="preserve">Код строки</w:t>
            </w:r>
            <w:r/>
          </w:p>
        </w:tc>
        <w:tc>
          <w:tcPr>
            <w:tcW w:w="2947" w:type="dxa"/>
            <w:vAlign w:val="center"/>
            <w:textDirection w:val="lrTb"/>
            <w:noWrap w:val="false"/>
          </w:tcPr>
          <w:p>
            <w:pPr>
              <w:pStyle w:val="2248"/>
              <w:jc w:val="center"/>
              <w:rPr>
                <w:szCs w:val="24"/>
              </w:rPr>
            </w:pPr>
            <w:r>
              <w:rPr>
                <w:szCs w:val="24"/>
              </w:rPr>
              <w:t xml:space="preserve">Виды деятельности (по ОКВЭД)</w:t>
            </w:r>
            <w:r/>
          </w:p>
        </w:tc>
        <w:tc>
          <w:tcPr>
            <w:tcW w:w="3403" w:type="dxa"/>
            <w:vAlign w:val="center"/>
            <w:textDirection w:val="lrTb"/>
            <w:noWrap w:val="false"/>
          </w:tcPr>
          <w:p>
            <w:pPr>
              <w:pStyle w:val="2248"/>
              <w:jc w:val="center"/>
              <w:rPr>
                <w:szCs w:val="24"/>
              </w:rPr>
            </w:pPr>
            <w:r>
              <w:rPr>
                <w:szCs w:val="24"/>
              </w:rPr>
              <w:t xml:space="preserve">Коды бюджетной классификации (код раздела, подраздела)</w:t>
            </w:r>
            <w:r/>
          </w:p>
        </w:tc>
        <w:tc>
          <w:tcPr>
            <w:tcW w:w="2700" w:type="dxa"/>
            <w:vAlign w:val="center"/>
            <w:textDirection w:val="lrTb"/>
            <w:noWrap w:val="false"/>
          </w:tcPr>
          <w:p>
            <w:pPr>
              <w:pStyle w:val="2248"/>
              <w:jc w:val="center"/>
              <w:rPr>
                <w:szCs w:val="24"/>
              </w:rPr>
            </w:pPr>
            <w:r>
              <w:rPr>
                <w:szCs w:val="24"/>
              </w:rPr>
              <w:t xml:space="preserve">Пояснения</w:t>
            </w:r>
            <w:r/>
          </w:p>
        </w:tc>
      </w:tr>
      <w:tr>
        <w:trPr/>
        <w:tc>
          <w:tcPr>
            <w:tcW w:w="3778" w:type="dxa"/>
            <w:textDirection w:val="lrTb"/>
            <w:noWrap w:val="false"/>
          </w:tcPr>
          <w:p>
            <w:pPr>
              <w:pStyle w:val="2248"/>
              <w:jc w:val="right"/>
              <w:rPr>
                <w:szCs w:val="24"/>
              </w:rPr>
            </w:pPr>
            <w:r>
              <w:rPr>
                <w:szCs w:val="24"/>
              </w:rPr>
              <w:t xml:space="preserve">Номер графы бланка отчетной </w:t>
            </w:r>
            <w:r>
              <w:rPr>
                <w:szCs w:val="24"/>
              </w:rPr>
              <w:t xml:space="preserve">формы</w:t>
            </w:r>
            <w:r/>
          </w:p>
        </w:tc>
        <w:tc>
          <w:tcPr>
            <w:tcW w:w="2970" w:type="dxa"/>
            <w:vAlign w:val="center"/>
            <w:textDirection w:val="lrTb"/>
            <w:noWrap w:val="false"/>
          </w:tcPr>
          <w:p>
            <w:pPr>
              <w:pStyle w:val="2248"/>
              <w:jc w:val="center"/>
              <w:rPr>
                <w:b/>
                <w:i/>
                <w:szCs w:val="24"/>
              </w:rPr>
            </w:pPr>
            <w:r>
              <w:rPr>
                <w:b/>
                <w:i/>
                <w:szCs w:val="24"/>
              </w:rPr>
              <w:t xml:space="preserve">-</w:t>
            </w:r>
            <w:r/>
          </w:p>
        </w:tc>
        <w:tc>
          <w:tcPr>
            <w:tcW w:w="2947" w:type="dxa"/>
            <w:vAlign w:val="center"/>
            <w:textDirection w:val="lrTb"/>
            <w:noWrap w:val="false"/>
          </w:tcPr>
          <w:p>
            <w:pPr>
              <w:pStyle w:val="2248"/>
              <w:jc w:val="center"/>
              <w:rPr>
                <w:b/>
                <w:i/>
                <w:szCs w:val="24"/>
              </w:rPr>
            </w:pPr>
            <w:r>
              <w:rPr>
                <w:b/>
                <w:i/>
                <w:szCs w:val="24"/>
              </w:rPr>
              <w:t xml:space="preserve">1</w:t>
            </w:r>
            <w:r/>
          </w:p>
        </w:tc>
        <w:tc>
          <w:tcPr>
            <w:tcW w:w="3403" w:type="dxa"/>
            <w:vAlign w:val="center"/>
            <w:textDirection w:val="lrTb"/>
            <w:noWrap w:val="false"/>
          </w:tcPr>
          <w:p>
            <w:pPr>
              <w:pStyle w:val="2248"/>
              <w:jc w:val="center"/>
              <w:rPr>
                <w:b/>
                <w:i/>
                <w:szCs w:val="24"/>
              </w:rPr>
            </w:pPr>
            <w:r>
              <w:rPr>
                <w:b/>
                <w:i/>
                <w:szCs w:val="24"/>
              </w:rPr>
              <w:t xml:space="preserve">2</w:t>
            </w:r>
            <w:r/>
          </w:p>
        </w:tc>
        <w:tc>
          <w:tcPr>
            <w:tcW w:w="2700" w:type="dxa"/>
            <w:vAlign w:val="center"/>
            <w:textDirection w:val="lrTb"/>
            <w:noWrap w:val="false"/>
          </w:tcPr>
          <w:p>
            <w:pPr>
              <w:pStyle w:val="2248"/>
              <w:jc w:val="center"/>
              <w:rPr>
                <w:b/>
                <w:i/>
                <w:szCs w:val="24"/>
              </w:rPr>
            </w:pPr>
            <w:r>
              <w:rPr>
                <w:b/>
                <w:i/>
                <w:szCs w:val="24"/>
              </w:rPr>
              <w:t xml:space="preserve">3</w:t>
            </w:r>
            <w:r/>
          </w:p>
        </w:tc>
      </w:tr>
      <w:tr>
        <w:trPr/>
        <w:tc>
          <w:tcPr>
            <w:tcW w:w="3778" w:type="dxa"/>
            <w:textDirection w:val="lrTb"/>
            <w:noWrap w:val="false"/>
          </w:tcPr>
          <w:p>
            <w:pPr>
              <w:pStyle w:val="2248"/>
              <w:jc w:val="right"/>
              <w:rPr>
                <w:szCs w:val="24"/>
              </w:rPr>
            </w:pPr>
            <w:r>
              <w:rPr>
                <w:szCs w:val="24"/>
              </w:rPr>
              <w:t xml:space="preserve">Аббревиатура подграф</w:t>
            </w:r>
            <w:r/>
          </w:p>
        </w:tc>
        <w:tc>
          <w:tcPr>
            <w:tcW w:w="2970" w:type="dxa"/>
            <w:textDirection w:val="lrTb"/>
            <w:noWrap w:val="false"/>
          </w:tcPr>
          <w:p>
            <w:pPr>
              <w:pStyle w:val="2248"/>
              <w:jc w:val="center"/>
              <w:rPr>
                <w:b/>
                <w:i/>
                <w:szCs w:val="24"/>
              </w:rPr>
            </w:pPr>
            <w:r>
              <w:rPr>
                <w:b/>
                <w:i/>
                <w:szCs w:val="24"/>
              </w:rPr>
              <w:t xml:space="preserve">А5</w:t>
            </w:r>
            <w:r/>
          </w:p>
        </w:tc>
        <w:tc>
          <w:tcPr>
            <w:tcW w:w="2947" w:type="dxa"/>
            <w:textDirection w:val="lrTb"/>
            <w:noWrap w:val="false"/>
          </w:tcPr>
          <w:p>
            <w:pPr>
              <w:pStyle w:val="2248"/>
              <w:jc w:val="center"/>
              <w:rPr>
                <w:szCs w:val="24"/>
              </w:rPr>
            </w:pPr>
            <w:r>
              <w:rPr>
                <w:szCs w:val="24"/>
              </w:rPr>
              <w:t xml:space="preserve">ВД</w:t>
            </w:r>
            <w:r/>
          </w:p>
        </w:tc>
        <w:tc>
          <w:tcPr>
            <w:tcW w:w="3403" w:type="dxa"/>
            <w:textDirection w:val="lrTb"/>
            <w:noWrap w:val="false"/>
          </w:tcPr>
          <w:p>
            <w:pPr>
              <w:pStyle w:val="2248"/>
              <w:jc w:val="center"/>
              <w:rPr>
                <w:szCs w:val="24"/>
              </w:rPr>
            </w:pPr>
            <w:r>
              <w:rPr>
                <w:szCs w:val="24"/>
              </w:rPr>
              <w:t xml:space="preserve">Р</w:t>
            </w:r>
            <w:r>
              <w:rPr>
                <w:szCs w:val="24"/>
              </w:rPr>
              <w:t xml:space="preserve">,</w:t>
            </w:r>
            <w:r>
              <w:rPr>
                <w:szCs w:val="24"/>
              </w:rPr>
              <w:t xml:space="preserve">Пр</w:t>
            </w:r>
            <w:r/>
          </w:p>
        </w:tc>
        <w:tc>
          <w:tcPr>
            <w:tcW w:w="2700" w:type="dxa"/>
            <w:textDirection w:val="lrTb"/>
            <w:noWrap w:val="false"/>
          </w:tcPr>
          <w:p>
            <w:pPr>
              <w:pStyle w:val="2248"/>
              <w:jc w:val="center"/>
              <w:rPr>
                <w:szCs w:val="24"/>
              </w:rPr>
            </w:pPr>
            <w:r>
              <w:rPr>
                <w:szCs w:val="24"/>
              </w:rPr>
              <w:t xml:space="preserve">-</w:t>
            </w:r>
            <w:r/>
          </w:p>
        </w:tc>
      </w:tr>
      <w:tr>
        <w:trPr>
          <w:trHeight w:val="342"/>
        </w:trPr>
        <w:tc>
          <w:tcPr>
            <w:tcW w:w="3778" w:type="dxa"/>
            <w:textDirection w:val="lrTb"/>
            <w:noWrap w:val="false"/>
          </w:tcPr>
          <w:p>
            <w:pPr>
              <w:pStyle w:val="2248"/>
              <w:jc w:val="right"/>
              <w:rPr>
                <w:bCs/>
                <w:szCs w:val="24"/>
              </w:rPr>
            </w:pPr>
            <w:r>
              <w:rPr>
                <w:szCs w:val="24"/>
              </w:rPr>
              <w:t xml:space="preserve">Размерность, количество символов</w:t>
            </w:r>
            <w:r/>
          </w:p>
        </w:tc>
        <w:tc>
          <w:tcPr>
            <w:tcW w:w="2970" w:type="dxa"/>
            <w:textDirection w:val="lrTb"/>
            <w:noWrap w:val="false"/>
          </w:tcPr>
          <w:p>
            <w:pPr>
              <w:pStyle w:val="2248"/>
              <w:jc w:val="center"/>
              <w:rPr>
                <w:szCs w:val="24"/>
              </w:rPr>
            </w:pPr>
            <w:r>
              <w:rPr>
                <w:szCs w:val="24"/>
              </w:rPr>
              <w:t xml:space="preserve">3</w:t>
            </w:r>
            <w:r/>
          </w:p>
        </w:tc>
        <w:tc>
          <w:tcPr>
            <w:tcW w:w="2947" w:type="dxa"/>
            <w:textDirection w:val="lrTb"/>
            <w:noWrap w:val="false"/>
          </w:tcPr>
          <w:p>
            <w:pPr>
              <w:pStyle w:val="2248"/>
              <w:jc w:val="center"/>
              <w:rPr>
                <w:szCs w:val="24"/>
                <w:lang w:val="en-US"/>
              </w:rPr>
            </w:pPr>
            <w:r>
              <w:rPr>
                <w:szCs w:val="24"/>
                <w:lang w:val="en-US"/>
              </w:rPr>
              <w:t xml:space="preserve">&lt;=</w:t>
            </w:r>
            <w:r>
              <w:rPr>
                <w:szCs w:val="24"/>
              </w:rPr>
              <w:t xml:space="preserve">8</w:t>
            </w:r>
            <w:r/>
          </w:p>
        </w:tc>
        <w:tc>
          <w:tcPr>
            <w:tcW w:w="3403" w:type="dxa"/>
            <w:textDirection w:val="lrTb"/>
            <w:noWrap w:val="false"/>
          </w:tcPr>
          <w:p>
            <w:pPr>
              <w:pStyle w:val="2248"/>
              <w:jc w:val="center"/>
              <w:rPr>
                <w:szCs w:val="24"/>
              </w:rPr>
            </w:pPr>
            <w:r>
              <w:rPr>
                <w:szCs w:val="24"/>
              </w:rPr>
              <w:t xml:space="preserve">4</w:t>
            </w:r>
            <w:r/>
          </w:p>
        </w:tc>
        <w:tc>
          <w:tcPr>
            <w:tcW w:w="2700" w:type="dxa"/>
            <w:textDirection w:val="lrTb"/>
            <w:noWrap w:val="false"/>
          </w:tcPr>
          <w:p>
            <w:pPr>
              <w:pStyle w:val="2248"/>
              <w:jc w:val="center"/>
              <w:rPr>
                <w:szCs w:val="24"/>
              </w:rPr>
            </w:pPr>
            <w:r>
              <w:rPr>
                <w:szCs w:val="24"/>
                <w:lang w:val="en-US"/>
              </w:rPr>
              <w:t xml:space="preserve">&lt;=</w:t>
            </w:r>
            <w:r>
              <w:rPr>
                <w:szCs w:val="24"/>
              </w:rPr>
              <w:t xml:space="preserve">2000</w:t>
            </w:r>
            <w:r/>
          </w:p>
        </w:tc>
      </w:tr>
    </w:tbl>
    <w:p>
      <w:pPr>
        <w:pStyle w:val="2265"/>
      </w:pPr>
      <w:r>
        <w:t xml:space="preserve">Имя текстового файла по форме 252 формируется следующим образом: 252Y01.TXT.</w:t>
      </w:r>
      <w:r/>
    </w:p>
    <w:p>
      <w:pPr>
        <w:pStyle w:val="2265"/>
      </w:pPr>
      <w:r>
        <w:t xml:space="preserve">Имя архивного файла: RRR_DDMMYY_252_Y_01.rar.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КОДФ=252</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2"/>
        </w:rPr>
      </w:pPr>
      <w:r>
        <w:rPr>
          <w:b/>
          <w:bCs/>
          <w:i/>
          <w:iCs/>
          <w:szCs w:val="22"/>
        </w:rPr>
        <w:t xml:space="preserve">А5|1|2|3|</w:t>
      </w:r>
      <w:r/>
    </w:p>
    <w:p>
      <w:pPr>
        <w:pStyle w:val="2265"/>
      </w:pPr>
      <w:r>
        <w:t xml:space="preserve">#</w:t>
      </w:r>
      <w:r/>
    </w:p>
    <w:p>
      <w:pPr>
        <w:pStyle w:val="2265"/>
      </w:pPr>
      <w:r>
        <w:rPr>
          <w:i/>
          <w:iCs/>
        </w:rPr>
        <w:t xml:space="preserve">#@</w:t>
      </w:r>
      <w:r/>
    </w:p>
    <w:p>
      <w:pPr>
        <w:pStyle w:val="2265"/>
      </w:pPr>
      <w:r>
        <w:t xml:space="preserve">ТБ=02</w:t>
      </w:r>
      <w:r/>
    </w:p>
    <w:p>
      <w:pPr>
        <w:pStyle w:val="2265"/>
      </w:pPr>
      <w:r>
        <w:rPr>
          <w:i/>
          <w:iCs/>
        </w:rPr>
        <w:t xml:space="preserve">#$</w:t>
      </w:r>
      <w:r/>
    </w:p>
    <w:p>
      <w:pPr>
        <w:pStyle w:val="2265"/>
        <w:rPr>
          <w:b/>
          <w:bCs/>
          <w:i/>
          <w:iCs/>
          <w:szCs w:val="22"/>
        </w:rPr>
      </w:pPr>
      <w:r>
        <w:rPr>
          <w:b/>
          <w:bCs/>
          <w:i/>
          <w:iCs/>
          <w:szCs w:val="22"/>
        </w:rPr>
        <w:t xml:space="preserve">А5|1|2|3|</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rPr>
          <w:b/>
          <w:bCs/>
          <w:i/>
          <w:iCs/>
          <w:sz w:val="22"/>
          <w:szCs w:val="22"/>
        </w:rPr>
      </w:pPr>
      <w:r>
        <w:t xml:space="preserve">ППО=</w:t>
      </w:r>
      <w:r>
        <w:rPr>
          <w:b/>
          <w:bCs/>
          <w:i/>
          <w:iCs/>
          <w:szCs w:val="22"/>
          <w:lang w:val="en-US"/>
        </w:rPr>
        <w:t xml:space="preserve">Z</w:t>
      </w:r>
      <w:r>
        <w:rPr>
          <w:b/>
          <w:bCs/>
          <w:i/>
          <w:iCs/>
          <w:szCs w:val="22"/>
        </w:rPr>
        <w:t xml:space="preserve">5</w:t>
      </w:r>
      <w:r/>
    </w:p>
    <w:p>
      <w:pPr>
        <w:pStyle w:val="2265"/>
      </w:pPr>
      <w:r>
        <w:t xml:space="preserve">#</w:t>
      </w:r>
      <w:r/>
    </w:p>
    <w:p>
      <w:pPr>
        <w:pStyle w:val="2265"/>
      </w:pPr>
      <w:r>
        <w:t xml:space="preserve">##</w:t>
      </w:r>
      <w:bookmarkStart w:id="527" w:name="_Toc441831476"/>
      <w:r/>
      <w:bookmarkStart w:id="528" w:name="_Toc499746713"/>
      <w:r/>
      <w:bookmarkStart w:id="529" w:name="_Toc499746902"/>
      <w:r/>
      <w:r/>
    </w:p>
    <w:p>
      <w:pPr>
        <w:pStyle w:val="2138"/>
        <w:numPr>
          <w:ilvl w:val="0"/>
          <w:numId w:val="45"/>
        </w:numPr>
      </w:pPr>
      <w:r/>
      <w:bookmarkStart w:id="530" w:name="_Toc441831477"/>
      <w:r/>
      <w:bookmarkStart w:id="531" w:name="_Toc152664087"/>
      <w:r/>
      <w:bookmarkEnd w:id="527"/>
      <w:r/>
      <w:bookmarkEnd w:id="528"/>
      <w:r/>
      <w:bookmarkEnd w:id="529"/>
      <w:r>
        <w:t xml:space="preserve">Форма 0503160, таблица 3 (код формы 254). Сведения об исполнении текстовых статей закона (решения) о бюджет</w:t>
      </w:r>
      <w:bookmarkEnd w:id="530"/>
      <w:r>
        <w:t xml:space="preserve">е</w:t>
      </w:r>
      <w:bookmarkEnd w:id="531"/>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t xml:space="preserve">.</w:t>
      </w:r>
      <w:r/>
    </w:p>
    <w:p>
      <w:pPr>
        <w:pStyle w:val="2265"/>
      </w:pPr>
      <w:r>
        <w:t xml:space="preserve">Размерность полей,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80"/>
        <w:gridCol w:w="11913"/>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191" w:type="dxa"/>
            <w:vAlign w:val="center"/>
            <w:textDirection w:val="lrTb"/>
            <w:noWrap w:val="false"/>
          </w:tcPr>
          <w:p>
            <w:pPr>
              <w:pStyle w:val="2248"/>
              <w:jc w:val="center"/>
              <w:rPr>
                <w:szCs w:val="24"/>
                <w:lang w:val="en-US"/>
              </w:rPr>
            </w:pPr>
            <w:r>
              <w:rPr>
                <w:b/>
                <w:i/>
                <w:szCs w:val="24"/>
              </w:rPr>
              <w:t xml:space="preserve">А5</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191" w:type="dxa"/>
            <w:vAlign w:val="bottom"/>
            <w:textDirection w:val="lrTb"/>
            <w:noWrap w:val="false"/>
          </w:tcPr>
          <w:p>
            <w:pPr>
              <w:pStyle w:val="2248"/>
              <w:jc w:val="center"/>
              <w:rPr>
                <w:szCs w:val="24"/>
              </w:rPr>
            </w:pPr>
            <w:r>
              <w:rPr>
                <w:szCs w:val="24"/>
              </w:rPr>
              <w:t xml:space="preserve">3</w:t>
            </w:r>
            <w:r/>
          </w:p>
        </w:tc>
      </w:tr>
    </w:tbl>
    <w:p>
      <w:pPr>
        <w:pStyle w:val="2265"/>
      </w:pPr>
      <w:r>
        <w:t xml:space="preserve">Файл содержит 1 секцию.</w:t>
      </w:r>
      <w:r/>
    </w:p>
    <w:p>
      <w:pPr>
        <w:pStyle w:val="2265"/>
      </w:pPr>
      <w:r>
        <w:t xml:space="preserve">Имя текстового файла по форме 254 формируется следующим образом: 254Y01.TXT.</w:t>
      </w:r>
      <w:r/>
    </w:p>
    <w:p>
      <w:pPr>
        <w:pStyle w:val="2265"/>
      </w:pPr>
      <w:r>
        <w:t xml:space="preserve">Имя архивного файла: RRR_DDMMYY_254_P_01.rar.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КОДФ=254</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2"/>
        </w:rPr>
      </w:pPr>
      <w:r>
        <w:rPr>
          <w:b/>
          <w:bCs/>
          <w:i/>
          <w:iCs/>
          <w:szCs w:val="22"/>
          <w:lang w:val="en-US"/>
        </w:rPr>
        <w:t xml:space="preserve">A</w:t>
      </w:r>
      <w:r>
        <w:rPr>
          <w:b/>
          <w:bCs/>
          <w:i/>
          <w:iCs/>
          <w:szCs w:val="22"/>
        </w:rPr>
        <w:t xml:space="preserve">5|1|2|3|</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pPr>
      <w:r>
        <w:t xml:space="preserve">#</w:t>
      </w:r>
      <w:r/>
    </w:p>
    <w:p>
      <w:pPr>
        <w:pStyle w:val="2265"/>
      </w:pPr>
      <w:r>
        <w:t xml:space="preserve">#~</w:t>
      </w:r>
      <w:r/>
    </w:p>
    <w:p>
      <w:pPr>
        <w:pStyle w:val="2265"/>
      </w:pPr>
      <w:r>
        <w:t xml:space="preserve">ППО</w:t>
      </w:r>
      <w:r>
        <w:rPr>
          <w:szCs w:val="24"/>
        </w:rPr>
        <w:t xml:space="preserve">=</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138"/>
        <w:numPr>
          <w:ilvl w:val="0"/>
          <w:numId w:val="45"/>
        </w:numPr>
      </w:pPr>
      <w:r/>
      <w:bookmarkStart w:id="532" w:name="_Toc520395530"/>
      <w:r/>
      <w:bookmarkStart w:id="533" w:name="_Toc520470877"/>
      <w:r/>
      <w:bookmarkStart w:id="534" w:name="_Toc520471331"/>
      <w:r/>
      <w:bookmarkStart w:id="535" w:name="_Toc441831478"/>
      <w:r/>
      <w:bookmarkStart w:id="536" w:name="_Toc152664088"/>
      <w:r/>
      <w:bookmarkEnd w:id="532"/>
      <w:r/>
      <w:bookmarkEnd w:id="533"/>
      <w:r/>
      <w:bookmarkEnd w:id="534"/>
      <w:r>
        <w:t xml:space="preserve">Форма 0503160, таблица 4 (код формы 251). Сведения об </w:t>
      </w:r>
      <w:bookmarkEnd w:id="535"/>
      <w:r>
        <w:t xml:space="preserve">основных положениях учетной политики</w:t>
      </w:r>
      <w:bookmarkEnd w:id="536"/>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t xml:space="preserve">.</w:t>
      </w:r>
      <w:r/>
    </w:p>
    <w:p>
      <w:pPr>
        <w:pStyle w:val="2265"/>
      </w:pPr>
      <w:r>
        <w:t xml:space="preserve">Размерность полей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87"/>
        <w:gridCol w:w="11931"/>
      </w:tblGrid>
      <w:tr>
        <w:trPr>
          <w:cantSplit/>
          <w:trHeight w:val="240"/>
        </w:trPr>
        <w:tc>
          <w:tcPr>
            <w:tcW w:w="3969" w:type="dxa"/>
            <w:textDirection w:val="lrTb"/>
            <w:noWrap w:val="false"/>
          </w:tcPr>
          <w:p>
            <w:pPr>
              <w:pStyle w:val="2248"/>
              <w:jc w:val="right"/>
              <w:rPr>
                <w:bCs/>
                <w:szCs w:val="24"/>
              </w:rPr>
            </w:pPr>
            <w:r>
              <w:rPr>
                <w:szCs w:val="24"/>
              </w:rPr>
              <w:t xml:space="preserve">Номер графы бланка отчетной формы</w:t>
            </w:r>
            <w:r/>
          </w:p>
        </w:tc>
        <w:tc>
          <w:tcPr>
            <w:tcW w:w="12190" w:type="dxa"/>
            <w:vAlign w:val="center"/>
            <w:textDirection w:val="lrTb"/>
            <w:noWrap w:val="false"/>
          </w:tcPr>
          <w:p>
            <w:pPr>
              <w:pStyle w:val="2248"/>
              <w:jc w:val="center"/>
              <w:rPr>
                <w:szCs w:val="24"/>
                <w:lang w:val="en-US"/>
              </w:rPr>
            </w:pPr>
            <w:r>
              <w:rPr>
                <w:b/>
                <w:i/>
                <w:szCs w:val="24"/>
              </w:rPr>
              <w:t xml:space="preserve">А5</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190"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полей для заполнения </w:t>
      </w:r>
      <w:r>
        <w:t xml:space="preserve">текстовых граф </w:t>
      </w:r>
      <w:r>
        <w:t xml:space="preserve">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0"/>
        <w:gridCol w:w="3813"/>
        <w:gridCol w:w="3798"/>
        <w:gridCol w:w="4267"/>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3842" w:type="dxa"/>
            <w:vAlign w:val="center"/>
            <w:textDirection w:val="lrTb"/>
            <w:noWrap w:val="false"/>
          </w:tcPr>
          <w:p>
            <w:pPr>
              <w:pStyle w:val="2248"/>
              <w:jc w:val="center"/>
              <w:rPr>
                <w:szCs w:val="24"/>
              </w:rPr>
            </w:pPr>
            <w:r>
              <w:rPr>
                <w:szCs w:val="24"/>
              </w:rPr>
              <w:t xml:space="preserve">Наименование объекта учета</w:t>
            </w:r>
            <w:r/>
          </w:p>
        </w:tc>
        <w:tc>
          <w:tcPr>
            <w:tcW w:w="3827" w:type="dxa"/>
            <w:vAlign w:val="center"/>
            <w:textDirection w:val="lrTb"/>
            <w:noWrap w:val="false"/>
          </w:tcPr>
          <w:p>
            <w:pPr>
              <w:pStyle w:val="2248"/>
              <w:jc w:val="center"/>
              <w:rPr>
                <w:szCs w:val="24"/>
              </w:rPr>
            </w:pPr>
            <w:r>
              <w:rPr>
                <w:szCs w:val="24"/>
              </w:rPr>
              <w:t xml:space="preserve">Способ ведения бюджетного учета</w:t>
            </w:r>
            <w:r/>
          </w:p>
        </w:tc>
        <w:tc>
          <w:tcPr>
            <w:tcW w:w="4299" w:type="dxa"/>
            <w:vAlign w:val="center"/>
            <w:textDirection w:val="lrTb"/>
            <w:noWrap w:val="false"/>
          </w:tcPr>
          <w:p>
            <w:pPr>
              <w:pStyle w:val="2248"/>
              <w:jc w:val="center"/>
              <w:rPr>
                <w:szCs w:val="24"/>
              </w:rPr>
            </w:pPr>
            <w:r>
              <w:rPr>
                <w:szCs w:val="24"/>
              </w:rPr>
              <w:t xml:space="preserve">Характеристика способа ведения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3842" w:type="dxa"/>
            <w:textDirection w:val="lrTb"/>
            <w:noWrap w:val="false"/>
          </w:tcPr>
          <w:p>
            <w:pPr>
              <w:pStyle w:val="2248"/>
              <w:jc w:val="center"/>
              <w:rPr>
                <w:b/>
                <w:i/>
                <w:szCs w:val="24"/>
              </w:rPr>
            </w:pPr>
            <w:r>
              <w:rPr>
                <w:b/>
                <w:i/>
                <w:szCs w:val="24"/>
              </w:rPr>
              <w:t xml:space="preserve">1</w:t>
            </w:r>
            <w:r/>
          </w:p>
        </w:tc>
        <w:tc>
          <w:tcPr>
            <w:tcW w:w="3827" w:type="dxa"/>
            <w:textDirection w:val="lrTb"/>
            <w:noWrap w:val="false"/>
          </w:tcPr>
          <w:p>
            <w:pPr>
              <w:pStyle w:val="2248"/>
              <w:jc w:val="center"/>
              <w:rPr>
                <w:b/>
                <w:i/>
                <w:szCs w:val="24"/>
              </w:rPr>
            </w:pPr>
            <w:r>
              <w:rPr>
                <w:b/>
                <w:i/>
                <w:szCs w:val="24"/>
              </w:rPr>
              <w:t xml:space="preserve">3</w:t>
            </w:r>
            <w:r/>
          </w:p>
        </w:tc>
        <w:tc>
          <w:tcPr>
            <w:tcW w:w="4299" w:type="dxa"/>
            <w:textDirection w:val="lrTb"/>
            <w:noWrap w:val="false"/>
          </w:tcPr>
          <w:p>
            <w:pPr>
              <w:pStyle w:val="2248"/>
              <w:jc w:val="center"/>
              <w:rPr>
                <w:b/>
                <w:i/>
                <w:szCs w:val="24"/>
              </w:rPr>
            </w:pPr>
            <w:r>
              <w:rPr>
                <w:b/>
                <w:i/>
                <w:szCs w:val="24"/>
              </w:rPr>
              <w:t xml:space="preserve">4</w:t>
            </w:r>
            <w:r/>
          </w:p>
        </w:tc>
      </w:tr>
      <w:tr>
        <w:trPr>
          <w:trHeight w:val="342"/>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3842" w:type="dxa"/>
            <w:textDirection w:val="lrTb"/>
            <w:noWrap w:val="false"/>
          </w:tcPr>
          <w:p>
            <w:pPr>
              <w:pStyle w:val="2248"/>
              <w:jc w:val="center"/>
              <w:rPr>
                <w:szCs w:val="24"/>
                <w:lang w:val="en-US"/>
              </w:rPr>
            </w:pPr>
            <w:r>
              <w:rPr>
                <w:szCs w:val="24"/>
                <w:lang w:val="en-US"/>
              </w:rPr>
              <w:t xml:space="preserve">&lt;=</w:t>
            </w:r>
            <w:r>
              <w:rPr>
                <w:szCs w:val="24"/>
              </w:rPr>
              <w:t xml:space="preserve">2000</w:t>
            </w:r>
            <w:r/>
          </w:p>
        </w:tc>
        <w:tc>
          <w:tcPr>
            <w:tcW w:w="3827" w:type="dxa"/>
            <w:textDirection w:val="lrTb"/>
            <w:noWrap w:val="false"/>
          </w:tcPr>
          <w:p>
            <w:pPr>
              <w:pStyle w:val="2248"/>
              <w:jc w:val="center"/>
              <w:rPr>
                <w:szCs w:val="24"/>
              </w:rPr>
            </w:pPr>
            <w:r>
              <w:rPr>
                <w:szCs w:val="24"/>
                <w:lang w:val="en-US"/>
              </w:rPr>
              <w:t xml:space="preserve">&lt;=</w:t>
            </w:r>
            <w:r>
              <w:rPr>
                <w:szCs w:val="24"/>
              </w:rPr>
              <w:t xml:space="preserve">2000</w:t>
            </w:r>
            <w:r/>
          </w:p>
        </w:tc>
        <w:tc>
          <w:tcPr>
            <w:tcW w:w="4299" w:type="dxa"/>
            <w:textDirection w:val="lrTb"/>
            <w:noWrap w:val="false"/>
          </w:tcPr>
          <w:p>
            <w:pPr>
              <w:pStyle w:val="2248"/>
              <w:jc w:val="center"/>
              <w:rPr>
                <w:szCs w:val="24"/>
              </w:rPr>
            </w:pPr>
            <w:r>
              <w:rPr>
                <w:szCs w:val="24"/>
                <w:lang w:val="en-US"/>
              </w:rPr>
              <w:t xml:space="preserve">&lt;=</w:t>
            </w:r>
            <w:r>
              <w:rPr>
                <w:szCs w:val="24"/>
              </w:rPr>
              <w:t xml:space="preserve">2000</w:t>
            </w:r>
            <w:r/>
          </w:p>
        </w:tc>
      </w:tr>
    </w:tbl>
    <w:p>
      <w:pPr>
        <w:pStyle w:val="2265"/>
      </w:pPr>
      <w:r/>
      <w:r/>
    </w:p>
    <w:p>
      <w:pPr>
        <w:pStyle w:val="2265"/>
      </w:pPr>
      <w:r>
        <w:t xml:space="preserve">Размерность г</w:t>
      </w:r>
      <w:r>
        <w:t xml:space="preserve">раф</w:t>
      </w:r>
      <w:r>
        <w:t xml:space="preserve">ы</w:t>
      </w:r>
      <w:r>
        <w:t xml:space="preserve"> 2 «Код счета бюджетного учета»</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74"/>
        <w:gridCol w:w="11844"/>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1828" w:type="dxa"/>
            <w:vAlign w:val="center"/>
            <w:textDirection w:val="lrTb"/>
            <w:noWrap w:val="false"/>
          </w:tcPr>
          <w:p>
            <w:pPr>
              <w:pStyle w:val="2248"/>
              <w:jc w:val="center"/>
              <w:rPr>
                <w:szCs w:val="24"/>
                <w:lang w:val="en-US"/>
              </w:rPr>
            </w:pPr>
            <w:r>
              <w:rPr>
                <w:szCs w:val="24"/>
              </w:rPr>
              <w:t xml:space="preserve">Код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1828" w:type="dxa"/>
            <w:textDirection w:val="lrTb"/>
            <w:noWrap w:val="false"/>
          </w:tcPr>
          <w:p>
            <w:pPr>
              <w:pStyle w:val="2248"/>
              <w:jc w:val="center"/>
              <w:rPr>
                <w:b/>
                <w:i/>
                <w:szCs w:val="24"/>
              </w:rPr>
            </w:pPr>
            <w:r>
              <w:rPr>
                <w:b/>
                <w:i/>
                <w:szCs w:val="24"/>
              </w:rPr>
              <w:t xml:space="preserve">2</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1828" w:type="dxa"/>
            <w:textDirection w:val="lrTb"/>
            <w:noWrap w:val="false"/>
          </w:tcPr>
          <w:p>
            <w:pPr>
              <w:pStyle w:val="2248"/>
              <w:jc w:val="center"/>
              <w:rPr>
                <w:szCs w:val="24"/>
                <w:lang w:val="en-US"/>
              </w:rPr>
            </w:pPr>
            <w:r>
              <w:rPr>
                <w:szCs w:val="24"/>
              </w:rPr>
              <w:t xml:space="preserve">КСБУ</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1828" w:type="dxa"/>
            <w:vAlign w:val="bottom"/>
            <w:textDirection w:val="lrTb"/>
            <w:noWrap w:val="false"/>
          </w:tcPr>
          <w:p>
            <w:pPr>
              <w:pStyle w:val="2248"/>
              <w:jc w:val="center"/>
              <w:rPr>
                <w:szCs w:val="24"/>
              </w:rPr>
            </w:pPr>
            <w:r>
              <w:rPr>
                <w:szCs w:val="24"/>
                <w:lang w:val="en-US"/>
              </w:rPr>
              <w:t xml:space="preserve">&lt;=</w:t>
            </w:r>
            <w:r>
              <w:rPr>
                <w:szCs w:val="24"/>
              </w:rPr>
              <w:t xml:space="preserve">9</w:t>
            </w:r>
            <w:r/>
          </w:p>
        </w:tc>
      </w:tr>
    </w:tbl>
    <w:p>
      <w:pPr>
        <w:pStyle w:val="2265"/>
      </w:pPr>
      <w:r>
        <w:t xml:space="preserve">Файл содержит 1 секцию.</w:t>
      </w:r>
      <w:r/>
    </w:p>
    <w:p>
      <w:pPr>
        <w:pStyle w:val="2265"/>
      </w:pPr>
      <w:r>
        <w:t xml:space="preserve">Имя текстового файла по форме 251 формируется следующим образом: 251Y01.TXT</w:t>
      </w:r>
      <w:r/>
    </w:p>
    <w:p>
      <w:pPr>
        <w:pStyle w:val="2265"/>
      </w:pPr>
      <w:r>
        <w:t xml:space="preserve">Имя архивного файла: RRR_DDMMYY_251_Y_01.rar.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КОДФ=251</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i/>
          <w:szCs w:val="24"/>
        </w:rPr>
        <w:t xml:space="preserve">А5|1</w:t>
      </w:r>
      <w:r>
        <w:rPr>
          <w:b/>
          <w:i/>
          <w:szCs w:val="24"/>
        </w:rPr>
        <w:t xml:space="preserve">|2|3|4|</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szCs w:val="24"/>
        </w:rPr>
        <w:t xml:space="preserve">=</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537" w:name="_Toc441831479"/>
      <w:r/>
      <w:r/>
    </w:p>
    <w:p>
      <w:pPr>
        <w:pStyle w:val="2138"/>
        <w:numPr>
          <w:ilvl w:val="0"/>
          <w:numId w:val="45"/>
        </w:numPr>
      </w:pPr>
      <w:r/>
      <w:bookmarkStart w:id="538" w:name="_Toc441831480"/>
      <w:r/>
      <w:bookmarkStart w:id="539" w:name="_Toc152664089"/>
      <w:r/>
      <w:bookmarkEnd w:id="537"/>
      <w:r>
        <w:t xml:space="preserve">Форма 0503160, таблица 6 (код формы 256). Сведения о проведении инвентаризаци</w:t>
      </w:r>
      <w:bookmarkEnd w:id="538"/>
      <w:r>
        <w:t xml:space="preserve">й</w:t>
      </w:r>
      <w:bookmarkEnd w:id="539"/>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t xml:space="preserve">.</w:t>
      </w:r>
      <w:r/>
    </w:p>
    <w:p>
      <w:pPr>
        <w:pStyle w:val="2265"/>
      </w:pPr>
      <w:r>
        <w:t xml:space="preserve">Размерность полей,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80"/>
        <w:gridCol w:w="11913"/>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191" w:type="dxa"/>
            <w:vAlign w:val="center"/>
            <w:textDirection w:val="lrTb"/>
            <w:noWrap w:val="false"/>
          </w:tcPr>
          <w:p>
            <w:pPr>
              <w:pStyle w:val="2248"/>
              <w:jc w:val="center"/>
              <w:rPr>
                <w:szCs w:val="24"/>
                <w:lang w:val="en-US"/>
              </w:rPr>
            </w:pPr>
            <w:r>
              <w:rPr>
                <w:b/>
                <w:i/>
                <w:szCs w:val="24"/>
              </w:rPr>
              <w:t xml:space="preserve">А5</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191" w:type="dxa"/>
            <w:vAlign w:val="bottom"/>
            <w:textDirection w:val="lrTb"/>
            <w:noWrap w:val="false"/>
          </w:tcPr>
          <w:p>
            <w:pPr>
              <w:pStyle w:val="2248"/>
              <w:jc w:val="center"/>
              <w:rPr>
                <w:szCs w:val="24"/>
                <w:lang w:val="en-US"/>
              </w:rPr>
            </w:pPr>
            <w:r>
              <w:rPr>
                <w:szCs w:val="24"/>
                <w:lang w:val="en-US"/>
              </w:rPr>
              <w:t xml:space="preserve">&lt;=4</w:t>
            </w:r>
            <w:r/>
          </w:p>
        </w:tc>
      </w:tr>
    </w:tbl>
    <w:p>
      <w:pPr>
        <w:pStyle w:val="2265"/>
      </w:pPr>
      <w:r>
        <w:t xml:space="preserve">Файл содержит 1 секцию.</w:t>
      </w:r>
      <w:r/>
    </w:p>
    <w:p>
      <w:pPr>
        <w:pStyle w:val="2265"/>
      </w:pPr>
      <w:r>
        <w:t xml:space="preserve">Имя текстового файла по форме 256 формируется следующим образом: 256Y01.TXT</w:t>
      </w:r>
      <w:r>
        <w:t xml:space="preserve">.</w:t>
      </w:r>
      <w:r/>
    </w:p>
    <w:p>
      <w:pPr>
        <w:pStyle w:val="2265"/>
      </w:pPr>
      <w:r>
        <w:t xml:space="preserve">Имя архивного файла: RRR_DDMMYY_256_Y_01.rar.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КОДФ=256</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b/>
          <w:i/>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bCs/>
          <w:i/>
          <w:iCs/>
          <w:szCs w:val="24"/>
          <w:lang w:val="en-US"/>
        </w:rPr>
        <w:t xml:space="preserve">A</w:t>
      </w:r>
      <w:r>
        <w:rPr>
          <w:b/>
          <w:bCs/>
          <w:i/>
          <w:iCs/>
          <w:szCs w:val="24"/>
        </w:rPr>
        <w:t xml:space="preserve">5|1|2|3|4|5|6|7|</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138"/>
        <w:numPr>
          <w:ilvl w:val="0"/>
          <w:numId w:val="45"/>
        </w:numPr>
      </w:pPr>
      <w:r/>
      <w:bookmarkStart w:id="540" w:name="_Toc441831486"/>
      <w:r/>
      <w:bookmarkStart w:id="541" w:name="_Toc152664090"/>
      <w:r>
        <w:t xml:space="preserve">Форма 0503164 (код формы 264).</w:t>
      </w:r>
      <w:r>
        <w:t xml:space="preserve"> </w:t>
      </w:r>
      <w:r>
        <w:t xml:space="preserve">Сведения об исполнении бюджет</w:t>
      </w:r>
      <w:bookmarkEnd w:id="540"/>
      <w:r>
        <w:t xml:space="preserve">а</w:t>
      </w:r>
      <w:bookmarkEnd w:id="541"/>
      <w:r/>
      <w:r/>
    </w:p>
    <w:p>
      <w:pPr>
        <w:pStyle w:val="2265"/>
      </w:pPr>
      <w:r>
        <w:t xml:space="preserve">Графа 1 «Код бюджетной классификации»</w:t>
      </w:r>
      <w:r>
        <w:t xml:space="preserve"> </w:t>
      </w:r>
      <w:r>
        <w:t xml:space="preserve">раздела «Доходы»</w:t>
      </w:r>
      <w:r>
        <w:t xml:space="preserve"> </w:t>
      </w:r>
      <w:r>
        <w:t xml:space="preserve">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3"/>
        <w:gridCol w:w="2029"/>
        <w:gridCol w:w="2029"/>
        <w:gridCol w:w="1895"/>
        <w:gridCol w:w="2030"/>
        <w:gridCol w:w="2030"/>
        <w:gridCol w:w="1862"/>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6"/>
            <w:tcW w:w="11951" w:type="dxa"/>
            <w:vAlign w:val="center"/>
            <w:textDirection w:val="lrTb"/>
            <w:noWrap w:val="false"/>
          </w:tcPr>
          <w:p>
            <w:pPr>
              <w:pStyle w:val="2248"/>
              <w:jc w:val="center"/>
              <w:rPr>
                <w:szCs w:val="24"/>
                <w:lang w:val="en-US"/>
              </w:rPr>
            </w:pPr>
            <w:r>
              <w:rPr>
                <w:szCs w:val="24"/>
              </w:rPr>
              <w:t xml:space="preserve">Код бюджетной классификации</w:t>
            </w:r>
            <w:r/>
          </w:p>
        </w:tc>
      </w:tr>
      <w:tr>
        <w:trPr>
          <w:trHeight w:val="227"/>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6"/>
            <w:tcW w:w="11951" w:type="dxa"/>
            <w:textDirection w:val="lrTb"/>
            <w:noWrap w:val="false"/>
          </w:tcPr>
          <w:p>
            <w:pPr>
              <w:pStyle w:val="2248"/>
              <w:jc w:val="center"/>
              <w:rPr>
                <w:b/>
                <w:i/>
                <w:szCs w:val="24"/>
              </w:rPr>
            </w:pPr>
            <w:r>
              <w:rPr>
                <w:b/>
                <w:i/>
                <w:szCs w:val="24"/>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042" w:type="dxa"/>
            <w:textDirection w:val="lrTb"/>
            <w:noWrap w:val="false"/>
          </w:tcPr>
          <w:p>
            <w:pPr>
              <w:pStyle w:val="2248"/>
              <w:jc w:val="center"/>
              <w:rPr>
                <w:szCs w:val="24"/>
              </w:rPr>
            </w:pPr>
            <w:r>
              <w:rPr>
                <w:szCs w:val="24"/>
              </w:rPr>
              <w:t xml:space="preserve">АП</w:t>
            </w:r>
            <w:r/>
          </w:p>
        </w:tc>
        <w:tc>
          <w:tcPr>
            <w:tcW w:w="2042" w:type="dxa"/>
            <w:textDirection w:val="lrTb"/>
            <w:noWrap w:val="false"/>
          </w:tcPr>
          <w:p>
            <w:pPr>
              <w:pStyle w:val="2248"/>
              <w:jc w:val="center"/>
              <w:rPr>
                <w:szCs w:val="24"/>
                <w:lang w:val="en-US"/>
              </w:rPr>
            </w:pPr>
            <w:r>
              <w:rPr>
                <w:szCs w:val="24"/>
              </w:rPr>
              <w:t xml:space="preserve">ПГР</w:t>
            </w:r>
            <w:r/>
          </w:p>
        </w:tc>
        <w:tc>
          <w:tcPr>
            <w:tcW w:w="1907" w:type="dxa"/>
            <w:textDirection w:val="lrTb"/>
            <w:noWrap w:val="false"/>
          </w:tcPr>
          <w:p>
            <w:pPr>
              <w:pStyle w:val="2248"/>
              <w:jc w:val="center"/>
              <w:rPr>
                <w:szCs w:val="24"/>
                <w:lang w:val="en-US"/>
              </w:rPr>
            </w:pPr>
            <w:r>
              <w:rPr>
                <w:szCs w:val="24"/>
              </w:rPr>
              <w:t xml:space="preserve">ПСТ</w:t>
            </w:r>
            <w:r/>
          </w:p>
        </w:tc>
        <w:tc>
          <w:tcPr>
            <w:tcW w:w="2043" w:type="dxa"/>
            <w:textDirection w:val="lrTb"/>
            <w:noWrap w:val="false"/>
          </w:tcPr>
          <w:p>
            <w:pPr>
              <w:pStyle w:val="2248"/>
              <w:jc w:val="center"/>
              <w:rPr>
                <w:szCs w:val="24"/>
              </w:rPr>
            </w:pPr>
            <w:r>
              <w:rPr>
                <w:szCs w:val="24"/>
              </w:rPr>
              <w:t xml:space="preserve">ЭЛМ</w:t>
            </w:r>
            <w:r/>
          </w:p>
        </w:tc>
        <w:tc>
          <w:tcPr>
            <w:tcW w:w="2043" w:type="dxa"/>
            <w:textDirection w:val="lrTb"/>
            <w:noWrap w:val="false"/>
          </w:tcPr>
          <w:p>
            <w:pPr>
              <w:pStyle w:val="2248"/>
              <w:jc w:val="center"/>
              <w:rPr>
                <w:szCs w:val="24"/>
              </w:rPr>
            </w:pPr>
            <w:r>
              <w:rPr>
                <w:szCs w:val="24"/>
              </w:rPr>
              <w:t xml:space="preserve">ПВД</w:t>
            </w:r>
            <w:r/>
          </w:p>
        </w:tc>
        <w:tc>
          <w:tcPr>
            <w:tcW w:w="1874" w:type="dxa"/>
            <w:textDirection w:val="lrTb"/>
            <w:noWrap w:val="false"/>
          </w:tcPr>
          <w:p>
            <w:pPr>
              <w:pStyle w:val="2248"/>
              <w:jc w:val="center"/>
              <w:rPr>
                <w:szCs w:val="24"/>
              </w:rPr>
            </w:pPr>
            <w:r>
              <w:rPr>
                <w:szCs w:val="24"/>
              </w:rPr>
              <w:t xml:space="preserve">АКВПВ</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2042" w:type="dxa"/>
            <w:textDirection w:val="lrTb"/>
            <w:noWrap w:val="false"/>
          </w:tcPr>
          <w:p>
            <w:pPr>
              <w:pStyle w:val="2248"/>
              <w:jc w:val="center"/>
              <w:rPr>
                <w:b/>
                <w:bCs/>
                <w:i/>
                <w:iCs/>
                <w:szCs w:val="24"/>
                <w:lang w:val="en-US"/>
              </w:rPr>
            </w:pPr>
            <w:r>
              <w:rPr>
                <w:b/>
                <w:i/>
                <w:szCs w:val="24"/>
              </w:rPr>
              <w:t xml:space="preserve">1а</w:t>
            </w:r>
            <w:r/>
          </w:p>
        </w:tc>
        <w:tc>
          <w:tcPr>
            <w:tcW w:w="2042" w:type="dxa"/>
            <w:textDirection w:val="lrTb"/>
            <w:noWrap w:val="false"/>
          </w:tcPr>
          <w:p>
            <w:pPr>
              <w:pStyle w:val="2248"/>
              <w:jc w:val="center"/>
              <w:rPr>
                <w:b/>
                <w:bCs/>
                <w:i/>
                <w:iCs/>
                <w:szCs w:val="24"/>
                <w:lang w:val="en-US"/>
              </w:rPr>
            </w:pPr>
            <w:r>
              <w:rPr>
                <w:b/>
                <w:i/>
                <w:szCs w:val="24"/>
              </w:rPr>
              <w:t xml:space="preserve">1б</w:t>
            </w:r>
            <w:r/>
          </w:p>
        </w:tc>
        <w:tc>
          <w:tcPr>
            <w:tcW w:w="1907" w:type="dxa"/>
            <w:textDirection w:val="lrTb"/>
            <w:noWrap w:val="false"/>
          </w:tcPr>
          <w:p>
            <w:pPr>
              <w:pStyle w:val="2248"/>
              <w:jc w:val="center"/>
              <w:rPr>
                <w:b/>
                <w:bCs/>
                <w:i/>
                <w:iCs/>
                <w:szCs w:val="24"/>
                <w:lang w:val="en-US"/>
              </w:rPr>
            </w:pPr>
            <w:r>
              <w:rPr>
                <w:b/>
                <w:i/>
                <w:szCs w:val="24"/>
              </w:rPr>
              <w:t xml:space="preserve">1в</w:t>
            </w:r>
            <w:r/>
          </w:p>
        </w:tc>
        <w:tc>
          <w:tcPr>
            <w:tcW w:w="2043" w:type="dxa"/>
            <w:textDirection w:val="lrTb"/>
            <w:noWrap w:val="false"/>
          </w:tcPr>
          <w:p>
            <w:pPr>
              <w:pStyle w:val="2248"/>
              <w:jc w:val="center"/>
              <w:rPr>
                <w:b/>
                <w:bCs/>
                <w:i/>
                <w:iCs/>
                <w:szCs w:val="24"/>
                <w:lang w:val="en-US"/>
              </w:rPr>
            </w:pPr>
            <w:r>
              <w:rPr>
                <w:b/>
                <w:i/>
                <w:szCs w:val="24"/>
              </w:rPr>
              <w:t xml:space="preserve">1г</w:t>
            </w:r>
            <w:r/>
          </w:p>
        </w:tc>
        <w:tc>
          <w:tcPr>
            <w:tcW w:w="2043" w:type="dxa"/>
            <w:textDirection w:val="lrTb"/>
            <w:noWrap w:val="false"/>
          </w:tcPr>
          <w:p>
            <w:pPr>
              <w:pStyle w:val="2248"/>
              <w:jc w:val="center"/>
              <w:rPr>
                <w:b/>
                <w:bCs/>
                <w:i/>
                <w:iCs/>
                <w:szCs w:val="24"/>
                <w:lang w:val="en-US"/>
              </w:rPr>
            </w:pPr>
            <w:r>
              <w:rPr>
                <w:b/>
                <w:i/>
                <w:szCs w:val="24"/>
              </w:rPr>
              <w:t xml:space="preserve">1д</w:t>
            </w:r>
            <w:r/>
          </w:p>
        </w:tc>
        <w:tc>
          <w:tcPr>
            <w:tcW w:w="1874" w:type="dxa"/>
            <w:textDirection w:val="lrTb"/>
            <w:noWrap w:val="false"/>
          </w:tcPr>
          <w:p>
            <w:pPr>
              <w:pStyle w:val="2248"/>
              <w:jc w:val="center"/>
              <w:rPr>
                <w:b/>
                <w:bCs/>
                <w:i/>
                <w:iCs/>
                <w:szCs w:val="24"/>
                <w:lang w:val="en-US"/>
              </w:rPr>
            </w:pPr>
            <w:r>
              <w:rPr>
                <w:b/>
                <w:i/>
                <w:szCs w:val="24"/>
              </w:rPr>
              <w:t xml:space="preserve">1е</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2042" w:type="dxa"/>
            <w:vAlign w:val="bottom"/>
            <w:textDirection w:val="lrTb"/>
            <w:noWrap w:val="false"/>
          </w:tcPr>
          <w:p>
            <w:pPr>
              <w:pStyle w:val="2248"/>
              <w:jc w:val="center"/>
              <w:rPr>
                <w:szCs w:val="24"/>
              </w:rPr>
            </w:pPr>
            <w:r>
              <w:rPr>
                <w:szCs w:val="24"/>
              </w:rPr>
              <w:t xml:space="preserve">3</w:t>
            </w:r>
            <w:r/>
          </w:p>
        </w:tc>
        <w:tc>
          <w:tcPr>
            <w:tcW w:w="2042" w:type="dxa"/>
            <w:vAlign w:val="bottom"/>
            <w:textDirection w:val="lrTb"/>
            <w:noWrap w:val="false"/>
          </w:tcPr>
          <w:p>
            <w:pPr>
              <w:pStyle w:val="2248"/>
              <w:jc w:val="center"/>
              <w:rPr>
                <w:szCs w:val="24"/>
              </w:rPr>
            </w:pPr>
            <w:r>
              <w:rPr>
                <w:szCs w:val="24"/>
              </w:rPr>
              <w:t xml:space="preserve">3</w:t>
            </w:r>
            <w:r/>
          </w:p>
        </w:tc>
        <w:tc>
          <w:tcPr>
            <w:tcW w:w="1907" w:type="dxa"/>
            <w:vAlign w:val="bottom"/>
            <w:textDirection w:val="lrTb"/>
            <w:noWrap w:val="false"/>
          </w:tcPr>
          <w:p>
            <w:pPr>
              <w:pStyle w:val="2248"/>
              <w:jc w:val="center"/>
              <w:rPr>
                <w:szCs w:val="24"/>
              </w:rPr>
            </w:pPr>
            <w:r>
              <w:rPr>
                <w:szCs w:val="24"/>
              </w:rPr>
              <w:t xml:space="preserve">5</w:t>
            </w:r>
            <w:r/>
          </w:p>
        </w:tc>
        <w:tc>
          <w:tcPr>
            <w:tcW w:w="2043" w:type="dxa"/>
            <w:vAlign w:val="bottom"/>
            <w:textDirection w:val="lrTb"/>
            <w:noWrap w:val="false"/>
          </w:tcPr>
          <w:p>
            <w:pPr>
              <w:pStyle w:val="2248"/>
              <w:jc w:val="center"/>
              <w:rPr>
                <w:szCs w:val="24"/>
              </w:rPr>
            </w:pPr>
            <w:r>
              <w:rPr>
                <w:szCs w:val="24"/>
              </w:rPr>
              <w:t xml:space="preserve">2</w:t>
            </w:r>
            <w:r/>
          </w:p>
        </w:tc>
        <w:tc>
          <w:tcPr>
            <w:tcW w:w="2043" w:type="dxa"/>
            <w:vAlign w:val="bottom"/>
            <w:textDirection w:val="lrTb"/>
            <w:noWrap w:val="false"/>
          </w:tcPr>
          <w:p>
            <w:pPr>
              <w:pStyle w:val="2248"/>
              <w:jc w:val="center"/>
              <w:rPr>
                <w:szCs w:val="24"/>
              </w:rPr>
            </w:pPr>
            <w:r>
              <w:rPr>
                <w:szCs w:val="24"/>
              </w:rPr>
              <w:t xml:space="preserve">4</w:t>
            </w:r>
            <w:r/>
          </w:p>
        </w:tc>
        <w:tc>
          <w:tcPr>
            <w:tcW w:w="1874"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Графа 1 «Код бюджетной классификации» раздела «Расходы»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2819"/>
        <w:gridCol w:w="3102"/>
        <w:gridCol w:w="3129"/>
        <w:gridCol w:w="2795"/>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906" w:type="dxa"/>
            <w:vAlign w:val="center"/>
            <w:textDirection w:val="lrTb"/>
            <w:noWrap w:val="false"/>
          </w:tcPr>
          <w:p>
            <w:pPr>
              <w:pStyle w:val="2248"/>
              <w:jc w:val="center"/>
              <w:rPr>
                <w:szCs w:val="24"/>
              </w:rPr>
            </w:pPr>
            <w:r>
              <w:rPr>
                <w:szCs w:val="24"/>
              </w:rPr>
              <w:t xml:space="preserve">Код бюджетной классификации</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4"/>
            <w:tcW w:w="11906" w:type="dxa"/>
            <w:textDirection w:val="lrTb"/>
            <w:noWrap w:val="false"/>
          </w:tcPr>
          <w:p>
            <w:pPr>
              <w:pStyle w:val="2248"/>
              <w:jc w:val="center"/>
              <w:rPr>
                <w:b/>
                <w:i/>
                <w:szCs w:val="24"/>
              </w:rPr>
            </w:pPr>
            <w:r>
              <w:rPr>
                <w:b/>
                <w:i/>
                <w:szCs w:val="24"/>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834" w:type="dxa"/>
            <w:textDirection w:val="lrTb"/>
            <w:noWrap w:val="false"/>
          </w:tcPr>
          <w:p>
            <w:pPr>
              <w:pStyle w:val="2248"/>
              <w:jc w:val="center"/>
              <w:rPr>
                <w:szCs w:val="24"/>
              </w:rPr>
            </w:pPr>
            <w:r>
              <w:rPr>
                <w:szCs w:val="24"/>
              </w:rPr>
              <w:t xml:space="preserve">ППП</w:t>
            </w:r>
            <w:r/>
          </w:p>
        </w:tc>
        <w:tc>
          <w:tcPr>
            <w:tcW w:w="3118" w:type="dxa"/>
            <w:textDirection w:val="lrTb"/>
            <w:noWrap w:val="false"/>
          </w:tcPr>
          <w:p>
            <w:pPr>
              <w:pStyle w:val="2248"/>
              <w:jc w:val="center"/>
              <w:rPr>
                <w:szCs w:val="24"/>
              </w:rPr>
            </w:pPr>
            <w:r>
              <w:rPr>
                <w:szCs w:val="24"/>
              </w:rPr>
              <w:t xml:space="preserve">Р,Пр</w:t>
            </w:r>
            <w:r/>
          </w:p>
        </w:tc>
        <w:tc>
          <w:tcPr>
            <w:tcW w:w="3145" w:type="dxa"/>
            <w:textDirection w:val="lrTb"/>
            <w:noWrap w:val="false"/>
          </w:tcPr>
          <w:p>
            <w:pPr>
              <w:pStyle w:val="2248"/>
              <w:jc w:val="center"/>
              <w:rPr>
                <w:szCs w:val="24"/>
              </w:rPr>
            </w:pPr>
            <w:r>
              <w:rPr>
                <w:szCs w:val="24"/>
              </w:rPr>
              <w:t xml:space="preserve">КЦСР</w:t>
            </w:r>
            <w:r/>
          </w:p>
        </w:tc>
        <w:tc>
          <w:tcPr>
            <w:tcW w:w="2809" w:type="dxa"/>
            <w:textDirection w:val="lrTb"/>
            <w:noWrap w:val="false"/>
          </w:tcPr>
          <w:p>
            <w:pPr>
              <w:pStyle w:val="2248"/>
              <w:jc w:val="center"/>
              <w:rPr>
                <w:szCs w:val="24"/>
              </w:rPr>
            </w:pPr>
            <w:r>
              <w:rPr>
                <w:szCs w:val="24"/>
              </w:rPr>
              <w:t xml:space="preserve">КВР</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2834" w:type="dxa"/>
            <w:textDirection w:val="lrTb"/>
            <w:noWrap w:val="false"/>
          </w:tcPr>
          <w:p>
            <w:pPr>
              <w:pStyle w:val="2248"/>
              <w:jc w:val="center"/>
              <w:rPr>
                <w:b/>
                <w:bCs/>
                <w:i/>
                <w:iCs/>
                <w:szCs w:val="24"/>
                <w:lang w:val="en-US"/>
              </w:rPr>
            </w:pPr>
            <w:r>
              <w:rPr>
                <w:b/>
                <w:i/>
                <w:szCs w:val="24"/>
                <w:lang w:val="en-US"/>
              </w:rPr>
              <w:t xml:space="preserve">1а</w:t>
            </w:r>
            <w:r/>
          </w:p>
        </w:tc>
        <w:tc>
          <w:tcPr>
            <w:tcW w:w="3118" w:type="dxa"/>
            <w:textDirection w:val="lrTb"/>
            <w:noWrap w:val="false"/>
          </w:tcPr>
          <w:p>
            <w:pPr>
              <w:pStyle w:val="2248"/>
              <w:jc w:val="center"/>
              <w:rPr>
                <w:b/>
                <w:bCs/>
                <w:i/>
                <w:iCs/>
                <w:szCs w:val="24"/>
                <w:lang w:val="en-US"/>
              </w:rPr>
            </w:pPr>
            <w:r>
              <w:rPr>
                <w:b/>
                <w:i/>
                <w:szCs w:val="24"/>
                <w:lang w:val="en-US"/>
              </w:rPr>
              <w:t xml:space="preserve">1б</w:t>
            </w:r>
            <w:r/>
          </w:p>
        </w:tc>
        <w:tc>
          <w:tcPr>
            <w:tcW w:w="3145" w:type="dxa"/>
            <w:textDirection w:val="lrTb"/>
            <w:noWrap w:val="false"/>
          </w:tcPr>
          <w:p>
            <w:pPr>
              <w:pStyle w:val="2248"/>
              <w:jc w:val="center"/>
              <w:rPr>
                <w:b/>
                <w:bCs/>
                <w:i/>
                <w:iCs/>
                <w:szCs w:val="24"/>
                <w:lang w:val="en-US"/>
              </w:rPr>
            </w:pPr>
            <w:r>
              <w:rPr>
                <w:b/>
                <w:bCs/>
                <w:i/>
                <w:iCs/>
                <w:szCs w:val="24"/>
                <w:lang w:val="en-US"/>
              </w:rPr>
              <w:t xml:space="preserve">1в</w:t>
            </w:r>
            <w:r/>
          </w:p>
        </w:tc>
        <w:tc>
          <w:tcPr>
            <w:tcW w:w="2809" w:type="dxa"/>
            <w:textDirection w:val="lrTb"/>
            <w:noWrap w:val="false"/>
          </w:tcPr>
          <w:p>
            <w:pPr>
              <w:pStyle w:val="2248"/>
              <w:jc w:val="center"/>
              <w:rPr>
                <w:b/>
                <w:bCs/>
                <w:i/>
                <w:iCs/>
                <w:szCs w:val="24"/>
                <w:lang w:val="en-US"/>
              </w:rPr>
            </w:pPr>
            <w:r>
              <w:rPr>
                <w:b/>
                <w:bCs/>
                <w:i/>
                <w:iCs/>
                <w:szCs w:val="24"/>
                <w:lang w:val="en-US"/>
              </w:rPr>
              <w:t xml:space="preserve">1г</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2834" w:type="dxa"/>
            <w:vAlign w:val="bottom"/>
            <w:textDirection w:val="lrTb"/>
            <w:noWrap w:val="false"/>
          </w:tcPr>
          <w:p>
            <w:pPr>
              <w:pStyle w:val="2248"/>
              <w:jc w:val="center"/>
              <w:rPr>
                <w:szCs w:val="24"/>
              </w:rPr>
            </w:pPr>
            <w:r>
              <w:rPr>
                <w:szCs w:val="24"/>
              </w:rPr>
              <w:t xml:space="preserve">3</w:t>
            </w:r>
            <w:r/>
          </w:p>
        </w:tc>
        <w:tc>
          <w:tcPr>
            <w:tcW w:w="3118" w:type="dxa"/>
            <w:vAlign w:val="bottom"/>
            <w:textDirection w:val="lrTb"/>
            <w:noWrap w:val="false"/>
          </w:tcPr>
          <w:p>
            <w:pPr>
              <w:pStyle w:val="2248"/>
              <w:jc w:val="center"/>
              <w:rPr>
                <w:szCs w:val="24"/>
              </w:rPr>
            </w:pPr>
            <w:r>
              <w:rPr>
                <w:szCs w:val="24"/>
              </w:rPr>
              <w:t xml:space="preserve">4</w:t>
            </w:r>
            <w:r/>
          </w:p>
        </w:tc>
        <w:tc>
          <w:tcPr>
            <w:tcW w:w="3145" w:type="dxa"/>
            <w:textDirection w:val="lrTb"/>
            <w:noWrap w:val="false"/>
          </w:tcPr>
          <w:p>
            <w:pPr>
              <w:pStyle w:val="2248"/>
              <w:jc w:val="center"/>
              <w:rPr>
                <w:szCs w:val="24"/>
              </w:rPr>
            </w:pPr>
            <w:r>
              <w:rPr>
                <w:szCs w:val="24"/>
              </w:rPr>
              <w:t xml:space="preserve">10</w:t>
            </w:r>
            <w:r/>
          </w:p>
        </w:tc>
        <w:tc>
          <w:tcPr>
            <w:tcW w:w="2809" w:type="dxa"/>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709"/>
        <w:gridCol w:w="2134"/>
        <w:gridCol w:w="1992"/>
        <w:gridCol w:w="1993"/>
        <w:gridCol w:w="2132"/>
        <w:gridCol w:w="1849"/>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6"/>
            <w:tcW w:w="11763" w:type="dxa"/>
            <w:vAlign w:val="center"/>
            <w:textDirection w:val="lrTb"/>
            <w:noWrap w:val="false"/>
          </w:tcPr>
          <w:p>
            <w:pPr>
              <w:pStyle w:val="2248"/>
              <w:jc w:val="center"/>
              <w:rPr>
                <w:szCs w:val="24"/>
              </w:rPr>
            </w:pPr>
            <w:r>
              <w:rPr>
                <w:szCs w:val="24"/>
              </w:rPr>
              <w:t xml:space="preserve">Код бюджетной классификации</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6"/>
            <w:tcW w:w="11763" w:type="dxa"/>
            <w:textDirection w:val="lrTb"/>
            <w:noWrap w:val="false"/>
          </w:tcPr>
          <w:p>
            <w:pPr>
              <w:pStyle w:val="2248"/>
              <w:jc w:val="center"/>
              <w:rPr>
                <w:b/>
                <w:i/>
                <w:szCs w:val="24"/>
              </w:rPr>
            </w:pPr>
            <w:r>
              <w:rPr>
                <w:b/>
                <w:i/>
                <w:szCs w:val="24"/>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702" w:type="dxa"/>
            <w:textDirection w:val="lrTb"/>
            <w:noWrap w:val="false"/>
          </w:tcPr>
          <w:p>
            <w:pPr>
              <w:pStyle w:val="2248"/>
              <w:jc w:val="center"/>
              <w:rPr>
                <w:szCs w:val="24"/>
              </w:rPr>
            </w:pPr>
            <w:r>
              <w:rPr>
                <w:szCs w:val="24"/>
              </w:rPr>
              <w:t xml:space="preserve">АП</w:t>
            </w:r>
            <w:r/>
          </w:p>
        </w:tc>
        <w:tc>
          <w:tcPr>
            <w:tcW w:w="2126" w:type="dxa"/>
            <w:textDirection w:val="lrTb"/>
            <w:noWrap w:val="false"/>
          </w:tcPr>
          <w:p>
            <w:pPr>
              <w:pStyle w:val="2248"/>
              <w:jc w:val="center"/>
              <w:rPr>
                <w:szCs w:val="24"/>
              </w:rPr>
            </w:pPr>
            <w:r>
              <w:rPr>
                <w:szCs w:val="24"/>
              </w:rPr>
              <w:t xml:space="preserve">ПГР</w:t>
            </w:r>
            <w:r/>
          </w:p>
        </w:tc>
        <w:tc>
          <w:tcPr>
            <w:tcW w:w="1984" w:type="dxa"/>
            <w:textDirection w:val="lrTb"/>
            <w:noWrap w:val="false"/>
          </w:tcPr>
          <w:p>
            <w:pPr>
              <w:pStyle w:val="2248"/>
              <w:jc w:val="center"/>
              <w:rPr>
                <w:szCs w:val="24"/>
              </w:rPr>
            </w:pPr>
            <w:r>
              <w:rPr>
                <w:szCs w:val="24"/>
              </w:rPr>
              <w:t xml:space="preserve">ПСТ</w:t>
            </w:r>
            <w:r/>
          </w:p>
        </w:tc>
        <w:tc>
          <w:tcPr>
            <w:tcW w:w="1985" w:type="dxa"/>
            <w:textDirection w:val="lrTb"/>
            <w:noWrap w:val="false"/>
          </w:tcPr>
          <w:p>
            <w:pPr>
              <w:pStyle w:val="2248"/>
              <w:jc w:val="center"/>
              <w:rPr>
                <w:szCs w:val="24"/>
              </w:rPr>
            </w:pPr>
            <w:r>
              <w:rPr>
                <w:szCs w:val="24"/>
              </w:rPr>
              <w:t xml:space="preserve">ЭЛМ</w:t>
            </w:r>
            <w:r/>
          </w:p>
        </w:tc>
        <w:tc>
          <w:tcPr>
            <w:tcW w:w="2124" w:type="dxa"/>
            <w:textDirection w:val="lrTb"/>
            <w:noWrap w:val="false"/>
          </w:tcPr>
          <w:p>
            <w:pPr>
              <w:pStyle w:val="2248"/>
              <w:jc w:val="center"/>
              <w:rPr>
                <w:szCs w:val="24"/>
              </w:rPr>
            </w:pPr>
            <w:r>
              <w:rPr>
                <w:szCs w:val="24"/>
              </w:rPr>
              <w:t xml:space="preserve">КВИ</w:t>
            </w:r>
            <w:r/>
          </w:p>
        </w:tc>
        <w:tc>
          <w:tcPr>
            <w:tcW w:w="1842" w:type="dxa"/>
            <w:textDirection w:val="lrTb"/>
            <w:noWrap w:val="false"/>
          </w:tcPr>
          <w:p>
            <w:pPr>
              <w:pStyle w:val="2248"/>
              <w:jc w:val="center"/>
              <w:rPr>
                <w:szCs w:val="24"/>
              </w:rPr>
            </w:pPr>
            <w:r>
              <w:rPr>
                <w:szCs w:val="24"/>
              </w:rPr>
              <w:t xml:space="preserve">АКВПВ</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1702" w:type="dxa"/>
            <w:textDirection w:val="lrTb"/>
            <w:noWrap w:val="false"/>
          </w:tcPr>
          <w:p>
            <w:pPr>
              <w:pStyle w:val="2248"/>
              <w:jc w:val="center"/>
              <w:rPr>
                <w:b/>
                <w:bCs/>
                <w:i/>
                <w:iCs/>
                <w:szCs w:val="24"/>
                <w:lang w:val="en-US"/>
              </w:rPr>
            </w:pPr>
            <w:r>
              <w:rPr>
                <w:b/>
                <w:i/>
                <w:szCs w:val="24"/>
                <w:lang w:val="en-US"/>
              </w:rPr>
              <w:t xml:space="preserve">1а</w:t>
            </w:r>
            <w:r/>
          </w:p>
        </w:tc>
        <w:tc>
          <w:tcPr>
            <w:tcW w:w="2126" w:type="dxa"/>
            <w:textDirection w:val="lrTb"/>
            <w:noWrap w:val="false"/>
          </w:tcPr>
          <w:p>
            <w:pPr>
              <w:pStyle w:val="2248"/>
              <w:jc w:val="center"/>
              <w:rPr>
                <w:b/>
                <w:bCs/>
                <w:i/>
                <w:iCs/>
                <w:szCs w:val="24"/>
                <w:lang w:val="en-US"/>
              </w:rPr>
            </w:pPr>
            <w:r>
              <w:rPr>
                <w:b/>
                <w:i/>
                <w:szCs w:val="24"/>
                <w:lang w:val="en-US"/>
              </w:rPr>
              <w:t xml:space="preserve">1б</w:t>
            </w:r>
            <w:r/>
          </w:p>
        </w:tc>
        <w:tc>
          <w:tcPr>
            <w:tcW w:w="1984" w:type="dxa"/>
            <w:textDirection w:val="lrTb"/>
            <w:noWrap w:val="false"/>
          </w:tcPr>
          <w:p>
            <w:pPr>
              <w:pStyle w:val="2248"/>
              <w:jc w:val="center"/>
              <w:rPr>
                <w:b/>
                <w:bCs/>
                <w:i/>
                <w:iCs/>
                <w:szCs w:val="24"/>
                <w:lang w:val="en-US"/>
              </w:rPr>
            </w:pPr>
            <w:r>
              <w:rPr>
                <w:b/>
                <w:i/>
                <w:szCs w:val="24"/>
                <w:lang w:val="en-US"/>
              </w:rPr>
              <w:t xml:space="preserve">1в</w:t>
            </w:r>
            <w:r/>
          </w:p>
        </w:tc>
        <w:tc>
          <w:tcPr>
            <w:tcW w:w="1985" w:type="dxa"/>
            <w:textDirection w:val="lrTb"/>
            <w:noWrap w:val="false"/>
          </w:tcPr>
          <w:p>
            <w:pPr>
              <w:pStyle w:val="2248"/>
              <w:jc w:val="center"/>
              <w:rPr>
                <w:b/>
                <w:bCs/>
                <w:i/>
                <w:iCs/>
                <w:szCs w:val="24"/>
                <w:lang w:val="en-US"/>
              </w:rPr>
            </w:pPr>
            <w:r>
              <w:rPr>
                <w:b/>
                <w:bCs/>
                <w:i/>
                <w:iCs/>
                <w:szCs w:val="24"/>
                <w:lang w:val="en-US"/>
              </w:rPr>
              <w:t xml:space="preserve">1г</w:t>
            </w:r>
            <w:r/>
          </w:p>
        </w:tc>
        <w:tc>
          <w:tcPr>
            <w:tcW w:w="2124" w:type="dxa"/>
            <w:textDirection w:val="lrTb"/>
            <w:noWrap w:val="false"/>
          </w:tcPr>
          <w:p>
            <w:pPr>
              <w:pStyle w:val="2248"/>
              <w:jc w:val="center"/>
              <w:rPr>
                <w:b/>
                <w:bCs/>
                <w:i/>
                <w:iCs/>
                <w:szCs w:val="24"/>
                <w:lang w:val="en-US"/>
              </w:rPr>
            </w:pPr>
            <w:r>
              <w:rPr>
                <w:b/>
                <w:bCs/>
                <w:i/>
                <w:iCs/>
                <w:szCs w:val="24"/>
                <w:lang w:val="en-US"/>
              </w:rPr>
              <w:t xml:space="preserve">1д</w:t>
            </w:r>
            <w:r/>
          </w:p>
        </w:tc>
        <w:tc>
          <w:tcPr>
            <w:tcW w:w="1842" w:type="dxa"/>
            <w:textDirection w:val="lrTb"/>
            <w:noWrap w:val="false"/>
          </w:tcPr>
          <w:p>
            <w:pPr>
              <w:pStyle w:val="2248"/>
              <w:jc w:val="center"/>
              <w:rPr>
                <w:b/>
                <w:bCs/>
                <w:i/>
                <w:iCs/>
                <w:szCs w:val="24"/>
                <w:lang w:val="en-US"/>
              </w:rPr>
            </w:pPr>
            <w:r>
              <w:rPr>
                <w:b/>
                <w:bCs/>
                <w:i/>
                <w:iCs/>
                <w:szCs w:val="24"/>
                <w:lang w:val="en-US"/>
              </w:rPr>
              <w:t xml:space="preserve">1е</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702" w:type="dxa"/>
            <w:vAlign w:val="bottom"/>
            <w:textDirection w:val="lrTb"/>
            <w:noWrap w:val="false"/>
          </w:tcPr>
          <w:p>
            <w:pPr>
              <w:pStyle w:val="2248"/>
              <w:jc w:val="center"/>
              <w:rPr>
                <w:szCs w:val="24"/>
              </w:rPr>
            </w:pPr>
            <w:r>
              <w:rPr>
                <w:szCs w:val="24"/>
              </w:rPr>
              <w:t xml:space="preserve">3</w:t>
            </w:r>
            <w:r/>
          </w:p>
        </w:tc>
        <w:tc>
          <w:tcPr>
            <w:tcW w:w="2126" w:type="dxa"/>
            <w:vAlign w:val="bottom"/>
            <w:textDirection w:val="lrTb"/>
            <w:noWrap w:val="false"/>
          </w:tcPr>
          <w:p>
            <w:pPr>
              <w:pStyle w:val="2248"/>
              <w:jc w:val="center"/>
              <w:rPr>
                <w:szCs w:val="24"/>
              </w:rPr>
            </w:pPr>
            <w:r>
              <w:rPr>
                <w:szCs w:val="24"/>
              </w:rPr>
              <w:t xml:space="preserve">4</w:t>
            </w:r>
            <w:r/>
          </w:p>
        </w:tc>
        <w:tc>
          <w:tcPr>
            <w:tcW w:w="1984" w:type="dxa"/>
            <w:textDirection w:val="lrTb"/>
            <w:noWrap w:val="false"/>
          </w:tcPr>
          <w:p>
            <w:pPr>
              <w:pStyle w:val="2248"/>
              <w:jc w:val="center"/>
              <w:rPr>
                <w:szCs w:val="24"/>
              </w:rPr>
            </w:pPr>
            <w:r>
              <w:rPr>
                <w:szCs w:val="24"/>
              </w:rPr>
              <w:t xml:space="preserve">4</w:t>
            </w:r>
            <w:r/>
          </w:p>
        </w:tc>
        <w:tc>
          <w:tcPr>
            <w:tcW w:w="1985" w:type="dxa"/>
            <w:vAlign w:val="bottom"/>
            <w:textDirection w:val="lrTb"/>
            <w:noWrap w:val="false"/>
          </w:tcPr>
          <w:p>
            <w:pPr>
              <w:pStyle w:val="2248"/>
              <w:jc w:val="center"/>
              <w:rPr>
                <w:szCs w:val="24"/>
              </w:rPr>
            </w:pPr>
            <w:r>
              <w:rPr>
                <w:szCs w:val="24"/>
              </w:rPr>
              <w:t xml:space="preserve">2</w:t>
            </w:r>
            <w:r/>
          </w:p>
        </w:tc>
        <w:tc>
          <w:tcPr>
            <w:tcW w:w="2124" w:type="dxa"/>
            <w:textDirection w:val="lrTb"/>
            <w:noWrap w:val="false"/>
          </w:tcPr>
          <w:p>
            <w:pPr>
              <w:pStyle w:val="2248"/>
              <w:jc w:val="center"/>
              <w:rPr>
                <w:szCs w:val="24"/>
              </w:rPr>
            </w:pPr>
            <w:r>
              <w:rPr>
                <w:szCs w:val="24"/>
              </w:rPr>
              <w:t xml:space="preserve">4</w:t>
            </w:r>
            <w:r/>
          </w:p>
        </w:tc>
        <w:tc>
          <w:tcPr>
            <w:tcW w:w="1842"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остальных граф отчета для заполнения электронной формы:</w:t>
      </w:r>
      <w:r/>
    </w:p>
    <w:tbl>
      <w:tblPr>
        <w:tblW w:w="498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987"/>
        <w:gridCol w:w="11819"/>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766" w:type="dxa"/>
            <w:vAlign w:val="center"/>
            <w:textDirection w:val="lrTb"/>
            <w:noWrap w:val="false"/>
          </w:tcPr>
          <w:p>
            <w:pPr>
              <w:pStyle w:val="2248"/>
              <w:jc w:val="center"/>
              <w:rPr>
                <w:b/>
                <w:bCs/>
                <w:i/>
                <w:iCs/>
                <w:sz w:val="24"/>
                <w:szCs w:val="24"/>
              </w:rPr>
            </w:pPr>
            <w:r>
              <w:rPr>
                <w:b/>
                <w:i/>
                <w:sz w:val="24"/>
                <w:szCs w:val="24"/>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766" w:type="dxa"/>
            <w:vAlign w:val="bottom"/>
            <w:textDirection w:val="lrTb"/>
            <w:noWrap w:val="false"/>
          </w:tcPr>
          <w:p>
            <w:pPr>
              <w:pStyle w:val="2248"/>
              <w:jc w:val="center"/>
              <w:rPr>
                <w:szCs w:val="24"/>
              </w:rPr>
            </w:pPr>
            <w:r>
              <w:rPr>
                <w:szCs w:val="24"/>
              </w:rPr>
              <w:t xml:space="preserve">3</w:t>
            </w:r>
            <w:r/>
          </w:p>
        </w:tc>
      </w:tr>
    </w:tbl>
    <w:p>
      <w:pPr>
        <w:pStyle w:val="2265"/>
      </w:pPr>
      <w:r>
        <w:t xml:space="preserve">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w:t>
      </w:r>
      <w:r>
        <w:t xml:space="preserve"> </w:t>
      </w:r>
      <w:r>
        <w:t xml:space="preserve">для всех строк «из них» раздела «Расходы» значение «код строки» только 200).</w:t>
      </w:r>
      <w:r/>
    </w:p>
    <w:p>
      <w:pPr>
        <w:pStyle w:val="2265"/>
      </w:pPr>
      <w:r>
        <w:t xml:space="preserve">Для итоговых показателей используются дополнительные коды (см.</w:t>
      </w:r>
      <w:r>
        <w:t xml:space="preserve">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3 секции:</w:t>
      </w:r>
      <w:r/>
    </w:p>
    <w:p>
      <w:pPr>
        <w:pStyle w:val="2267"/>
        <w:numPr>
          <w:ilvl w:val="0"/>
          <w:numId w:val="56"/>
        </w:numPr>
      </w:pPr>
      <w:r>
        <w:t xml:space="preserve">«Доходы бюджета» (ТБ=01);</w:t>
      </w:r>
      <w:r/>
    </w:p>
    <w:p>
      <w:pPr>
        <w:pStyle w:val="2267"/>
        <w:numPr>
          <w:ilvl w:val="0"/>
          <w:numId w:val="56"/>
        </w:numPr>
      </w:pPr>
      <w:r>
        <w:t xml:space="preserve">«Расходы бюджета» (ТБ=02);</w:t>
      </w:r>
      <w:r/>
    </w:p>
    <w:p>
      <w:pPr>
        <w:pStyle w:val="2267"/>
        <w:numPr>
          <w:ilvl w:val="0"/>
          <w:numId w:val="56"/>
        </w:numPr>
      </w:pPr>
      <w:r>
        <w:t xml:space="preserve">«Источники финансирования дефицита бюджета» (ТБ=03).</w:t>
      </w:r>
      <w:r/>
    </w:p>
    <w:p>
      <w:pPr>
        <w:pStyle w:val="2265"/>
      </w:pPr>
      <w:r>
        <w:t xml:space="preserve">Имя текстового файла по форме 264 формируется следующим образом: 264</w:t>
      </w:r>
      <w:r>
        <w:rPr>
          <w:lang w:val="en-US"/>
        </w:rPr>
        <w:t xml:space="preserve">Y</w:t>
      </w:r>
      <w:r>
        <w:t xml:space="preserve">01.TXT.</w:t>
      </w:r>
      <w:r/>
    </w:p>
    <w:p>
      <w:pPr>
        <w:pStyle w:val="2265"/>
      </w:pPr>
      <w:r>
        <w:t xml:space="preserve">Имя архивного файла: RRR_DDMMYY_264_P_01.rar.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КОДФ=264</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i/>
          <w:szCs w:val="24"/>
        </w:rPr>
        <w:t xml:space="preserve">1а|1б|1в|1г|1д|1е|2|3|4|5|6|7|</w:t>
      </w:r>
      <w:r>
        <w:rPr>
          <w:b/>
          <w:i/>
          <w:szCs w:val="24"/>
        </w:rPr>
        <w:t xml:space="preserve">8|9|</w:t>
      </w:r>
      <w:r/>
    </w:p>
    <w:p>
      <w:pPr>
        <w:pStyle w:val="2265"/>
      </w:pPr>
      <w:r>
        <w:t xml:space="preserve">#</w:t>
      </w:r>
      <w:r/>
    </w:p>
    <w:p>
      <w:pPr>
        <w:pStyle w:val="2265"/>
      </w:pPr>
      <w:r>
        <w:rPr>
          <w:i/>
          <w:iCs/>
        </w:rPr>
        <w:t xml:space="preserve">#@</w:t>
      </w:r>
      <w:r/>
    </w:p>
    <w:p>
      <w:pPr>
        <w:pStyle w:val="2265"/>
      </w:pPr>
      <w:r>
        <w:t xml:space="preserve">ТБ=02</w:t>
      </w:r>
      <w:r/>
    </w:p>
    <w:p>
      <w:pPr>
        <w:pStyle w:val="2265"/>
      </w:pPr>
      <w:r>
        <w:rPr>
          <w:i/>
          <w:iCs/>
        </w:rPr>
        <w:t xml:space="preserve">#$</w:t>
      </w:r>
      <w:r/>
    </w:p>
    <w:p>
      <w:pPr>
        <w:pStyle w:val="2265"/>
        <w:rPr>
          <w:b/>
          <w:bCs/>
          <w:i/>
          <w:iCs/>
          <w:szCs w:val="24"/>
        </w:rPr>
      </w:pPr>
      <w:r>
        <w:rPr>
          <w:b/>
          <w:i/>
          <w:szCs w:val="24"/>
        </w:rPr>
        <w:t xml:space="preserve">1а|1б|1в|1г|2|3|4|5|6|7|</w:t>
      </w:r>
      <w:r>
        <w:rPr>
          <w:b/>
          <w:i/>
          <w:szCs w:val="24"/>
        </w:rPr>
        <w:t xml:space="preserve">8|9|</w:t>
      </w:r>
      <w:r/>
    </w:p>
    <w:p>
      <w:pPr>
        <w:pStyle w:val="2265"/>
      </w:pPr>
      <w:r>
        <w:t xml:space="preserve">#</w:t>
      </w:r>
      <w:r/>
    </w:p>
    <w:p>
      <w:pPr>
        <w:pStyle w:val="2265"/>
      </w:pPr>
      <w:r>
        <w:rPr>
          <w:i/>
          <w:iCs/>
        </w:rPr>
        <w:t xml:space="preserve">#@</w:t>
      </w:r>
      <w:r/>
    </w:p>
    <w:p>
      <w:pPr>
        <w:pStyle w:val="2265"/>
      </w:pPr>
      <w:r>
        <w:t xml:space="preserve">ТБ=03</w:t>
      </w:r>
      <w:r/>
    </w:p>
    <w:p>
      <w:pPr>
        <w:pStyle w:val="2265"/>
      </w:pPr>
      <w:r>
        <w:rPr>
          <w:i/>
          <w:iCs/>
        </w:rPr>
        <w:t xml:space="preserve">#$</w:t>
      </w:r>
      <w:r/>
    </w:p>
    <w:p>
      <w:pPr>
        <w:pStyle w:val="2265"/>
        <w:rPr>
          <w:b/>
          <w:bCs/>
          <w:i/>
          <w:iCs/>
          <w:szCs w:val="24"/>
        </w:rPr>
      </w:pPr>
      <w:r>
        <w:rPr>
          <w:b/>
          <w:i/>
          <w:szCs w:val="24"/>
        </w:rPr>
        <w:t xml:space="preserve">1а|1б|1в|1г|1д|1е|2|3|4|5|6|7|</w:t>
      </w:r>
      <w:r>
        <w:rPr>
          <w:b/>
          <w:i/>
          <w:szCs w:val="24"/>
        </w:rPr>
        <w:t xml:space="preserve">8|9|</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542" w:name="_Toc441831487"/>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264 формируется следующим образом: </w:t>
      </w:r>
      <w:r>
        <w:rPr>
          <w:lang w:val="en-US"/>
        </w:rPr>
        <w:t xml:space="preserve">OOOOOOOO</w:t>
      </w:r>
      <w:r>
        <w:t xml:space="preserve">264</w:t>
      </w:r>
      <w:r>
        <w:rPr>
          <w:lang w:val="en-US"/>
        </w:rPr>
        <w:t xml:space="preserve">Y</w:t>
      </w:r>
      <w:r>
        <w:t xml:space="preserve">01.</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_RRR_DDMMYY_264_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КОДФ=264</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543" w:name="_Toc152664091"/>
      <w:r>
        <w:t xml:space="preserve">Форма 0503166 (код формы 266). Сведения об исполнении мероприятий в рамках целевых програм</w:t>
      </w:r>
      <w:bookmarkEnd w:id="542"/>
      <w:r>
        <w:t xml:space="preserve">м</w:t>
      </w:r>
      <w:bookmarkEnd w:id="543"/>
      <w:r/>
      <w:r/>
    </w:p>
    <w:p>
      <w:pPr>
        <w:pStyle w:val="2265"/>
      </w:pPr>
      <w:r>
        <w:t xml:space="preserve">Размерность полей,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11844"/>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906" w:type="dxa"/>
            <w:vAlign w:val="center"/>
            <w:textDirection w:val="lrTb"/>
            <w:noWrap w:val="false"/>
          </w:tcPr>
          <w:p>
            <w:pPr>
              <w:pStyle w:val="2248"/>
              <w:jc w:val="center"/>
              <w:rPr>
                <w:szCs w:val="24"/>
                <w:lang w:val="en-US"/>
              </w:rPr>
            </w:pPr>
            <w:r>
              <w:rPr>
                <w:b/>
                <w:i/>
                <w:szCs w:val="24"/>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906" w:type="dxa"/>
            <w:vAlign w:val="bottom"/>
            <w:textDirection w:val="lrTb"/>
            <w:noWrap w:val="false"/>
          </w:tcPr>
          <w:p>
            <w:pPr>
              <w:pStyle w:val="2248"/>
              <w:jc w:val="center"/>
              <w:rPr>
                <w:szCs w:val="24"/>
              </w:rPr>
            </w:pPr>
            <w:r>
              <w:rPr>
                <w:szCs w:val="24"/>
              </w:rPr>
              <w:t xml:space="preserve">10</w:t>
            </w:r>
            <w:r/>
          </w:p>
        </w:tc>
      </w:tr>
    </w:tbl>
    <w:p>
      <w:pPr>
        <w:pStyle w:val="2265"/>
      </w:pPr>
      <w:r>
        <w:t xml:space="preserve">Файл содержит 1 секцию.</w:t>
      </w:r>
      <w:r/>
    </w:p>
    <w:p>
      <w:pPr>
        <w:pStyle w:val="2265"/>
      </w:pPr>
      <w:r>
        <w:t xml:space="preserve">Имя текстового файла по форме 266 формируется следующим образом: 266Y01.TXT.</w:t>
      </w:r>
      <w:r/>
    </w:p>
    <w:p>
      <w:pPr>
        <w:pStyle w:val="2265"/>
      </w:pPr>
      <w:r>
        <w:t xml:space="preserve">Имя архивного файла: RRR_DDMMYY_266_Y_01.rar.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КОДФ=266</w:t>
      </w:r>
      <w:r/>
    </w:p>
    <w:p>
      <w:pPr>
        <w:pStyle w:val="2265"/>
      </w:pPr>
      <w:r>
        <w:t xml:space="preserve">ПРД=</w:t>
      </w:r>
      <w:r>
        <w:rPr>
          <w:b/>
          <w:bCs/>
          <w:i/>
          <w:iCs/>
        </w:rPr>
        <w:t xml:space="preserve">А0</w:t>
      </w:r>
      <w:r/>
    </w:p>
    <w:p>
      <w:pPr>
        <w:pStyle w:val="2265"/>
      </w:pPr>
      <w:r>
        <w:t xml:space="preserve">РДТ=</w:t>
      </w:r>
      <w:r>
        <w:rPr>
          <w:b/>
          <w:bCs/>
          <w:i/>
          <w:iCs/>
          <w:lang w:val="en-US"/>
        </w:rPr>
        <w:t xml:space="preserve">A</w:t>
      </w:r>
      <w:r>
        <w:rPr>
          <w:b/>
          <w:bCs/>
          <w:i/>
          <w:iCs/>
        </w:rPr>
        <w:t xml:space="preserve">1</w:t>
      </w:r>
      <w:r/>
    </w:p>
    <w:p>
      <w:pPr>
        <w:pStyle w:val="2265"/>
      </w:pPr>
      <w:r>
        <w:t xml:space="preserve">ВИД=3</w:t>
      </w:r>
      <w:r/>
    </w:p>
    <w:p>
      <w:pPr>
        <w:pStyle w:val="2265"/>
        <w:rPr>
          <w:b/>
          <w:bCs/>
          <w:i/>
          <w:iCs/>
        </w:rPr>
      </w:pPr>
      <w:r>
        <w:t xml:space="preserve">ИСТ=</w:t>
      </w:r>
      <w:r>
        <w:rPr>
          <w:b/>
          <w:bCs/>
          <w:i/>
          <w:iCs/>
          <w:lang w:val="en-US"/>
        </w:rPr>
        <w:t xml:space="preserve">A</w:t>
      </w:r>
      <w:r>
        <w:rPr>
          <w:b/>
          <w:bCs/>
          <w:i/>
          <w:iCs/>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rPr>
      </w:pPr>
      <w:r>
        <w:rPr>
          <w:b/>
          <w:i/>
        </w:rPr>
        <w:t xml:space="preserve">2|3|4|5|6|</w:t>
      </w:r>
      <w:r>
        <w:rPr>
          <w:b/>
          <w:i/>
        </w:rPr>
        <w:t xml:space="preserve">7|</w:t>
      </w:r>
      <w:r/>
    </w:p>
    <w:p>
      <w:pPr>
        <w:pStyle w:val="2265"/>
      </w:pPr>
      <w:r>
        <w:t xml:space="preserve">#</w:t>
      </w:r>
      <w:r/>
    </w:p>
    <w:p>
      <w:pPr>
        <w:pStyle w:val="2265"/>
      </w:pPr>
      <w:r>
        <w:t xml:space="preserve">#&amp;</w:t>
      </w:r>
      <w:r/>
    </w:p>
    <w:p>
      <w:pPr>
        <w:pStyle w:val="2265"/>
      </w:pPr>
      <w:r>
        <w:t xml:space="preserve">Руководитель=</w:t>
      </w:r>
      <w:r>
        <w:rPr>
          <w:b/>
          <w:bCs/>
          <w:i/>
          <w:iCs/>
          <w:lang w:val="en-US"/>
        </w:rPr>
        <w:t xml:space="preserve">Z</w:t>
      </w:r>
      <w:r>
        <w:rPr>
          <w:b/>
          <w:bCs/>
          <w:i/>
          <w:iCs/>
        </w:rPr>
        <w:t xml:space="preserve">1</w:t>
      </w:r>
      <w:r/>
    </w:p>
    <w:p>
      <w:pPr>
        <w:pStyle w:val="2265"/>
      </w:pPr>
      <w:r>
        <w:t xml:space="preserve">Гл. бухгалтер=</w:t>
      </w:r>
      <w:r>
        <w:rPr>
          <w:b/>
          <w:bCs/>
          <w:i/>
          <w:iCs/>
          <w:lang w:val="en-US"/>
        </w:rPr>
        <w:t xml:space="preserve">Z</w:t>
      </w:r>
      <w:r>
        <w:rPr>
          <w:b/>
          <w:bCs/>
          <w:i/>
          <w:iCs/>
        </w:rPr>
        <w:t xml:space="preserve">2</w:t>
      </w:r>
      <w:r/>
    </w:p>
    <w:p>
      <w:pPr>
        <w:pStyle w:val="2265"/>
      </w:pPr>
      <w:r>
        <w:t xml:space="preserve">Исполнитель=</w:t>
      </w:r>
      <w:r>
        <w:rPr>
          <w:b/>
          <w:bCs/>
          <w:i/>
          <w:iCs/>
          <w:lang w:val="en-US"/>
        </w:rPr>
        <w:t xml:space="preserve">Z</w:t>
      </w:r>
      <w:r>
        <w:rPr>
          <w:b/>
          <w:bCs/>
          <w:i/>
          <w:iCs/>
        </w:rPr>
        <w:t xml:space="preserve">3</w:t>
      </w:r>
      <w:r/>
    </w:p>
    <w:p>
      <w:pPr>
        <w:pStyle w:val="2265"/>
        <w:rPr>
          <w:b/>
          <w:bCs/>
          <w:i/>
          <w:iCs/>
        </w:rPr>
      </w:pPr>
      <w:r>
        <w:t xml:space="preserve">Тел.=</w:t>
      </w:r>
      <w:r>
        <w:rPr>
          <w:b/>
          <w:bCs/>
          <w:i/>
          <w:iCs/>
          <w:lang w:val="en-US"/>
        </w:rPr>
        <w:t xml:space="preserve">Z</w:t>
      </w:r>
      <w:r>
        <w:rPr>
          <w:b/>
          <w:bCs/>
          <w:i/>
          <w:iCs/>
        </w:rPr>
        <w:t xml:space="preserve">4</w:t>
      </w:r>
      <w:r/>
    </w:p>
    <w:p>
      <w:pPr>
        <w:pStyle w:val="2265"/>
      </w:pPr>
      <w:r>
        <w:t xml:space="preserve">#</w:t>
      </w:r>
      <w:r/>
    </w:p>
    <w:p>
      <w:pPr>
        <w:pStyle w:val="2265"/>
      </w:pPr>
      <w:r>
        <w:t xml:space="preserve">#~</w:t>
      </w:r>
      <w:r/>
    </w:p>
    <w:p>
      <w:pPr>
        <w:pStyle w:val="2265"/>
      </w:pPr>
      <w:r>
        <w:t xml:space="preserve">ППО=</w:t>
      </w:r>
      <w:r>
        <w:rPr>
          <w:b/>
          <w:bCs/>
          <w:i/>
          <w:iCs/>
          <w:lang w:val="en-US"/>
        </w:rPr>
        <w:t xml:space="preserve">Z</w:t>
      </w:r>
      <w:r>
        <w:rPr>
          <w:b/>
          <w:bCs/>
          <w:i/>
          <w:iCs/>
        </w:rPr>
        <w:t xml:space="preserve">5</w:t>
      </w:r>
      <w:r/>
    </w:p>
    <w:p>
      <w:pPr>
        <w:pStyle w:val="2265"/>
      </w:pPr>
      <w:r>
        <w:t xml:space="preserve">#</w:t>
      </w:r>
      <w:r/>
    </w:p>
    <w:p>
      <w:pPr>
        <w:pStyle w:val="2265"/>
      </w:pPr>
      <w:r>
        <w:t xml:space="preserve">##</w:t>
      </w:r>
      <w:bookmarkStart w:id="544" w:name="_Toc441831488"/>
      <w:r/>
      <w:r/>
    </w:p>
    <w:p>
      <w:pPr>
        <w:pStyle w:val="2138"/>
        <w:numPr>
          <w:ilvl w:val="0"/>
          <w:numId w:val="45"/>
        </w:numPr>
      </w:pPr>
      <w:r/>
      <w:bookmarkStart w:id="545" w:name="_Toc152664092"/>
      <w:r>
        <w:t xml:space="preserve">Форма 0503167(код формы 267). Сведения о целевых иностранных кредита</w:t>
      </w:r>
      <w:bookmarkEnd w:id="544"/>
      <w:r>
        <w:t xml:space="preserve">х</w:t>
      </w:r>
      <w:bookmarkEnd w:id="545"/>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p>
    <w:p>
      <w:pPr>
        <w:pStyle w:val="2265"/>
      </w:pPr>
      <w:r>
        <w:t xml:space="preserve">Размерность полей,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3"/>
        <w:gridCol w:w="11810"/>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767" w:type="dxa"/>
            <w:vAlign w:val="center"/>
            <w:textDirection w:val="lrTb"/>
            <w:noWrap w:val="false"/>
          </w:tcPr>
          <w:p>
            <w:pPr>
              <w:pStyle w:val="2248"/>
              <w:jc w:val="center"/>
              <w:rPr>
                <w:szCs w:val="24"/>
              </w:rPr>
            </w:pPr>
            <w:r>
              <w:rPr>
                <w:b/>
                <w:i/>
                <w:szCs w:val="24"/>
              </w:rPr>
              <w:t xml:space="preserve">А5</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767" w:type="dxa"/>
            <w:vAlign w:val="bottom"/>
            <w:textDirection w:val="lrTb"/>
            <w:noWrap w:val="false"/>
          </w:tcPr>
          <w:p>
            <w:pPr>
              <w:pStyle w:val="2248"/>
              <w:jc w:val="center"/>
              <w:rPr>
                <w:szCs w:val="24"/>
              </w:rPr>
            </w:pPr>
            <w:r>
              <w:rPr>
                <w:szCs w:val="24"/>
              </w:rPr>
              <w:t xml:space="preserve">3</w:t>
            </w:r>
            <w:r/>
          </w:p>
        </w:tc>
      </w:tr>
    </w:tbl>
    <w:p>
      <w:pPr>
        <w:pStyle w:val="2265"/>
      </w:pPr>
      <w:r>
        <w:t xml:space="preserve">Файл содержит 1 секцию.</w:t>
      </w:r>
      <w:r/>
    </w:p>
    <w:p>
      <w:pPr>
        <w:pStyle w:val="2265"/>
      </w:pPr>
      <w:r>
        <w:t xml:space="preserve">Имя текстового файла по форме 267 формируется следующим образом: 267Y01.TXT.</w:t>
      </w:r>
      <w:r/>
    </w:p>
    <w:p>
      <w:pPr>
        <w:pStyle w:val="2265"/>
      </w:pPr>
      <w:r>
        <w:t xml:space="preserve">Имя архивного файла: RRR_DDMMYY_267_Y_01.rar.</w:t>
      </w:r>
      <w:r/>
    </w:p>
    <w:p>
      <w:pPr>
        <w:pStyle w:val="2265"/>
      </w:pPr>
      <w:r/>
      <w:r/>
    </w:p>
    <w:p>
      <w:pPr>
        <w:pStyle w:val="2265"/>
      </w:pPr>
      <w:r>
        <w:t xml:space="preserve">Образ</w:t>
      </w:r>
      <w:r>
        <w:t xml:space="preserve">ец (шаблон) электронного файла:</w:t>
      </w:r>
      <w:r/>
    </w:p>
    <w:p>
      <w:pPr>
        <w:pStyle w:val="2265"/>
      </w:pPr>
      <w:r>
        <w:t xml:space="preserve">#%</w:t>
      </w:r>
      <w:r/>
    </w:p>
    <w:p>
      <w:pPr>
        <w:pStyle w:val="2265"/>
        <w:rPr>
          <w:szCs w:val="24"/>
        </w:rPr>
      </w:pPr>
      <w:r>
        <w:rPr>
          <w:szCs w:val="24"/>
        </w:rPr>
        <w:t xml:space="preserve">КОДФ=267</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b/>
          <w:bCs/>
          <w:i/>
          <w:iCs/>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bCs/>
          <w:i/>
          <w:iCs/>
          <w:szCs w:val="24"/>
          <w:lang w:val="en-US"/>
        </w:rPr>
        <w:t xml:space="preserve">A</w:t>
      </w:r>
      <w:r>
        <w:rPr>
          <w:b/>
          <w:bCs/>
          <w:i/>
          <w:iCs/>
          <w:szCs w:val="24"/>
        </w:rPr>
        <w:t xml:space="preserve">5|1|2|3|4|5|6|</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138"/>
        <w:numPr>
          <w:ilvl w:val="0"/>
          <w:numId w:val="45"/>
        </w:numPr>
      </w:pPr>
      <w:r/>
      <w:bookmarkStart w:id="546" w:name="_Toc441831489"/>
      <w:r/>
      <w:bookmarkStart w:id="547" w:name="_Toc152664093"/>
      <w:r>
        <w:t xml:space="preserve">Форма 0503168 (код формы 268b). Сведения о движении нефинансовых активов</w:t>
      </w:r>
      <w:bookmarkEnd w:id="547"/>
      <w:r>
        <w:t xml:space="preserve"> </w:t>
      </w:r>
      <w:bookmarkEnd w:id="546"/>
      <w:r/>
      <w:r/>
    </w:p>
    <w:p>
      <w:pPr>
        <w:pStyle w:val="2265"/>
      </w:pPr>
      <w:r>
        <w:t xml:space="preserve">Для заполнения в электронном виде отчет «Сведения о движении нефинансовых активов» разбивается на </w:t>
      </w:r>
      <w:r>
        <w:t xml:space="preserve">4 </w:t>
      </w:r>
      <w:r>
        <w:t xml:space="preserve">секции внутри одного файла:</w:t>
      </w:r>
      <w:r/>
    </w:p>
    <w:p>
      <w:pPr>
        <w:pStyle w:val="2267"/>
        <w:numPr>
          <w:ilvl w:val="0"/>
          <w:numId w:val="58"/>
        </w:numPr>
      </w:pPr>
      <w:r>
        <w:t xml:space="preserve">Нефинансовые активы (ТБ=01)</w:t>
      </w:r>
      <w:r>
        <w:t xml:space="preserve">;</w:t>
      </w:r>
      <w:r/>
    </w:p>
    <w:p>
      <w:pPr>
        <w:pStyle w:val="2267"/>
        <w:numPr>
          <w:ilvl w:val="0"/>
          <w:numId w:val="58"/>
        </w:numPr>
      </w:pPr>
      <w:r>
        <w:t xml:space="preserve">Нефинансовые активы, составляющие имущество казны (ТБ=02)</w:t>
      </w:r>
      <w:r>
        <w:t xml:space="preserve">;</w:t>
      </w:r>
      <w:r/>
    </w:p>
    <w:p>
      <w:pPr>
        <w:pStyle w:val="2267"/>
        <w:numPr>
          <w:ilvl w:val="0"/>
          <w:numId w:val="58"/>
        </w:numPr>
      </w:pPr>
      <w:r>
        <w:t xml:space="preserve">Движение материальных ценностей на забалансовых счетах (ТБ=03)</w:t>
      </w:r>
      <w:r>
        <w:t xml:space="preserve">;</w:t>
      </w:r>
      <w:r/>
    </w:p>
    <w:p>
      <w:pPr>
        <w:pStyle w:val="2267"/>
        <w:numPr>
          <w:ilvl w:val="0"/>
          <w:numId w:val="58"/>
        </w:numPr>
      </w:pPr>
      <w:r>
        <w:t xml:space="preserve">Движение материальных ценностей имущества казны на забалансовых счетах (ТБ=04)</w:t>
      </w:r>
      <w:r>
        <w:t xml:space="preserve">.</w:t>
      </w:r>
      <w:r/>
    </w:p>
    <w:p>
      <w:pPr>
        <w:pStyle w:val="2265"/>
      </w:pPr>
      <w:r>
        <w:t xml:space="preserve">Разделы ТБ=02</w:t>
      </w:r>
      <w:r>
        <w:t xml:space="preserve"> </w:t>
      </w:r>
      <w:r>
        <w:t xml:space="preserve">при предоставлении в МОУ отчетной формы</w:t>
      </w:r>
      <w:r>
        <w:t xml:space="preserve"> </w:t>
      </w:r>
      <w:r>
        <w:t xml:space="preserve">не заполняются.</w:t>
      </w:r>
      <w:r/>
    </w:p>
    <w:p>
      <w:pPr>
        <w:pStyle w:val="2265"/>
      </w:pPr>
      <w:r/>
      <w:r/>
    </w:p>
    <w:p>
      <w:pPr>
        <w:pStyle w:val="2265"/>
      </w:pPr>
      <w:r>
        <w:t xml:space="preserve">Размерность остальных граф отчета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9"/>
        <w:gridCol w:w="11844"/>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907" w:type="dxa"/>
            <w:vAlign w:val="center"/>
            <w:textDirection w:val="lrTb"/>
            <w:noWrap w:val="false"/>
          </w:tcPr>
          <w:p>
            <w:pPr>
              <w:pStyle w:val="2248"/>
              <w:jc w:val="center"/>
              <w:rPr>
                <w:szCs w:val="24"/>
              </w:rPr>
            </w:pPr>
            <w:r>
              <w:rPr>
                <w:b/>
                <w:i/>
                <w:szCs w:val="24"/>
              </w:rPr>
              <w:t xml:space="preserve">3</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907" w:type="dxa"/>
            <w:vAlign w:val="bottom"/>
            <w:textDirection w:val="lrTb"/>
            <w:noWrap w:val="false"/>
          </w:tcPr>
          <w:p>
            <w:pPr>
              <w:pStyle w:val="2248"/>
              <w:jc w:val="center"/>
              <w:rPr>
                <w:szCs w:val="24"/>
              </w:rPr>
            </w:pPr>
            <w:r>
              <w:rPr>
                <w:szCs w:val="24"/>
              </w:rPr>
              <w:t xml:space="preserve">3</w:t>
            </w:r>
            <w:r/>
          </w:p>
        </w:tc>
      </w:tr>
    </w:tbl>
    <w:p>
      <w:pPr>
        <w:pStyle w:val="2265"/>
      </w:pPr>
      <w:r>
        <w:t xml:space="preserve">Для формы 268</w:t>
      </w:r>
      <w:r>
        <w:rPr>
          <w:lang w:val="en-US"/>
        </w:rPr>
        <w:t xml:space="preserve">b</w:t>
      </w:r>
      <w:r>
        <w:t xml:space="preserve"> допускается вывод в текстовый файл строк с нулевыми значениями.</w:t>
      </w:r>
      <w:r/>
    </w:p>
    <w:p>
      <w:pPr>
        <w:pStyle w:val="2265"/>
      </w:pPr>
      <w:r>
        <w:t xml:space="preserve">Имя текстового файла по форме 268</w:t>
      </w:r>
      <w:r>
        <w:rPr>
          <w:lang w:val="en-US"/>
        </w:rPr>
        <w:t xml:space="preserve">b</w:t>
      </w:r>
      <w:r>
        <w:t xml:space="preserve"> формируется следующим образом: </w:t>
      </w:r>
      <w:r>
        <w:t xml:space="preserve">268</w:t>
      </w:r>
      <w:r>
        <w:rPr>
          <w:lang w:val="en-US"/>
        </w:rPr>
        <w:t xml:space="preserve">b</w:t>
      </w:r>
      <w:r>
        <w:t xml:space="preserve">Y01</w:t>
      </w:r>
      <w:r>
        <w:t xml:space="preserve">.TXT</w:t>
      </w:r>
      <w:r>
        <w:t xml:space="preserve">.</w:t>
      </w:r>
      <w:r/>
    </w:p>
    <w:p>
      <w:pPr>
        <w:pStyle w:val="2265"/>
      </w:pPr>
      <w:r>
        <w:t xml:space="preserve">Имя архивного файла: RRR_DDMMYY_</w:t>
      </w:r>
      <w:r>
        <w:t xml:space="preserve">268</w:t>
      </w:r>
      <w:r>
        <w:rPr>
          <w:lang w:val="en-US"/>
        </w:rPr>
        <w:t xml:space="preserve">b</w:t>
      </w:r>
      <w:r>
        <w:t xml:space="preserve">_Y_01.rar.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КОДФ=268b</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i/>
          <w:szCs w:val="24"/>
        </w:rPr>
        <w:t xml:space="preserve">3|4|5|6|7|</w:t>
      </w:r>
      <w:r>
        <w:rPr>
          <w:b/>
          <w:i/>
          <w:szCs w:val="24"/>
        </w:rPr>
        <w:t xml:space="preserve">8|9|10|11</w:t>
      </w:r>
      <w:r>
        <w:rPr>
          <w:b/>
          <w:i/>
          <w:szCs w:val="24"/>
        </w:rPr>
        <w:t xml:space="preserve">|</w:t>
      </w:r>
      <w:r/>
    </w:p>
    <w:p>
      <w:pPr>
        <w:pStyle w:val="2265"/>
      </w:pPr>
      <w:r>
        <w:t xml:space="preserve">#</w:t>
      </w:r>
      <w:r/>
    </w:p>
    <w:p>
      <w:pPr>
        <w:pStyle w:val="2265"/>
      </w:pPr>
      <w:r>
        <w:rPr>
          <w:i/>
          <w:iCs/>
        </w:rPr>
        <w:t xml:space="preserve">#@</w:t>
      </w:r>
      <w:r/>
    </w:p>
    <w:p>
      <w:pPr>
        <w:pStyle w:val="2265"/>
      </w:pPr>
      <w:r>
        <w:t xml:space="preserve">ТБ=02</w:t>
      </w:r>
      <w:r/>
    </w:p>
    <w:p>
      <w:pPr>
        <w:pStyle w:val="2265"/>
      </w:pPr>
      <w:r>
        <w:rPr>
          <w:i/>
          <w:iCs/>
        </w:rPr>
        <w:t xml:space="preserve">#$</w:t>
      </w:r>
      <w:r/>
    </w:p>
    <w:p>
      <w:pPr>
        <w:pStyle w:val="2265"/>
        <w:rPr>
          <w:b/>
          <w:i/>
          <w:szCs w:val="24"/>
        </w:rPr>
      </w:pPr>
      <w:r>
        <w:rPr>
          <w:b/>
          <w:i/>
          <w:szCs w:val="24"/>
        </w:rPr>
        <w:t xml:space="preserve">3|4|5|6|7|</w:t>
      </w:r>
      <w:r>
        <w:rPr>
          <w:b/>
          <w:i/>
          <w:szCs w:val="24"/>
        </w:rPr>
        <w:t xml:space="preserve">8|9|10|11</w:t>
      </w:r>
      <w:r>
        <w:rPr>
          <w:b/>
          <w:i/>
          <w:szCs w:val="24"/>
        </w:rPr>
        <w:t xml:space="preserve">|</w:t>
      </w:r>
      <w:r/>
    </w:p>
    <w:p>
      <w:pPr>
        <w:pStyle w:val="2265"/>
      </w:pPr>
      <w:r>
        <w:t xml:space="preserve">#</w:t>
      </w:r>
      <w:r/>
    </w:p>
    <w:p>
      <w:pPr>
        <w:pStyle w:val="2265"/>
      </w:pPr>
      <w:r>
        <w:rPr>
          <w:i/>
          <w:iCs/>
        </w:rPr>
        <w:t xml:space="preserve">#@</w:t>
      </w:r>
      <w:r/>
    </w:p>
    <w:p>
      <w:pPr>
        <w:pStyle w:val="2265"/>
      </w:pPr>
      <w:r>
        <w:t xml:space="preserve">ТБ=03</w:t>
      </w:r>
      <w:r/>
    </w:p>
    <w:p>
      <w:pPr>
        <w:pStyle w:val="2265"/>
      </w:pPr>
      <w:r>
        <w:rPr>
          <w:i/>
          <w:iCs/>
        </w:rPr>
        <w:t xml:space="preserve">#$</w:t>
      </w:r>
      <w:r/>
    </w:p>
    <w:p>
      <w:pPr>
        <w:pStyle w:val="2265"/>
        <w:rPr>
          <w:b/>
          <w:bCs/>
          <w:i/>
          <w:iCs/>
          <w:szCs w:val="24"/>
        </w:rPr>
      </w:pPr>
      <w:r>
        <w:rPr>
          <w:b/>
          <w:i/>
          <w:szCs w:val="24"/>
        </w:rPr>
        <w:t xml:space="preserve">3|4|5|6|7|</w:t>
      </w:r>
      <w:r/>
    </w:p>
    <w:p>
      <w:pPr>
        <w:pStyle w:val="2265"/>
      </w:pPr>
      <w:r>
        <w:t xml:space="preserve">#</w:t>
      </w:r>
      <w:r/>
    </w:p>
    <w:p>
      <w:pPr>
        <w:pStyle w:val="2265"/>
      </w:pPr>
      <w:r>
        <w:rPr>
          <w:i/>
          <w:iCs/>
        </w:rPr>
        <w:t xml:space="preserve">#@</w:t>
      </w:r>
      <w:r/>
    </w:p>
    <w:p>
      <w:pPr>
        <w:pStyle w:val="2265"/>
      </w:pPr>
      <w:r>
        <w:t xml:space="preserve">ТБ=04</w:t>
      </w:r>
      <w:r/>
    </w:p>
    <w:p>
      <w:pPr>
        <w:pStyle w:val="2265"/>
      </w:pPr>
      <w:r>
        <w:rPr>
          <w:i/>
          <w:iCs/>
        </w:rPr>
        <w:t xml:space="preserve">#$</w:t>
      </w:r>
      <w:r/>
    </w:p>
    <w:p>
      <w:pPr>
        <w:pStyle w:val="2265"/>
        <w:rPr>
          <w:b/>
          <w:bCs/>
          <w:i/>
          <w:iCs/>
          <w:szCs w:val="24"/>
        </w:rPr>
      </w:pPr>
      <w:r>
        <w:rPr>
          <w:b/>
          <w:i/>
          <w:szCs w:val="24"/>
        </w:rPr>
        <w:t xml:space="preserve">3|4|5|6|7|</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548" w:name="_Toc441831490"/>
      <w:r/>
      <w:r/>
    </w:p>
    <w:p>
      <w:pPr>
        <w:pStyle w:val="2138"/>
        <w:numPr>
          <w:ilvl w:val="0"/>
          <w:numId w:val="45"/>
        </w:numPr>
      </w:pPr>
      <w:r/>
      <w:bookmarkStart w:id="549" w:name="_Toc441831491"/>
      <w:r/>
      <w:bookmarkStart w:id="550" w:name="_Toc152664094"/>
      <w:r/>
      <w:bookmarkEnd w:id="548"/>
      <w:r>
        <w:t xml:space="preserve">Форма 0503169 (код формы 269). Сведения по дебиторской и кредиторской задолженности (по бюджетной деятельности по кредиторской задолженности</w:t>
      </w:r>
      <w:bookmarkEnd w:id="549"/>
      <w:r>
        <w:t xml:space="preserve">)</w:t>
      </w:r>
      <w:bookmarkEnd w:id="550"/>
      <w:r/>
      <w:r/>
    </w:p>
    <w:p>
      <w:pPr>
        <w:pStyle w:val="2265"/>
      </w:pPr>
      <w:r>
        <w:t xml:space="preserve">Для заполнения в электронном виде отчет «Сведения по дебиторской и кредиторской задолженности» разбивается на </w:t>
      </w:r>
      <w:r>
        <w:t xml:space="preserve">4</w:t>
      </w:r>
      <w:r>
        <w:t xml:space="preserve">секции внутри одного файла:</w:t>
      </w:r>
      <w:r/>
    </w:p>
    <w:p>
      <w:pPr>
        <w:pStyle w:val="2267"/>
        <w:numPr>
          <w:ilvl w:val="0"/>
          <w:numId w:val="59"/>
        </w:numPr>
      </w:pPr>
      <w:r>
        <w:t xml:space="preserve">Сведения о дебиторской (кредиторской) задолженности (ТБ=01)</w:t>
      </w:r>
      <w:r>
        <w:t xml:space="preserve">;</w:t>
      </w:r>
      <w:r/>
    </w:p>
    <w:p>
      <w:pPr>
        <w:pStyle w:val="2267"/>
        <w:numPr>
          <w:ilvl w:val="0"/>
          <w:numId w:val="59"/>
        </w:numPr>
      </w:pPr>
      <w:r>
        <w:t xml:space="preserve">Сведения о просроченной задолженности</w:t>
      </w:r>
      <w:r>
        <w:t xml:space="preserve"> </w:t>
      </w:r>
      <w:r>
        <w:t xml:space="preserve">(ТБ=02)</w:t>
      </w:r>
      <w:r>
        <w:t xml:space="preserve">;</w:t>
      </w:r>
      <w:r/>
    </w:p>
    <w:p>
      <w:pPr>
        <w:pStyle w:val="2267"/>
        <w:numPr>
          <w:ilvl w:val="0"/>
          <w:numId w:val="59"/>
        </w:numPr>
      </w:pPr>
      <w:r>
        <w:t xml:space="preserve">Всего по счету </w:t>
      </w:r>
      <w:r>
        <w:t xml:space="preserve">040140000 (ТБ=03)</w:t>
      </w:r>
      <w:r>
        <w:t xml:space="preserve">;</w:t>
      </w:r>
      <w:r/>
    </w:p>
    <w:p>
      <w:pPr>
        <w:pStyle w:val="2267"/>
        <w:numPr>
          <w:ilvl w:val="0"/>
          <w:numId w:val="59"/>
        </w:numPr>
      </w:pPr>
      <w:r>
        <w:t xml:space="preserve">Всего по счету</w:t>
      </w:r>
      <w:r>
        <w:t xml:space="preserve"> 040160000 (ТБ=04)</w:t>
      </w:r>
      <w:r>
        <w:t xml:space="preserve">.</w:t>
      </w:r>
      <w:r/>
    </w:p>
    <w:p>
      <w:pPr>
        <w:pStyle w:val="2265"/>
      </w:pPr>
      <w:r>
        <w:t xml:space="preserve">Размерность полей, для заполнения электронной формы:</w:t>
      </w:r>
      <w:r/>
    </w:p>
    <w:p>
      <w:pPr>
        <w:pStyle w:val="2265"/>
      </w:pPr>
      <w:r>
        <w:t xml:space="preserve">Графа 1 «Номер (код) счета бюджетного учета»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3132"/>
        <w:gridCol w:w="2988"/>
        <w:gridCol w:w="2702"/>
        <w:gridCol w:w="2988"/>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766" w:type="dxa"/>
            <w:vAlign w:val="center"/>
            <w:textDirection w:val="lrTb"/>
            <w:noWrap w:val="false"/>
          </w:tcPr>
          <w:p>
            <w:pPr>
              <w:pStyle w:val="2248"/>
              <w:jc w:val="center"/>
              <w:rPr>
                <w:szCs w:val="24"/>
              </w:rPr>
            </w:pPr>
            <w:r>
              <w:rPr>
                <w:szCs w:val="24"/>
              </w:rPr>
              <w:t xml:space="preserve">Номер (код)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4"/>
            <w:tcW w:w="11766" w:type="dxa"/>
            <w:textDirection w:val="lrTb"/>
            <w:noWrap w:val="false"/>
          </w:tcPr>
          <w:p>
            <w:pPr>
              <w:pStyle w:val="2248"/>
              <w:jc w:val="center"/>
              <w:rPr>
                <w:b/>
                <w:i/>
                <w:szCs w:val="24"/>
              </w:rPr>
            </w:pPr>
            <w:r>
              <w:rPr>
                <w:b/>
                <w:i/>
                <w:szCs w:val="24"/>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3120" w:type="dxa"/>
            <w:textDirection w:val="lrTb"/>
            <w:noWrap w:val="false"/>
          </w:tcPr>
          <w:p>
            <w:pPr>
              <w:pStyle w:val="2248"/>
              <w:jc w:val="center"/>
              <w:rPr>
                <w:szCs w:val="24"/>
                <w:lang w:val="en-US"/>
              </w:rPr>
            </w:pPr>
            <w:r>
              <w:rPr>
                <w:szCs w:val="24"/>
              </w:rPr>
              <w:t xml:space="preserve">КБК</w:t>
            </w:r>
            <w:r/>
          </w:p>
        </w:tc>
        <w:tc>
          <w:tcPr>
            <w:tcW w:w="2977" w:type="dxa"/>
            <w:textDirection w:val="lrTb"/>
            <w:noWrap w:val="false"/>
          </w:tcPr>
          <w:p>
            <w:pPr>
              <w:pStyle w:val="2248"/>
              <w:jc w:val="center"/>
              <w:rPr>
                <w:szCs w:val="22"/>
              </w:rPr>
            </w:pPr>
            <w:r>
              <w:rPr>
                <w:szCs w:val="22"/>
              </w:rPr>
              <w:t xml:space="preserve">КВД</w:t>
            </w:r>
            <w:r/>
          </w:p>
        </w:tc>
        <w:tc>
          <w:tcPr>
            <w:tcW w:w="2692" w:type="dxa"/>
            <w:textDirection w:val="lrTb"/>
            <w:noWrap w:val="false"/>
          </w:tcPr>
          <w:p>
            <w:pPr>
              <w:pStyle w:val="2248"/>
              <w:jc w:val="center"/>
              <w:rPr>
                <w:szCs w:val="22"/>
              </w:rPr>
            </w:pPr>
            <w:r>
              <w:rPr>
                <w:szCs w:val="22"/>
              </w:rPr>
              <w:t xml:space="preserve">Код счета</w:t>
            </w:r>
            <w:r/>
          </w:p>
        </w:tc>
        <w:tc>
          <w:tcPr>
            <w:tcW w:w="2977" w:type="dxa"/>
            <w:textDirection w:val="lrTb"/>
            <w:noWrap w:val="false"/>
          </w:tcPr>
          <w:p>
            <w:pPr>
              <w:pStyle w:val="2248"/>
              <w:jc w:val="center"/>
              <w:rPr>
                <w:szCs w:val="22"/>
              </w:rPr>
            </w:pPr>
            <w:r>
              <w:rPr>
                <w:szCs w:val="22"/>
              </w:rPr>
              <w:t xml:space="preserve">КОСГУ</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3120" w:type="dxa"/>
            <w:vAlign w:val="center"/>
            <w:textDirection w:val="lrTb"/>
            <w:noWrap w:val="false"/>
          </w:tcPr>
          <w:p>
            <w:pPr>
              <w:pStyle w:val="2248"/>
              <w:jc w:val="center"/>
              <w:rPr>
                <w:b/>
                <w:bCs/>
                <w:i/>
                <w:iCs/>
                <w:szCs w:val="24"/>
                <w:lang w:val="en-US"/>
              </w:rPr>
            </w:pPr>
            <w:r>
              <w:rPr>
                <w:b/>
                <w:i/>
                <w:szCs w:val="24"/>
                <w:lang w:val="en-US"/>
              </w:rPr>
              <w:t xml:space="preserve">1</w:t>
            </w:r>
            <w:r>
              <w:rPr>
                <w:b/>
                <w:i/>
                <w:szCs w:val="24"/>
              </w:rPr>
              <w:t xml:space="preserve">б</w:t>
            </w:r>
            <w:r/>
          </w:p>
        </w:tc>
        <w:tc>
          <w:tcPr>
            <w:tcW w:w="2977" w:type="dxa"/>
            <w:textDirection w:val="lrTb"/>
            <w:noWrap w:val="false"/>
          </w:tcPr>
          <w:p>
            <w:pPr>
              <w:pStyle w:val="2248"/>
              <w:jc w:val="center"/>
              <w:rPr>
                <w:szCs w:val="22"/>
                <w:lang w:val="en-US"/>
              </w:rPr>
            </w:pPr>
            <w:r>
              <w:rPr>
                <w:b/>
                <w:bCs/>
                <w:i/>
                <w:iCs/>
                <w:szCs w:val="22"/>
              </w:rPr>
              <w:t xml:space="preserve">1в</w:t>
            </w:r>
            <w:r/>
          </w:p>
        </w:tc>
        <w:tc>
          <w:tcPr>
            <w:tcW w:w="2692" w:type="dxa"/>
            <w:textDirection w:val="lrTb"/>
            <w:noWrap w:val="false"/>
          </w:tcPr>
          <w:p>
            <w:pPr>
              <w:pStyle w:val="2248"/>
              <w:jc w:val="center"/>
              <w:rPr>
                <w:szCs w:val="22"/>
                <w:lang w:val="en-US"/>
              </w:rPr>
            </w:pPr>
            <w:r>
              <w:rPr>
                <w:b/>
                <w:bCs/>
                <w:i/>
                <w:iCs/>
                <w:szCs w:val="22"/>
              </w:rPr>
              <w:t xml:space="preserve">1г</w:t>
            </w:r>
            <w:r/>
          </w:p>
        </w:tc>
        <w:tc>
          <w:tcPr>
            <w:tcW w:w="2977" w:type="dxa"/>
            <w:textDirection w:val="lrTb"/>
            <w:noWrap w:val="false"/>
          </w:tcPr>
          <w:p>
            <w:pPr>
              <w:pStyle w:val="2248"/>
              <w:jc w:val="center"/>
              <w:rPr>
                <w:szCs w:val="22"/>
              </w:rPr>
            </w:pPr>
            <w:r>
              <w:rPr>
                <w:b/>
                <w:bCs/>
                <w:i/>
                <w:iCs/>
                <w:szCs w:val="22"/>
              </w:rPr>
              <w:t xml:space="preserve">1д</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3120" w:type="dxa"/>
            <w:vAlign w:val="center"/>
            <w:textDirection w:val="lrTb"/>
            <w:noWrap w:val="false"/>
          </w:tcPr>
          <w:p>
            <w:pPr>
              <w:pStyle w:val="2248"/>
              <w:jc w:val="center"/>
              <w:rPr>
                <w:szCs w:val="24"/>
              </w:rPr>
            </w:pPr>
            <w:r>
              <w:rPr>
                <w:szCs w:val="24"/>
              </w:rPr>
              <w:t xml:space="preserve">17</w:t>
            </w:r>
            <w:r/>
          </w:p>
        </w:tc>
        <w:tc>
          <w:tcPr>
            <w:tcW w:w="2977" w:type="dxa"/>
            <w:vAlign w:val="center"/>
            <w:textDirection w:val="lrTb"/>
            <w:noWrap w:val="false"/>
          </w:tcPr>
          <w:p>
            <w:pPr>
              <w:pStyle w:val="2248"/>
              <w:jc w:val="center"/>
              <w:rPr>
                <w:szCs w:val="24"/>
              </w:rPr>
            </w:pPr>
            <w:r>
              <w:rPr>
                <w:szCs w:val="24"/>
              </w:rPr>
              <w:t xml:space="preserve">1</w:t>
            </w:r>
            <w:r/>
          </w:p>
        </w:tc>
        <w:tc>
          <w:tcPr>
            <w:tcW w:w="2692" w:type="dxa"/>
            <w:vAlign w:val="center"/>
            <w:textDirection w:val="lrTb"/>
            <w:noWrap w:val="false"/>
          </w:tcPr>
          <w:p>
            <w:pPr>
              <w:pStyle w:val="2248"/>
              <w:jc w:val="center"/>
              <w:rPr>
                <w:szCs w:val="24"/>
              </w:rPr>
            </w:pPr>
            <w:r>
              <w:rPr>
                <w:szCs w:val="24"/>
              </w:rPr>
              <w:t xml:space="preserve">5</w:t>
            </w:r>
            <w:r/>
          </w:p>
        </w:tc>
        <w:tc>
          <w:tcPr>
            <w:tcW w:w="2977" w:type="dxa"/>
            <w:vAlign w:val="center"/>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Графа 3 и 4 раздела ТБ=02 заполняются значением даты в формате ММ.ГГГГ.</w:t>
      </w:r>
      <w:r>
        <w:t xml:space="preserve"> При отсутствии даты указывается «**.****»</w:t>
      </w:r>
      <w:r>
        <w:t xml:space="preserve">.</w:t>
      </w:r>
      <w:r/>
    </w:p>
    <w:p>
      <w:pPr>
        <w:pStyle w:val="2265"/>
      </w:pPr>
      <w:r/>
      <w:r/>
    </w:p>
    <w:p>
      <w:pPr>
        <w:pStyle w:val="2265"/>
      </w:pPr>
      <w:r>
        <w:t xml:space="preserve">Графа 5 раздела ТБ=02:</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1809"/>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1766" w:type="dxa"/>
            <w:vAlign w:val="center"/>
            <w:textDirection w:val="lrTb"/>
            <w:noWrap w:val="false"/>
          </w:tcPr>
          <w:p>
            <w:pPr>
              <w:pStyle w:val="2248"/>
              <w:jc w:val="center"/>
              <w:rPr>
                <w:szCs w:val="24"/>
              </w:rPr>
            </w:pPr>
            <w:r>
              <w:rPr>
                <w:szCs w:val="24"/>
              </w:rPr>
              <w:t xml:space="preserve">ИНН</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1766" w:type="dxa"/>
            <w:textDirection w:val="lrTb"/>
            <w:noWrap w:val="false"/>
          </w:tcPr>
          <w:p>
            <w:pPr>
              <w:pStyle w:val="2248"/>
              <w:jc w:val="center"/>
              <w:rPr>
                <w:b/>
                <w:i/>
                <w:szCs w:val="24"/>
              </w:rPr>
            </w:pPr>
            <w:r>
              <w:rPr>
                <w:b/>
                <w:i/>
                <w:szCs w:val="24"/>
              </w:rPr>
              <w:t xml:space="preserve">5</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1766" w:type="dxa"/>
            <w:textDirection w:val="lrTb"/>
            <w:noWrap w:val="false"/>
          </w:tcPr>
          <w:p>
            <w:pPr>
              <w:pStyle w:val="2248"/>
              <w:jc w:val="center"/>
              <w:rPr>
                <w:szCs w:val="22"/>
              </w:rPr>
            </w:pPr>
            <w:r>
              <w:rPr>
                <w:szCs w:val="22"/>
              </w:rPr>
              <w:t xml:space="preserve">-</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11766" w:type="dxa"/>
            <w:textDirection w:val="lrTb"/>
            <w:noWrap w:val="false"/>
          </w:tcPr>
          <w:p>
            <w:pPr>
              <w:pStyle w:val="2248"/>
              <w:jc w:val="center"/>
              <w:rPr>
                <w:b/>
                <w:bCs/>
                <w:i/>
                <w:iCs/>
                <w:szCs w:val="22"/>
              </w:rPr>
            </w:pPr>
            <w:r>
              <w:rPr>
                <w:b/>
                <w:bCs/>
                <w:i/>
                <w:iCs/>
                <w:szCs w:val="22"/>
              </w:rPr>
              <w:t xml:space="preserve">-</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11766" w:type="dxa"/>
            <w:textDirection w:val="lrTb"/>
            <w:noWrap w:val="false"/>
          </w:tcPr>
          <w:p>
            <w:pPr>
              <w:pStyle w:val="2248"/>
              <w:jc w:val="center"/>
              <w:rPr>
                <w:szCs w:val="24"/>
              </w:rPr>
            </w:pPr>
            <w:r>
              <w:rPr>
                <w:szCs w:val="24"/>
              </w:rPr>
              <w:t xml:space="preserve">10</w:t>
            </w:r>
            <w:r/>
          </w:p>
        </w:tc>
      </w:tr>
    </w:tbl>
    <w:p>
      <w:pPr>
        <w:pStyle w:val="2265"/>
      </w:pPr>
      <w:r/>
      <w:r/>
    </w:p>
    <w:p>
      <w:pPr>
        <w:pStyle w:val="2265"/>
      </w:pPr>
      <w:r>
        <w:t xml:space="preserve">Для итогового показателя используется дополнительный код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w:t>
      </w:r>
      <w:r>
        <w:t xml:space="preserve">4 </w:t>
      </w:r>
      <w:r>
        <w:t xml:space="preserve">секции </w:t>
      </w:r>
      <w:r>
        <w:t xml:space="preserve">внутри одного файла.</w:t>
      </w:r>
      <w:r/>
    </w:p>
    <w:p>
      <w:pPr>
        <w:pStyle w:val="2265"/>
      </w:pPr>
      <w:r>
        <w:t xml:space="preserve">Имя текстового файла по форме 269 формируется следующим образом: </w:t>
      </w:r>
      <w:r>
        <w:t xml:space="preserve">269</w:t>
      </w:r>
      <w:r>
        <w:rPr>
          <w:lang w:val="en-US"/>
        </w:rPr>
        <w:t xml:space="preserve">P</w:t>
      </w:r>
      <w:r>
        <w:t xml:space="preserve">01</w:t>
      </w:r>
      <w:r>
        <w:t xml:space="preserve">.TXT</w:t>
      </w:r>
      <w:r>
        <w:t xml:space="preserve">, где </w:t>
      </w:r>
      <w:r>
        <w:rPr>
          <w:lang w:val="en-US"/>
        </w:rPr>
        <w:t xml:space="preserve">P</w:t>
      </w:r>
      <w:r>
        <w:t xml:space="preserve"> – код периодичности</w:t>
      </w:r>
      <w:r>
        <w:t xml:space="preserve">.</w:t>
      </w:r>
      <w:r/>
    </w:p>
    <w:p>
      <w:pPr>
        <w:pStyle w:val="2265"/>
      </w:pPr>
      <w:r>
        <w:t xml:space="preserve">Имя архивного файла: RRR_DDMMYY_269_</w:t>
      </w:r>
      <w:r>
        <w:rPr>
          <w:lang w:val="en-US"/>
        </w:rPr>
        <w:t xml:space="preserve">P</w:t>
      </w:r>
      <w:r>
        <w:t xml:space="preserve">_01.rar.</w:t>
      </w:r>
      <w:r/>
    </w:p>
    <w:p>
      <w:pPr>
        <w:pStyle w:val="2265"/>
      </w:pPr>
      <w:r/>
      <w:r/>
    </w:p>
    <w:p>
      <w:pPr>
        <w:pStyle w:val="2265"/>
      </w:pPr>
      <w:r>
        <w:t xml:space="preserve">Образец (шаблон) электронного файла: </w:t>
      </w:r>
      <w:r/>
    </w:p>
    <w:p>
      <w:pPr>
        <w:pStyle w:val="2265"/>
      </w:pPr>
      <w:r>
        <w:t xml:space="preserve">#%</w:t>
      </w:r>
      <w:r/>
    </w:p>
    <w:p>
      <w:pPr>
        <w:pStyle w:val="2265"/>
      </w:pPr>
      <w:r>
        <w:t xml:space="preserve">КОДФ=269</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ТБ=01</w:t>
      </w:r>
      <w:r/>
    </w:p>
    <w:p>
      <w:pPr>
        <w:pStyle w:val="2265"/>
        <w:rPr>
          <w:sz w:val="22"/>
          <w:szCs w:val="22"/>
        </w:rPr>
      </w:pPr>
      <w:r>
        <w:rPr>
          <w:sz w:val="22"/>
          <w:szCs w:val="22"/>
        </w:rPr>
        <w:t xml:space="preserve">#$</w:t>
      </w:r>
      <w:r/>
    </w:p>
    <w:p>
      <w:pPr>
        <w:pStyle w:val="2265"/>
        <w:rPr>
          <w:b/>
          <w:bCs/>
          <w:i/>
          <w:iCs/>
          <w:szCs w:val="24"/>
        </w:rPr>
      </w:pPr>
      <w:r>
        <w:rPr>
          <w:b/>
          <w:i/>
          <w:szCs w:val="24"/>
        </w:rPr>
        <w:t xml:space="preserve">1б|1в|1г|1д|2|3|4|5|</w:t>
      </w:r>
      <w:r>
        <w:rPr>
          <w:b/>
          <w:i/>
          <w:szCs w:val="24"/>
        </w:rPr>
        <w:t xml:space="preserve">6|7|</w:t>
      </w:r>
      <w:r>
        <w:rPr>
          <w:b/>
          <w:bCs/>
          <w:i/>
          <w:iCs/>
          <w:sz w:val="22"/>
          <w:szCs w:val="22"/>
        </w:rPr>
        <w:t xml:space="preserve">8|9|10|11|12|13|14</w:t>
      </w:r>
      <w:r>
        <w:rPr>
          <w:b/>
          <w:bCs/>
          <w:i/>
          <w:iCs/>
          <w:sz w:val="22"/>
          <w:szCs w:val="22"/>
        </w:rPr>
        <w:t xml:space="preserve">|</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ТБ=02</w:t>
      </w:r>
      <w:r/>
    </w:p>
    <w:p>
      <w:pPr>
        <w:pStyle w:val="2265"/>
        <w:rPr>
          <w:sz w:val="22"/>
          <w:szCs w:val="22"/>
        </w:rPr>
      </w:pPr>
      <w:r>
        <w:rPr>
          <w:sz w:val="22"/>
          <w:szCs w:val="22"/>
        </w:rPr>
        <w:t xml:space="preserve">#$</w:t>
      </w:r>
      <w:r/>
    </w:p>
    <w:p>
      <w:pPr>
        <w:pStyle w:val="2265"/>
        <w:rPr>
          <w:b/>
          <w:bCs/>
          <w:i/>
          <w:iCs/>
          <w:szCs w:val="24"/>
        </w:rPr>
      </w:pPr>
      <w:r>
        <w:rPr>
          <w:b/>
          <w:i/>
          <w:szCs w:val="24"/>
        </w:rPr>
        <w:t xml:space="preserve">1б|</w:t>
      </w:r>
      <w:r>
        <w:rPr>
          <w:b/>
          <w:i/>
          <w:szCs w:val="24"/>
        </w:rPr>
        <w:t xml:space="preserve">1в|1г|1д|3|</w:t>
      </w:r>
      <w:r>
        <w:rPr>
          <w:b/>
          <w:i/>
          <w:szCs w:val="24"/>
        </w:rPr>
        <w:t xml:space="preserve">4|</w:t>
      </w:r>
      <w:r>
        <w:rPr>
          <w:b/>
          <w:i/>
          <w:szCs w:val="24"/>
        </w:rPr>
        <w:t xml:space="preserve">2|5|6|</w:t>
      </w:r>
      <w:r>
        <w:rPr>
          <w:b/>
          <w:i/>
          <w:szCs w:val="24"/>
        </w:rPr>
        <w:t xml:space="preserve">7|8|</w:t>
      </w:r>
      <w:r/>
    </w:p>
    <w:p>
      <w:pPr>
        <w:pStyle w:val="2265"/>
      </w:pPr>
      <w:r>
        <w:t xml:space="preserve">#</w:t>
      </w:r>
      <w:r/>
    </w:p>
    <w:p>
      <w:pPr>
        <w:pStyle w:val="2265"/>
        <w:rPr>
          <w:sz w:val="22"/>
          <w:szCs w:val="22"/>
        </w:rPr>
      </w:pPr>
      <w:r>
        <w:rPr>
          <w:sz w:val="22"/>
          <w:szCs w:val="22"/>
        </w:rPr>
        <w:t xml:space="preserve">#@</w:t>
      </w:r>
      <w:r/>
    </w:p>
    <w:p>
      <w:pPr>
        <w:pStyle w:val="2265"/>
      </w:pPr>
      <w:r>
        <w:t xml:space="preserve">ТБ=03</w:t>
      </w:r>
      <w:r/>
    </w:p>
    <w:p>
      <w:pPr>
        <w:pStyle w:val="2265"/>
        <w:rPr>
          <w:sz w:val="22"/>
          <w:szCs w:val="22"/>
        </w:rPr>
      </w:pPr>
      <w:r>
        <w:rPr>
          <w:sz w:val="22"/>
          <w:szCs w:val="22"/>
        </w:rPr>
        <w:t xml:space="preserve">#$</w:t>
      </w:r>
      <w:r/>
    </w:p>
    <w:p>
      <w:pPr>
        <w:pStyle w:val="2265"/>
        <w:rPr>
          <w:b/>
          <w:bCs/>
          <w:i/>
          <w:iCs/>
          <w:szCs w:val="24"/>
        </w:rPr>
      </w:pPr>
      <w:r>
        <w:rPr>
          <w:b/>
          <w:i/>
          <w:szCs w:val="24"/>
        </w:rPr>
        <w:t xml:space="preserve">1б|1в|1г|1д|2|3|4|5|6|7|</w:t>
      </w:r>
      <w:r>
        <w:rPr>
          <w:b/>
          <w:bCs/>
          <w:i/>
          <w:iCs/>
          <w:szCs w:val="24"/>
        </w:rPr>
        <w:t xml:space="preserve">8|9|10|11|12|13|14|</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ТБ=04</w:t>
      </w:r>
      <w:r/>
    </w:p>
    <w:p>
      <w:pPr>
        <w:pStyle w:val="2265"/>
        <w:rPr>
          <w:sz w:val="22"/>
          <w:szCs w:val="22"/>
        </w:rPr>
      </w:pPr>
      <w:r>
        <w:rPr>
          <w:sz w:val="22"/>
          <w:szCs w:val="22"/>
        </w:rPr>
        <w:t xml:space="preserve">#$</w:t>
      </w:r>
      <w:r/>
    </w:p>
    <w:p>
      <w:pPr>
        <w:pStyle w:val="2265"/>
        <w:rPr>
          <w:b/>
          <w:bCs/>
          <w:i/>
          <w:iCs/>
          <w:szCs w:val="24"/>
        </w:rPr>
      </w:pPr>
      <w:r>
        <w:rPr>
          <w:b/>
          <w:i/>
          <w:szCs w:val="24"/>
        </w:rPr>
        <w:t xml:space="preserve">1б|1в|1г|1д|2|3|4|5|6|7|</w:t>
      </w:r>
      <w:r>
        <w:rPr>
          <w:b/>
          <w:bCs/>
          <w:i/>
          <w:iCs/>
          <w:szCs w:val="24"/>
        </w:rPr>
        <w:t xml:space="preserve">8|9|10|11|12|13|14</w:t>
      </w:r>
      <w:r>
        <w:rPr>
          <w:b/>
          <w:bCs/>
          <w:i/>
          <w:iCs/>
          <w:sz w:val="22"/>
          <w:szCs w:val="22"/>
        </w:rPr>
        <w:t xml:space="preserve">|</w:t>
      </w:r>
      <w:r/>
    </w:p>
    <w:p>
      <w:pPr>
        <w:pStyle w:val="2265"/>
        <w:rPr>
          <w:sz w:val="22"/>
          <w:szCs w:val="22"/>
        </w:rPr>
      </w:pPr>
      <w:r>
        <w:rPr>
          <w:sz w:val="22"/>
          <w:szCs w:val="22"/>
        </w:rP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269 формируется следующим образом: </w:t>
      </w:r>
      <w:r>
        <w:rPr>
          <w:lang w:val="en-US"/>
        </w:rPr>
        <w:t xml:space="preserve">OOOOOOOO</w:t>
      </w:r>
      <w:r>
        <w:t xml:space="preserve">269</w:t>
      </w:r>
      <w:r>
        <w:rPr>
          <w:lang w:val="en-US"/>
        </w:rPr>
        <w:t xml:space="preserve">P</w:t>
      </w:r>
      <w:r>
        <w:t xml:space="preserve">01.</w:t>
      </w:r>
      <w:r>
        <w:rPr>
          <w:lang w:val="en-US"/>
        </w:rPr>
        <w:t xml:space="preserve">TXT</w:t>
      </w:r>
      <w:r>
        <w:t xml:space="preserve">, где </w:t>
      </w:r>
      <w:r>
        <w:rPr>
          <w:lang w:val="en-US"/>
        </w:rPr>
        <w:t xml:space="preserve">P</w:t>
      </w:r>
      <w:r>
        <w:t xml:space="preserve"> – код периодичности.</w:t>
      </w:r>
      <w:r/>
    </w:p>
    <w:p>
      <w:pPr>
        <w:pStyle w:val="2265"/>
      </w:pPr>
      <w:r>
        <w:t xml:space="preserve">Имя архивного файла: </w:t>
      </w:r>
      <w:r>
        <w:rPr>
          <w:lang w:val="en-US"/>
        </w:rPr>
        <w:t xml:space="preserve">OOOOOOOO</w:t>
      </w:r>
      <w:r>
        <w:t xml:space="preserve">_RRR_DDMMYY_269_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КОДФ=269</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551" w:name="_Toc441831492"/>
      <w:r/>
      <w:bookmarkStart w:id="552" w:name="_Toc152664095"/>
      <w:r>
        <w:t xml:space="preserve">Форма 0503169 (код формы 259). Сведения по дебиторской и кредиторской задолженности (по бюджетной деятельности по дебиторской задолженности</w:t>
      </w:r>
      <w:bookmarkEnd w:id="551"/>
      <w:r>
        <w:t xml:space="preserve">)</w:t>
      </w:r>
      <w:bookmarkEnd w:id="552"/>
      <w:r/>
      <w:r/>
    </w:p>
    <w:p>
      <w:pPr>
        <w:pStyle w:val="2265"/>
      </w:pPr>
      <w:r>
        <w:t xml:space="preserve">Бла</w:t>
      </w:r>
      <w:r>
        <w:t xml:space="preserve">нк отчета аналогичен форме 269.</w:t>
      </w:r>
      <w:r/>
    </w:p>
    <w:p>
      <w:pPr>
        <w:pStyle w:val="2265"/>
      </w:pPr>
      <w:r/>
      <w:r/>
    </w:p>
    <w:p>
      <w:pPr>
        <w:pStyle w:val="2265"/>
      </w:pPr>
      <w:r>
        <w:t xml:space="preserve">Графа 3 и 4 раздела ТБ=02 заполняются значением даты в формате ММ.ГГГГ.</w:t>
      </w:r>
      <w:r>
        <w:t xml:space="preserve"> При отсутствии даты указывается «**.****»</w:t>
      </w:r>
      <w:r>
        <w:t xml:space="preserve">.</w:t>
      </w:r>
      <w:r/>
    </w:p>
    <w:p>
      <w:pPr>
        <w:pStyle w:val="2265"/>
      </w:pPr>
      <w:r>
        <w:t xml:space="preserve">Для итогового показателя используется дополнительный код (см.</w:t>
      </w:r>
      <w:r>
        <w:t xml:space="preserve">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w:t>
      </w:r>
      <w:r>
        <w:t xml:space="preserve">4 </w:t>
      </w:r>
      <w:r>
        <w:t xml:space="preserve">секци</w:t>
      </w:r>
      <w:r>
        <w:t xml:space="preserve">и</w:t>
      </w:r>
      <w:r>
        <w:t xml:space="preserve">.</w:t>
      </w:r>
      <w:r/>
    </w:p>
    <w:p>
      <w:pPr>
        <w:pStyle w:val="2265"/>
      </w:pPr>
      <w:r>
        <w:t xml:space="preserve">Имя текстового файла по форме 259 формируется следующим образом: </w:t>
      </w:r>
      <w:r>
        <w:t xml:space="preserve">259</w:t>
      </w:r>
      <w:r>
        <w:rPr>
          <w:lang w:val="en-US"/>
        </w:rPr>
        <w:t xml:space="preserve">P</w:t>
      </w:r>
      <w:r>
        <w:t xml:space="preserve">01</w:t>
      </w:r>
      <w:r>
        <w:t xml:space="preserve">.TXT</w:t>
      </w:r>
      <w:r>
        <w:t xml:space="preserve">, где </w:t>
      </w:r>
      <w:r>
        <w:rPr>
          <w:lang w:val="en-US"/>
        </w:rPr>
        <w:t xml:space="preserve">P</w:t>
      </w:r>
      <w:r>
        <w:t xml:space="preserve"> – код периодичности</w:t>
      </w:r>
      <w:r>
        <w:t xml:space="preserve">.</w:t>
      </w:r>
      <w:r/>
    </w:p>
    <w:p>
      <w:pPr>
        <w:pStyle w:val="2265"/>
      </w:pPr>
      <w:r>
        <w:t xml:space="preserve">Имя архивного файла: RRR_DDMMYY_259_</w:t>
      </w:r>
      <w:r>
        <w:rPr>
          <w:lang w:val="en-US"/>
        </w:rPr>
        <w:t xml:space="preserve">P</w:t>
      </w:r>
      <w:r>
        <w:t xml:space="preserve">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КОДФ=259</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ТБ=01</w:t>
      </w:r>
      <w:r/>
    </w:p>
    <w:p>
      <w:pPr>
        <w:pStyle w:val="2265"/>
        <w:rPr>
          <w:sz w:val="22"/>
          <w:szCs w:val="22"/>
        </w:rPr>
      </w:pPr>
      <w:r>
        <w:rPr>
          <w:sz w:val="22"/>
          <w:szCs w:val="22"/>
        </w:rPr>
        <w:t xml:space="preserve">#$</w:t>
      </w:r>
      <w:r/>
    </w:p>
    <w:p>
      <w:pPr>
        <w:pStyle w:val="2265"/>
        <w:rPr>
          <w:b/>
          <w:bCs/>
          <w:i/>
          <w:iCs/>
          <w:szCs w:val="24"/>
        </w:rPr>
      </w:pPr>
      <w:r>
        <w:rPr>
          <w:b/>
          <w:i/>
          <w:szCs w:val="24"/>
        </w:rPr>
        <w:t xml:space="preserve">1б|1в|1г|1д|2|3|4|5|</w:t>
      </w:r>
      <w:r>
        <w:rPr>
          <w:b/>
          <w:i/>
          <w:szCs w:val="24"/>
        </w:rPr>
        <w:t xml:space="preserve">6|7|</w:t>
      </w:r>
      <w:r>
        <w:rPr>
          <w:b/>
          <w:bCs/>
          <w:i/>
          <w:iCs/>
          <w:szCs w:val="24"/>
        </w:rPr>
        <w:t xml:space="preserve">8|9|10|11|12|13|14</w:t>
      </w:r>
      <w:r>
        <w:rPr>
          <w:b/>
          <w:bCs/>
          <w:i/>
          <w:iCs/>
          <w:szCs w:val="24"/>
        </w:rPr>
        <w:t xml:space="preserve">|</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ТБ=02</w:t>
      </w:r>
      <w:r/>
    </w:p>
    <w:p>
      <w:pPr>
        <w:pStyle w:val="2265"/>
        <w:rPr>
          <w:sz w:val="22"/>
          <w:szCs w:val="22"/>
        </w:rPr>
      </w:pPr>
      <w:r>
        <w:rPr>
          <w:sz w:val="22"/>
          <w:szCs w:val="22"/>
        </w:rPr>
        <w:t xml:space="preserve">#$</w:t>
      </w:r>
      <w:r/>
    </w:p>
    <w:p>
      <w:pPr>
        <w:pStyle w:val="2265"/>
        <w:rPr>
          <w:b/>
          <w:bCs/>
          <w:i/>
          <w:iCs/>
          <w:szCs w:val="24"/>
        </w:rPr>
      </w:pPr>
      <w:r>
        <w:rPr>
          <w:b/>
          <w:i/>
          <w:szCs w:val="24"/>
        </w:rPr>
        <w:t xml:space="preserve">1б|</w:t>
      </w:r>
      <w:r>
        <w:rPr>
          <w:b/>
          <w:i/>
          <w:szCs w:val="24"/>
        </w:rPr>
        <w:t xml:space="preserve">1в|1г|1д|3|</w:t>
      </w:r>
      <w:r>
        <w:rPr>
          <w:b/>
          <w:i/>
          <w:szCs w:val="24"/>
        </w:rPr>
        <w:t xml:space="preserve">4|</w:t>
      </w:r>
      <w:r>
        <w:rPr>
          <w:b/>
          <w:i/>
          <w:szCs w:val="24"/>
        </w:rPr>
        <w:t xml:space="preserve">2|5|6|</w:t>
      </w:r>
      <w:r>
        <w:rPr>
          <w:b/>
          <w:i/>
          <w:szCs w:val="24"/>
        </w:rPr>
        <w:t xml:space="preserve">7|8|</w:t>
      </w:r>
      <w:r/>
    </w:p>
    <w:p>
      <w:pPr>
        <w:pStyle w:val="2265"/>
      </w:pPr>
      <w:r>
        <w:t xml:space="preserve">#</w:t>
      </w:r>
      <w:r/>
    </w:p>
    <w:p>
      <w:pPr>
        <w:pStyle w:val="2265"/>
        <w:rPr>
          <w:sz w:val="22"/>
          <w:szCs w:val="22"/>
        </w:rPr>
      </w:pPr>
      <w:r>
        <w:rPr>
          <w:sz w:val="22"/>
          <w:szCs w:val="22"/>
        </w:rPr>
        <w:t xml:space="preserve">#@</w:t>
      </w:r>
      <w:r/>
    </w:p>
    <w:p>
      <w:pPr>
        <w:pStyle w:val="2265"/>
      </w:pPr>
      <w:r>
        <w:t xml:space="preserve">ТБ=03</w:t>
      </w:r>
      <w:r/>
    </w:p>
    <w:p>
      <w:pPr>
        <w:pStyle w:val="2265"/>
        <w:rPr>
          <w:sz w:val="22"/>
          <w:szCs w:val="22"/>
        </w:rPr>
      </w:pPr>
      <w:r>
        <w:rPr>
          <w:sz w:val="22"/>
          <w:szCs w:val="22"/>
        </w:rPr>
        <w:t xml:space="preserve">#$</w:t>
      </w:r>
      <w:r/>
    </w:p>
    <w:p>
      <w:pPr>
        <w:pStyle w:val="2265"/>
        <w:rPr>
          <w:b/>
          <w:bCs/>
          <w:i/>
          <w:iCs/>
          <w:szCs w:val="24"/>
        </w:rPr>
      </w:pPr>
      <w:r>
        <w:rPr>
          <w:b/>
          <w:i/>
          <w:szCs w:val="24"/>
        </w:rPr>
        <w:t xml:space="preserve">1б|1в|1г|1д|2|3|4|5|6|7|</w:t>
      </w:r>
      <w:r>
        <w:rPr>
          <w:b/>
          <w:bCs/>
          <w:i/>
          <w:iCs/>
          <w:szCs w:val="24"/>
        </w:rPr>
        <w:t xml:space="preserve">8|9|10|11|12|13|14|</w:t>
      </w:r>
      <w:r/>
    </w:p>
    <w:p>
      <w:pPr>
        <w:pStyle w:val="2265"/>
        <w:rPr>
          <w:sz w:val="22"/>
          <w:szCs w:val="22"/>
        </w:rPr>
      </w:pPr>
      <w:r>
        <w:rPr>
          <w:sz w:val="22"/>
          <w:szCs w:val="22"/>
        </w:rPr>
        <w:t xml:space="preserve">#</w:t>
      </w:r>
      <w:r/>
    </w:p>
    <w:p>
      <w:pPr>
        <w:pStyle w:val="2265"/>
        <w:rPr>
          <w:sz w:val="22"/>
          <w:szCs w:val="22"/>
        </w:rPr>
      </w:pPr>
      <w:r>
        <w:rPr>
          <w:sz w:val="22"/>
          <w:szCs w:val="22"/>
        </w:rPr>
        <w:t xml:space="preserve">#@</w:t>
      </w:r>
      <w:r/>
    </w:p>
    <w:p>
      <w:pPr>
        <w:pStyle w:val="2265"/>
      </w:pPr>
      <w:r>
        <w:t xml:space="preserve">ТБ=04</w:t>
      </w:r>
      <w:r/>
    </w:p>
    <w:p>
      <w:pPr>
        <w:pStyle w:val="2265"/>
        <w:rPr>
          <w:sz w:val="22"/>
          <w:szCs w:val="22"/>
        </w:rPr>
      </w:pPr>
      <w:r>
        <w:rPr>
          <w:sz w:val="22"/>
          <w:szCs w:val="22"/>
        </w:rPr>
        <w:t xml:space="preserve">#$</w:t>
      </w:r>
      <w:r/>
    </w:p>
    <w:p>
      <w:pPr>
        <w:pStyle w:val="2265"/>
        <w:rPr>
          <w:b/>
          <w:bCs/>
          <w:i/>
          <w:iCs/>
          <w:szCs w:val="24"/>
        </w:rPr>
      </w:pPr>
      <w:r>
        <w:rPr>
          <w:b/>
          <w:i/>
          <w:szCs w:val="24"/>
        </w:rPr>
        <w:t xml:space="preserve">1б|1в|1г|1д|2|3|4|5|6|7|</w:t>
      </w:r>
      <w:r>
        <w:rPr>
          <w:b/>
          <w:bCs/>
          <w:i/>
          <w:iCs/>
          <w:szCs w:val="24"/>
        </w:rPr>
        <w:t xml:space="preserve">8|9|10|11|12|13|14|</w:t>
      </w:r>
      <w:r/>
    </w:p>
    <w:p>
      <w:pPr>
        <w:pStyle w:val="2265"/>
        <w:rPr>
          <w:sz w:val="22"/>
          <w:szCs w:val="22"/>
        </w:rPr>
      </w:pPr>
      <w:r>
        <w:rPr>
          <w:sz w:val="22"/>
          <w:szCs w:val="22"/>
        </w:rP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b/>
          <w:bCs/>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553" w:name="_Toc441831493"/>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259 формируется следующим образом: </w:t>
      </w:r>
      <w:r>
        <w:rPr>
          <w:lang w:val="en-US"/>
        </w:rPr>
        <w:t xml:space="preserve">OOOOOOOO</w:t>
      </w:r>
      <w:r>
        <w:t xml:space="preserve">259</w:t>
      </w:r>
      <w:r>
        <w:rPr>
          <w:lang w:val="en-US"/>
        </w:rPr>
        <w:t xml:space="preserve">P</w:t>
      </w:r>
      <w:r>
        <w:t xml:space="preserve">01.</w:t>
      </w:r>
      <w:r>
        <w:rPr>
          <w:lang w:val="en-US"/>
        </w:rPr>
        <w:t xml:space="preserve">TXT</w:t>
      </w:r>
      <w:r>
        <w:t xml:space="preserve">, где </w:t>
      </w:r>
      <w:r>
        <w:rPr>
          <w:lang w:val="en-US"/>
        </w:rPr>
        <w:t xml:space="preserve">P</w:t>
      </w:r>
      <w:r>
        <w:t xml:space="preserve"> – код периодичности.</w:t>
      </w:r>
      <w:r/>
    </w:p>
    <w:p>
      <w:pPr>
        <w:pStyle w:val="2265"/>
      </w:pPr>
      <w:r>
        <w:t xml:space="preserve">Имя архивного файла: </w:t>
      </w:r>
      <w:r>
        <w:rPr>
          <w:lang w:val="en-US"/>
        </w:rPr>
        <w:t xml:space="preserve">OOOOOOOO</w:t>
      </w:r>
      <w:r>
        <w:t xml:space="preserve">_RRR_DDMMYY_259_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КОДФ=259</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554" w:name="_Toc152664096"/>
      <w:r>
        <w:t xml:space="preserve">Форма 0503171 (код формы 271). Сведения о финансовых вложениях получателя бюджетных средств, администратора источников финансирования дефицита бюджет</w:t>
      </w:r>
      <w:bookmarkEnd w:id="553"/>
      <w:r>
        <w:t xml:space="preserve">а</w:t>
      </w:r>
      <w:bookmarkEnd w:id="554"/>
      <w:r/>
      <w:r/>
    </w:p>
    <w:p>
      <w:pPr>
        <w:pStyle w:val="2265"/>
      </w:pPr>
      <w:r>
        <w:t xml:space="preserve">Для заполнения в электронном виде отчет «Сведения о финансовых вложениях получателей бюджетных средств, администратора источников финансирования дефицита бюджета» разбивается на 3 секции внутри одного файла:</w:t>
      </w:r>
      <w:r/>
    </w:p>
    <w:p>
      <w:pPr>
        <w:pStyle w:val="2267"/>
        <w:numPr>
          <w:ilvl w:val="0"/>
          <w:numId w:val="60"/>
        </w:numPr>
      </w:pPr>
      <w:r>
        <w:t xml:space="preserve">Сведения о финансовых вложениях (расходы) (ТБ=01)</w:t>
      </w:r>
      <w:r>
        <w:t xml:space="preserve">;</w:t>
      </w:r>
      <w:r/>
    </w:p>
    <w:p>
      <w:pPr>
        <w:pStyle w:val="2267"/>
        <w:numPr>
          <w:ilvl w:val="0"/>
          <w:numId w:val="60"/>
        </w:numPr>
      </w:pPr>
      <w:r>
        <w:t xml:space="preserve">Сведения о вложениях</w:t>
      </w:r>
      <w:r>
        <w:t xml:space="preserve"> в финансовые активы</w:t>
      </w:r>
      <w:r>
        <w:t xml:space="preserve"> (источники финансирования дефицита бюджета) (ТБ=02)</w:t>
      </w:r>
      <w:r>
        <w:t xml:space="preserve">;</w:t>
      </w:r>
      <w:r/>
    </w:p>
    <w:p>
      <w:pPr>
        <w:pStyle w:val="2267"/>
        <w:numPr>
          <w:ilvl w:val="0"/>
          <w:numId w:val="60"/>
        </w:numPr>
      </w:pPr>
      <w:r>
        <w:t xml:space="preserve">Всего (ТБ=03).</w:t>
      </w:r>
      <w:r/>
    </w:p>
    <w:p>
      <w:pPr>
        <w:pStyle w:val="2265"/>
      </w:pPr>
      <w:r>
        <w:t xml:space="preserve">Графа 1 «Номер счета бюджетного учета» секции «Сведения о финансовых вложениях (расходы)»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876"/>
        <w:gridCol w:w="2078"/>
        <w:gridCol w:w="2080"/>
        <w:gridCol w:w="2078"/>
        <w:gridCol w:w="1801"/>
        <w:gridCol w:w="1905"/>
        <w:gridCol w:w="1975"/>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6"/>
            <w:tcW w:w="12196" w:type="dxa"/>
            <w:vAlign w:val="center"/>
            <w:textDirection w:val="lrTb"/>
            <w:noWrap w:val="false"/>
          </w:tcPr>
          <w:p>
            <w:pPr>
              <w:pStyle w:val="2248"/>
              <w:jc w:val="center"/>
              <w:rPr>
                <w:szCs w:val="24"/>
              </w:rPr>
            </w:pPr>
            <w:r>
              <w:t xml:space="preserve">Номер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6"/>
            <w:tcW w:w="12196" w:type="dxa"/>
            <w:textDirection w:val="lrTb"/>
            <w:noWrap w:val="false"/>
          </w:tcPr>
          <w:p>
            <w:pPr>
              <w:pStyle w:val="2248"/>
              <w:jc w:val="center"/>
              <w:rPr>
                <w:b/>
                <w:i/>
                <w:szCs w:val="24"/>
              </w:rPr>
            </w:pPr>
            <w:r>
              <w:rPr>
                <w:b/>
                <w:i/>
                <w:szCs w:val="24"/>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127" w:type="dxa"/>
            <w:textDirection w:val="lrTb"/>
            <w:noWrap w:val="false"/>
          </w:tcPr>
          <w:p>
            <w:pPr>
              <w:pStyle w:val="2248"/>
              <w:jc w:val="center"/>
              <w:rPr>
                <w:szCs w:val="24"/>
              </w:rPr>
            </w:pPr>
            <w:r>
              <w:rPr>
                <w:szCs w:val="24"/>
              </w:rPr>
              <w:t xml:space="preserve">Р,Пр</w:t>
            </w:r>
            <w:r/>
          </w:p>
        </w:tc>
        <w:tc>
          <w:tcPr>
            <w:tcW w:w="2129" w:type="dxa"/>
            <w:textDirection w:val="lrTb"/>
            <w:noWrap w:val="false"/>
          </w:tcPr>
          <w:p>
            <w:pPr>
              <w:pStyle w:val="2248"/>
              <w:jc w:val="center"/>
              <w:rPr>
                <w:szCs w:val="24"/>
              </w:rPr>
            </w:pPr>
            <w:r>
              <w:rPr>
                <w:szCs w:val="24"/>
              </w:rPr>
              <w:t xml:space="preserve">КЦСР</w:t>
            </w:r>
            <w:r/>
          </w:p>
        </w:tc>
        <w:tc>
          <w:tcPr>
            <w:tcW w:w="2127" w:type="dxa"/>
            <w:textDirection w:val="lrTb"/>
            <w:noWrap w:val="false"/>
          </w:tcPr>
          <w:p>
            <w:pPr>
              <w:pStyle w:val="2248"/>
              <w:jc w:val="center"/>
              <w:rPr>
                <w:szCs w:val="24"/>
              </w:rPr>
            </w:pPr>
            <w:r>
              <w:rPr>
                <w:szCs w:val="24"/>
              </w:rPr>
              <w:t xml:space="preserve">КВР</w:t>
            </w:r>
            <w:r/>
          </w:p>
        </w:tc>
        <w:tc>
          <w:tcPr>
            <w:tcW w:w="1843" w:type="dxa"/>
            <w:textDirection w:val="lrTb"/>
            <w:noWrap w:val="false"/>
          </w:tcPr>
          <w:p>
            <w:pPr>
              <w:pStyle w:val="2248"/>
              <w:jc w:val="center"/>
              <w:rPr>
                <w:szCs w:val="22"/>
              </w:rPr>
            </w:pPr>
            <w:r>
              <w:rPr>
                <w:szCs w:val="22"/>
              </w:rPr>
              <w:t xml:space="preserve">КВД</w:t>
            </w:r>
            <w:r/>
          </w:p>
        </w:tc>
        <w:tc>
          <w:tcPr>
            <w:tcW w:w="1949" w:type="dxa"/>
            <w:textDirection w:val="lrTb"/>
            <w:noWrap w:val="false"/>
          </w:tcPr>
          <w:p>
            <w:pPr>
              <w:pStyle w:val="2248"/>
              <w:jc w:val="center"/>
              <w:rPr>
                <w:szCs w:val="22"/>
              </w:rPr>
            </w:pPr>
            <w:r>
              <w:rPr>
                <w:szCs w:val="22"/>
              </w:rPr>
              <w:t xml:space="preserve">Код счета</w:t>
            </w:r>
            <w:r/>
          </w:p>
        </w:tc>
        <w:tc>
          <w:tcPr>
            <w:tcW w:w="2021" w:type="dxa"/>
            <w:textDirection w:val="lrTb"/>
            <w:noWrap w:val="false"/>
          </w:tcPr>
          <w:p>
            <w:pPr>
              <w:pStyle w:val="2248"/>
              <w:jc w:val="center"/>
              <w:rPr>
                <w:szCs w:val="24"/>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2127" w:type="dxa"/>
            <w:textDirection w:val="lrTb"/>
            <w:noWrap w:val="false"/>
          </w:tcPr>
          <w:p>
            <w:pPr>
              <w:pStyle w:val="2248"/>
              <w:jc w:val="center"/>
              <w:rPr>
                <w:b/>
                <w:bCs/>
                <w:i/>
                <w:iCs/>
                <w:szCs w:val="24"/>
              </w:rPr>
            </w:pPr>
            <w:r>
              <w:rPr>
                <w:b/>
                <w:i/>
                <w:szCs w:val="24"/>
                <w:lang w:val="en-US"/>
              </w:rPr>
              <w:t xml:space="preserve">1б</w:t>
            </w:r>
            <w:r/>
          </w:p>
        </w:tc>
        <w:tc>
          <w:tcPr>
            <w:tcW w:w="2129" w:type="dxa"/>
            <w:textDirection w:val="lrTb"/>
            <w:noWrap w:val="false"/>
          </w:tcPr>
          <w:p>
            <w:pPr>
              <w:pStyle w:val="2248"/>
              <w:jc w:val="center"/>
              <w:rPr>
                <w:b/>
                <w:bCs/>
                <w:i/>
                <w:iCs/>
                <w:szCs w:val="24"/>
              </w:rPr>
            </w:pPr>
            <w:r>
              <w:rPr>
                <w:b/>
                <w:bCs/>
                <w:i/>
                <w:iCs/>
                <w:szCs w:val="24"/>
                <w:lang w:val="en-US"/>
              </w:rPr>
              <w:t xml:space="preserve">1в</w:t>
            </w:r>
            <w:r/>
          </w:p>
        </w:tc>
        <w:tc>
          <w:tcPr>
            <w:tcW w:w="2127" w:type="dxa"/>
            <w:textDirection w:val="lrTb"/>
            <w:noWrap w:val="false"/>
          </w:tcPr>
          <w:p>
            <w:pPr>
              <w:pStyle w:val="2248"/>
              <w:jc w:val="center"/>
              <w:rPr>
                <w:b/>
                <w:bCs/>
                <w:i/>
                <w:iCs/>
                <w:szCs w:val="24"/>
              </w:rPr>
            </w:pPr>
            <w:r>
              <w:rPr>
                <w:b/>
                <w:bCs/>
                <w:i/>
                <w:iCs/>
                <w:szCs w:val="24"/>
                <w:lang w:val="en-US"/>
              </w:rPr>
              <w:t xml:space="preserve">1г</w:t>
            </w:r>
            <w:r/>
          </w:p>
        </w:tc>
        <w:tc>
          <w:tcPr>
            <w:tcW w:w="1843" w:type="dxa"/>
            <w:textDirection w:val="lrTb"/>
            <w:noWrap w:val="false"/>
          </w:tcPr>
          <w:p>
            <w:pPr>
              <w:pStyle w:val="2248"/>
              <w:jc w:val="center"/>
            </w:pPr>
            <w:r>
              <w:rPr>
                <w:b/>
                <w:bCs/>
                <w:i/>
                <w:iCs/>
                <w:szCs w:val="22"/>
              </w:rPr>
              <w:t xml:space="preserve">1д</w:t>
            </w:r>
            <w:r/>
          </w:p>
        </w:tc>
        <w:tc>
          <w:tcPr>
            <w:tcW w:w="1949" w:type="dxa"/>
            <w:textDirection w:val="lrTb"/>
            <w:noWrap w:val="false"/>
          </w:tcPr>
          <w:p>
            <w:pPr>
              <w:pStyle w:val="2248"/>
              <w:jc w:val="center"/>
            </w:pPr>
            <w:r>
              <w:rPr>
                <w:b/>
                <w:bCs/>
                <w:i/>
                <w:iCs/>
                <w:szCs w:val="22"/>
              </w:rPr>
              <w:t xml:space="preserve">1е</w:t>
            </w:r>
            <w:r/>
          </w:p>
        </w:tc>
        <w:tc>
          <w:tcPr>
            <w:tcW w:w="2021" w:type="dxa"/>
            <w:textDirection w:val="lrTb"/>
            <w:noWrap w:val="false"/>
          </w:tcPr>
          <w:p>
            <w:pPr>
              <w:pStyle w:val="2248"/>
              <w:jc w:val="center"/>
              <w:rPr>
                <w:b/>
                <w:bCs/>
                <w:i/>
                <w:iCs/>
                <w:szCs w:val="24"/>
                <w:lang w:val="en-US"/>
              </w:rPr>
            </w:pPr>
            <w:r>
              <w:rPr>
                <w:b/>
                <w:bCs/>
                <w:i/>
                <w:iCs/>
                <w:szCs w:val="24"/>
                <w:lang w:val="en-US"/>
              </w:rPr>
              <w:t xml:space="preserve">1</w:t>
            </w:r>
            <w:r>
              <w:rPr>
                <w:b/>
                <w:bCs/>
                <w:i/>
                <w:iCs/>
                <w:szCs w:val="24"/>
              </w:rPr>
              <w:t xml:space="preserve">ж</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2127" w:type="dxa"/>
            <w:vAlign w:val="bottom"/>
            <w:textDirection w:val="lrTb"/>
            <w:noWrap w:val="false"/>
          </w:tcPr>
          <w:p>
            <w:pPr>
              <w:pStyle w:val="2248"/>
              <w:jc w:val="center"/>
              <w:rPr>
                <w:szCs w:val="24"/>
              </w:rPr>
            </w:pPr>
            <w:r>
              <w:rPr>
                <w:szCs w:val="24"/>
              </w:rPr>
              <w:t xml:space="preserve">4</w:t>
            </w:r>
            <w:r/>
          </w:p>
        </w:tc>
        <w:tc>
          <w:tcPr>
            <w:tcW w:w="2129" w:type="dxa"/>
            <w:textDirection w:val="lrTb"/>
            <w:noWrap w:val="false"/>
          </w:tcPr>
          <w:p>
            <w:pPr>
              <w:pStyle w:val="2248"/>
              <w:jc w:val="center"/>
              <w:rPr>
                <w:szCs w:val="24"/>
              </w:rPr>
            </w:pPr>
            <w:r>
              <w:rPr>
                <w:szCs w:val="24"/>
              </w:rPr>
              <w:t xml:space="preserve">10</w:t>
            </w:r>
            <w:r/>
          </w:p>
        </w:tc>
        <w:tc>
          <w:tcPr>
            <w:tcW w:w="2127" w:type="dxa"/>
            <w:textDirection w:val="lrTb"/>
            <w:noWrap w:val="false"/>
          </w:tcPr>
          <w:p>
            <w:pPr>
              <w:pStyle w:val="2248"/>
              <w:jc w:val="center"/>
              <w:rPr>
                <w:szCs w:val="24"/>
              </w:rPr>
            </w:pPr>
            <w:r>
              <w:rPr>
                <w:szCs w:val="24"/>
              </w:rPr>
              <w:t xml:space="preserve">3</w:t>
            </w:r>
            <w:r/>
          </w:p>
        </w:tc>
        <w:tc>
          <w:tcPr>
            <w:tcW w:w="1843" w:type="dxa"/>
            <w:textDirection w:val="lrTb"/>
            <w:noWrap w:val="false"/>
          </w:tcPr>
          <w:p>
            <w:pPr>
              <w:pStyle w:val="2248"/>
              <w:jc w:val="center"/>
              <w:rPr>
                <w:szCs w:val="22"/>
              </w:rPr>
            </w:pPr>
            <w:r>
              <w:rPr>
                <w:szCs w:val="22"/>
              </w:rPr>
              <w:t xml:space="preserve">1</w:t>
            </w:r>
            <w:r/>
          </w:p>
        </w:tc>
        <w:tc>
          <w:tcPr>
            <w:tcW w:w="1949" w:type="dxa"/>
            <w:textDirection w:val="lrTb"/>
            <w:noWrap w:val="false"/>
          </w:tcPr>
          <w:p>
            <w:pPr>
              <w:pStyle w:val="2248"/>
              <w:jc w:val="center"/>
              <w:rPr>
                <w:szCs w:val="22"/>
              </w:rPr>
            </w:pPr>
            <w:r>
              <w:rPr>
                <w:szCs w:val="22"/>
              </w:rPr>
              <w:t xml:space="preserve">5</w:t>
            </w:r>
            <w:r/>
          </w:p>
        </w:tc>
        <w:tc>
          <w:tcPr>
            <w:tcW w:w="2021"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rPr>
          <w:szCs w:val="24"/>
        </w:rPr>
      </w:pPr>
      <w:r>
        <w:t xml:space="preserve">Графа 1 «Номер счета бюджетного учета» секции «Сведения о вложениях</w:t>
      </w:r>
      <w:r>
        <w:t xml:space="preserve"> в финансовые активы</w:t>
      </w:r>
      <w:r>
        <w:t xml:space="preserve"> (источники финансирования дефицита бюджета)»</w:t>
      </w:r>
      <w:r>
        <w:t xml:space="preserve"> </w:t>
      </w:r>
      <w:r>
        <w:t xml:space="preserve">для заполнения электронной</w:t>
      </w:r>
      <w:r>
        <w:rPr>
          <w:szCs w:val="24"/>
        </w:rPr>
        <w:t xml:space="preserve">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26"/>
        <w:gridCol w:w="1531"/>
        <w:gridCol w:w="1392"/>
        <w:gridCol w:w="1649"/>
        <w:gridCol w:w="1534"/>
        <w:gridCol w:w="1396"/>
        <w:gridCol w:w="1561"/>
        <w:gridCol w:w="1591"/>
        <w:gridCol w:w="1238"/>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8"/>
            <w:tcW w:w="12015" w:type="dxa"/>
            <w:vAlign w:val="center"/>
            <w:textDirection w:val="lrTb"/>
            <w:noWrap w:val="false"/>
          </w:tcPr>
          <w:p>
            <w:pPr>
              <w:pStyle w:val="2248"/>
              <w:jc w:val="center"/>
              <w:rPr>
                <w:lang w:val="en-US"/>
              </w:rPr>
            </w:pPr>
            <w:r>
              <w:t xml:space="preserve">Номер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8"/>
            <w:tcW w:w="12015" w:type="dxa"/>
            <w:textDirection w:val="lrTb"/>
            <w:noWrap w:val="false"/>
          </w:tcPr>
          <w:p>
            <w:pPr>
              <w:pStyle w:val="2248"/>
              <w:jc w:val="center"/>
              <w:rPr>
                <w:b/>
                <w:i/>
              </w:rPr>
            </w:pPr>
            <w:r>
              <w:rPr>
                <w:b/>
                <w:i/>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547" w:type="dxa"/>
            <w:textDirection w:val="lrTb"/>
            <w:noWrap w:val="false"/>
          </w:tcPr>
          <w:p>
            <w:pPr>
              <w:pStyle w:val="2248"/>
              <w:jc w:val="center"/>
              <w:rPr>
                <w:szCs w:val="22"/>
              </w:rPr>
            </w:pPr>
            <w:r>
              <w:rPr>
                <w:szCs w:val="22"/>
              </w:rPr>
              <w:t xml:space="preserve">ПГР</w:t>
            </w:r>
            <w:r/>
          </w:p>
        </w:tc>
        <w:tc>
          <w:tcPr>
            <w:tcW w:w="1406" w:type="dxa"/>
            <w:textDirection w:val="lrTb"/>
            <w:noWrap w:val="false"/>
          </w:tcPr>
          <w:p>
            <w:pPr>
              <w:pStyle w:val="2248"/>
              <w:jc w:val="center"/>
              <w:rPr>
                <w:szCs w:val="22"/>
              </w:rPr>
            </w:pPr>
            <w:r>
              <w:rPr>
                <w:szCs w:val="22"/>
              </w:rPr>
              <w:t xml:space="preserve">ПСТ</w:t>
            </w:r>
            <w:r/>
          </w:p>
        </w:tc>
        <w:tc>
          <w:tcPr>
            <w:tcW w:w="1666" w:type="dxa"/>
            <w:textDirection w:val="lrTb"/>
            <w:noWrap w:val="false"/>
          </w:tcPr>
          <w:p>
            <w:pPr>
              <w:pStyle w:val="2248"/>
              <w:jc w:val="center"/>
              <w:rPr>
                <w:szCs w:val="22"/>
              </w:rPr>
            </w:pPr>
            <w:r>
              <w:rPr>
                <w:szCs w:val="22"/>
              </w:rPr>
              <w:t xml:space="preserve">ЭЛМ</w:t>
            </w:r>
            <w:r/>
          </w:p>
        </w:tc>
        <w:tc>
          <w:tcPr>
            <w:tcW w:w="1550" w:type="dxa"/>
            <w:textDirection w:val="lrTb"/>
            <w:noWrap w:val="false"/>
          </w:tcPr>
          <w:p>
            <w:pPr>
              <w:pStyle w:val="2248"/>
              <w:jc w:val="center"/>
              <w:rPr>
                <w:szCs w:val="22"/>
              </w:rPr>
            </w:pPr>
            <w:r>
              <w:rPr>
                <w:szCs w:val="22"/>
              </w:rPr>
              <w:t xml:space="preserve">КВИ</w:t>
            </w:r>
            <w:r/>
          </w:p>
        </w:tc>
        <w:tc>
          <w:tcPr>
            <w:tcW w:w="1410" w:type="dxa"/>
            <w:textDirection w:val="lrTb"/>
            <w:noWrap w:val="false"/>
          </w:tcPr>
          <w:p>
            <w:pPr>
              <w:pStyle w:val="2248"/>
              <w:jc w:val="center"/>
              <w:rPr>
                <w:szCs w:val="22"/>
              </w:rPr>
            </w:pPr>
            <w:r>
              <w:rPr>
                <w:szCs w:val="22"/>
              </w:rPr>
              <w:t xml:space="preserve">АКВП</w:t>
            </w:r>
            <w:r>
              <w:rPr>
                <w:szCs w:val="22"/>
                <w:lang w:val="en-US"/>
              </w:rPr>
              <w:t xml:space="preserve">В</w:t>
            </w:r>
            <w:r/>
          </w:p>
        </w:tc>
        <w:tc>
          <w:tcPr>
            <w:tcW w:w="1577" w:type="dxa"/>
            <w:textDirection w:val="lrTb"/>
            <w:noWrap w:val="false"/>
          </w:tcPr>
          <w:p>
            <w:pPr>
              <w:pStyle w:val="2248"/>
              <w:jc w:val="center"/>
              <w:rPr>
                <w:szCs w:val="22"/>
              </w:rPr>
            </w:pPr>
            <w:r>
              <w:rPr>
                <w:szCs w:val="22"/>
              </w:rPr>
              <w:t xml:space="preserve">КВД</w:t>
            </w:r>
            <w:r/>
          </w:p>
        </w:tc>
        <w:tc>
          <w:tcPr>
            <w:tcW w:w="1608" w:type="dxa"/>
            <w:textDirection w:val="lrTb"/>
            <w:noWrap w:val="false"/>
          </w:tcPr>
          <w:p>
            <w:pPr>
              <w:pStyle w:val="2248"/>
              <w:jc w:val="center"/>
              <w:rPr>
                <w:szCs w:val="22"/>
              </w:rPr>
            </w:pPr>
            <w:r>
              <w:rPr>
                <w:szCs w:val="22"/>
              </w:rPr>
              <w:t xml:space="preserve">Код счета</w:t>
            </w:r>
            <w:r/>
          </w:p>
        </w:tc>
        <w:tc>
          <w:tcPr>
            <w:tcW w:w="1251" w:type="dxa"/>
            <w:textDirection w:val="lrTb"/>
            <w:noWrap w:val="false"/>
          </w:tcPr>
          <w:p>
            <w:pPr>
              <w:pStyle w:val="2248"/>
              <w:jc w:val="center"/>
              <w:rPr>
                <w:szCs w:val="22"/>
              </w:rPr>
            </w:pPr>
            <w:r>
              <w:rPr>
                <w:szCs w:val="22"/>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1547" w:type="dxa"/>
            <w:vAlign w:val="center"/>
            <w:textDirection w:val="lrTb"/>
            <w:noWrap w:val="false"/>
          </w:tcPr>
          <w:p>
            <w:pPr>
              <w:pStyle w:val="2248"/>
              <w:jc w:val="center"/>
              <w:rPr>
                <w:szCs w:val="22"/>
                <w:lang w:val="en-US"/>
              </w:rPr>
            </w:pPr>
            <w:r>
              <w:rPr>
                <w:b/>
                <w:bCs/>
                <w:i/>
                <w:iCs/>
                <w:szCs w:val="22"/>
              </w:rPr>
              <w:t xml:space="preserve">1б</w:t>
            </w:r>
            <w:r/>
          </w:p>
        </w:tc>
        <w:tc>
          <w:tcPr>
            <w:tcW w:w="1406" w:type="dxa"/>
            <w:vAlign w:val="center"/>
            <w:textDirection w:val="lrTb"/>
            <w:noWrap w:val="false"/>
          </w:tcPr>
          <w:p>
            <w:pPr>
              <w:pStyle w:val="2248"/>
              <w:jc w:val="center"/>
              <w:rPr>
                <w:b/>
                <w:bCs/>
                <w:i/>
                <w:iCs/>
                <w:szCs w:val="22"/>
              </w:rPr>
            </w:pPr>
            <w:r>
              <w:rPr>
                <w:b/>
                <w:bCs/>
                <w:i/>
                <w:iCs/>
                <w:szCs w:val="22"/>
              </w:rPr>
              <w:t xml:space="preserve">1в</w:t>
            </w:r>
            <w:r/>
          </w:p>
        </w:tc>
        <w:tc>
          <w:tcPr>
            <w:tcW w:w="1666" w:type="dxa"/>
            <w:vAlign w:val="center"/>
            <w:textDirection w:val="lrTb"/>
            <w:noWrap w:val="false"/>
          </w:tcPr>
          <w:p>
            <w:pPr>
              <w:pStyle w:val="2248"/>
              <w:jc w:val="center"/>
              <w:rPr>
                <w:b/>
                <w:bCs/>
                <w:i/>
                <w:iCs/>
                <w:szCs w:val="22"/>
              </w:rPr>
            </w:pPr>
            <w:r>
              <w:rPr>
                <w:b/>
                <w:bCs/>
                <w:i/>
                <w:iCs/>
                <w:szCs w:val="22"/>
              </w:rPr>
              <w:t xml:space="preserve">1г</w:t>
            </w:r>
            <w:r/>
          </w:p>
        </w:tc>
        <w:tc>
          <w:tcPr>
            <w:tcW w:w="1550" w:type="dxa"/>
            <w:vAlign w:val="center"/>
            <w:textDirection w:val="lrTb"/>
            <w:noWrap w:val="false"/>
          </w:tcPr>
          <w:p>
            <w:pPr>
              <w:pStyle w:val="2248"/>
              <w:jc w:val="center"/>
              <w:rPr>
                <w:b/>
                <w:bCs/>
                <w:i/>
                <w:iCs/>
                <w:szCs w:val="22"/>
              </w:rPr>
            </w:pPr>
            <w:r>
              <w:rPr>
                <w:b/>
                <w:bCs/>
                <w:i/>
                <w:iCs/>
                <w:szCs w:val="22"/>
              </w:rPr>
              <w:t xml:space="preserve">1д</w:t>
            </w:r>
            <w:r/>
          </w:p>
        </w:tc>
        <w:tc>
          <w:tcPr>
            <w:tcW w:w="1410" w:type="dxa"/>
            <w:textDirection w:val="lrTb"/>
            <w:noWrap w:val="false"/>
          </w:tcPr>
          <w:p>
            <w:pPr>
              <w:pStyle w:val="2248"/>
              <w:jc w:val="center"/>
              <w:rPr>
                <w:b/>
                <w:bCs/>
                <w:i/>
                <w:iCs/>
                <w:szCs w:val="22"/>
              </w:rPr>
            </w:pPr>
            <w:r>
              <w:rPr>
                <w:b/>
                <w:bCs/>
                <w:i/>
                <w:iCs/>
                <w:szCs w:val="22"/>
              </w:rPr>
              <w:t xml:space="preserve">1е</w:t>
            </w:r>
            <w:r/>
          </w:p>
        </w:tc>
        <w:tc>
          <w:tcPr>
            <w:tcW w:w="1577" w:type="dxa"/>
            <w:vAlign w:val="center"/>
            <w:textDirection w:val="lrTb"/>
            <w:noWrap w:val="false"/>
          </w:tcPr>
          <w:p>
            <w:pPr>
              <w:pStyle w:val="2248"/>
              <w:jc w:val="center"/>
              <w:rPr>
                <w:b/>
                <w:bCs/>
                <w:i/>
                <w:iCs/>
                <w:szCs w:val="22"/>
              </w:rPr>
            </w:pPr>
            <w:r>
              <w:rPr>
                <w:b/>
                <w:bCs/>
                <w:i/>
                <w:iCs/>
                <w:szCs w:val="22"/>
              </w:rPr>
              <w:t xml:space="preserve">1ж</w:t>
            </w:r>
            <w:r/>
          </w:p>
        </w:tc>
        <w:tc>
          <w:tcPr>
            <w:tcW w:w="1608" w:type="dxa"/>
            <w:vAlign w:val="center"/>
            <w:textDirection w:val="lrTb"/>
            <w:noWrap w:val="false"/>
          </w:tcPr>
          <w:p>
            <w:pPr>
              <w:pStyle w:val="2248"/>
              <w:jc w:val="center"/>
              <w:rPr>
                <w:b/>
                <w:bCs/>
                <w:i/>
                <w:iCs/>
                <w:szCs w:val="22"/>
              </w:rPr>
            </w:pPr>
            <w:r>
              <w:rPr>
                <w:b/>
                <w:bCs/>
                <w:i/>
                <w:iCs/>
                <w:szCs w:val="22"/>
              </w:rPr>
              <w:t xml:space="preserve">1з</w:t>
            </w:r>
            <w:r/>
          </w:p>
        </w:tc>
        <w:tc>
          <w:tcPr>
            <w:tcW w:w="1251" w:type="dxa"/>
            <w:vAlign w:val="center"/>
            <w:textDirection w:val="lrTb"/>
            <w:noWrap w:val="false"/>
          </w:tcPr>
          <w:p>
            <w:pPr>
              <w:pStyle w:val="2248"/>
              <w:jc w:val="center"/>
              <w:rPr>
                <w:b/>
                <w:bCs/>
                <w:i/>
                <w:iCs/>
                <w:szCs w:val="22"/>
              </w:rPr>
            </w:pPr>
            <w:r>
              <w:rPr>
                <w:b/>
                <w:bCs/>
                <w:i/>
                <w:iCs/>
                <w:szCs w:val="22"/>
              </w:rPr>
              <w:t xml:space="preserve">1и</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547" w:type="dxa"/>
            <w:vAlign w:val="bottom"/>
            <w:textDirection w:val="lrTb"/>
            <w:noWrap w:val="false"/>
          </w:tcPr>
          <w:p>
            <w:pPr>
              <w:pStyle w:val="2248"/>
              <w:jc w:val="center"/>
              <w:rPr>
                <w:szCs w:val="24"/>
              </w:rPr>
            </w:pPr>
            <w:r>
              <w:rPr>
                <w:szCs w:val="24"/>
              </w:rPr>
              <w:t xml:space="preserve">4</w:t>
            </w:r>
            <w:r/>
          </w:p>
        </w:tc>
        <w:tc>
          <w:tcPr>
            <w:tcW w:w="1406" w:type="dxa"/>
            <w:vAlign w:val="bottom"/>
            <w:textDirection w:val="lrTb"/>
            <w:noWrap w:val="false"/>
          </w:tcPr>
          <w:p>
            <w:pPr>
              <w:pStyle w:val="2248"/>
              <w:jc w:val="center"/>
              <w:rPr>
                <w:szCs w:val="24"/>
              </w:rPr>
            </w:pPr>
            <w:r>
              <w:rPr>
                <w:szCs w:val="24"/>
              </w:rPr>
              <w:t xml:space="preserve">4</w:t>
            </w:r>
            <w:r/>
          </w:p>
        </w:tc>
        <w:tc>
          <w:tcPr>
            <w:tcW w:w="1666" w:type="dxa"/>
            <w:vAlign w:val="bottom"/>
            <w:textDirection w:val="lrTb"/>
            <w:noWrap w:val="false"/>
          </w:tcPr>
          <w:p>
            <w:pPr>
              <w:pStyle w:val="2248"/>
              <w:jc w:val="center"/>
              <w:rPr>
                <w:szCs w:val="24"/>
              </w:rPr>
            </w:pPr>
            <w:r>
              <w:rPr>
                <w:szCs w:val="24"/>
              </w:rPr>
              <w:t xml:space="preserve">2</w:t>
            </w:r>
            <w:r/>
          </w:p>
        </w:tc>
        <w:tc>
          <w:tcPr>
            <w:tcW w:w="1550" w:type="dxa"/>
            <w:textDirection w:val="lrTb"/>
            <w:noWrap w:val="false"/>
          </w:tcPr>
          <w:p>
            <w:pPr>
              <w:pStyle w:val="2248"/>
              <w:jc w:val="center"/>
              <w:rPr>
                <w:szCs w:val="22"/>
              </w:rPr>
            </w:pPr>
            <w:r>
              <w:rPr>
                <w:szCs w:val="22"/>
              </w:rPr>
              <w:t xml:space="preserve">4</w:t>
            </w:r>
            <w:r/>
          </w:p>
        </w:tc>
        <w:tc>
          <w:tcPr>
            <w:tcW w:w="1410" w:type="dxa"/>
            <w:textDirection w:val="lrTb"/>
            <w:noWrap w:val="false"/>
          </w:tcPr>
          <w:p>
            <w:pPr>
              <w:pStyle w:val="2248"/>
              <w:jc w:val="center"/>
              <w:rPr>
                <w:szCs w:val="22"/>
              </w:rPr>
            </w:pPr>
            <w:r>
              <w:rPr>
                <w:szCs w:val="22"/>
              </w:rPr>
              <w:t xml:space="preserve">3</w:t>
            </w:r>
            <w:r/>
          </w:p>
        </w:tc>
        <w:tc>
          <w:tcPr>
            <w:tcW w:w="1577" w:type="dxa"/>
            <w:textDirection w:val="lrTb"/>
            <w:noWrap w:val="false"/>
          </w:tcPr>
          <w:p>
            <w:pPr>
              <w:pStyle w:val="2248"/>
              <w:jc w:val="center"/>
              <w:rPr>
                <w:szCs w:val="22"/>
              </w:rPr>
            </w:pPr>
            <w:r>
              <w:rPr>
                <w:szCs w:val="22"/>
              </w:rPr>
              <w:t xml:space="preserve">1</w:t>
            </w:r>
            <w:r/>
          </w:p>
        </w:tc>
        <w:tc>
          <w:tcPr>
            <w:tcW w:w="1608" w:type="dxa"/>
            <w:textDirection w:val="lrTb"/>
            <w:noWrap w:val="false"/>
          </w:tcPr>
          <w:p>
            <w:pPr>
              <w:pStyle w:val="2248"/>
              <w:jc w:val="center"/>
              <w:rPr>
                <w:szCs w:val="22"/>
              </w:rPr>
            </w:pPr>
            <w:r>
              <w:rPr>
                <w:szCs w:val="22"/>
              </w:rPr>
              <w:t xml:space="preserve">5</w:t>
            </w:r>
            <w:r/>
          </w:p>
        </w:tc>
        <w:tc>
          <w:tcPr>
            <w:tcW w:w="1251" w:type="dxa"/>
            <w:textDirection w:val="lrTb"/>
            <w:noWrap w:val="false"/>
          </w:tcPr>
          <w:p>
            <w:pPr>
              <w:pStyle w:val="2248"/>
              <w:jc w:val="center"/>
              <w:rPr>
                <w:szCs w:val="22"/>
              </w:rPr>
            </w:pPr>
            <w:r>
              <w:rPr>
                <w:szCs w:val="22"/>
              </w:rPr>
              <w:t xml:space="preserve">3</w:t>
            </w:r>
            <w:r/>
          </w:p>
        </w:tc>
      </w:tr>
    </w:tbl>
    <w:p>
      <w:pPr>
        <w:pStyle w:val="2265"/>
      </w:pPr>
      <w:r/>
      <w:r/>
    </w:p>
    <w:p>
      <w:pPr>
        <w:pStyle w:val="2265"/>
      </w:pPr>
      <w:r>
        <w:t xml:space="preserve">Графа 1 «Номер счета бюджетного учета» секции «Всего»</w:t>
      </w:r>
      <w:r>
        <w:t xml:space="preserve"> </w:t>
      </w:r>
      <w:r>
        <w:t xml:space="preserve">для заполнения электронной</w:t>
      </w:r>
      <w:r>
        <w:t xml:space="preserve">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8"/>
        <w:gridCol w:w="2960"/>
        <w:gridCol w:w="3103"/>
        <w:gridCol w:w="2962"/>
        <w:gridCol w:w="2820"/>
      </w:tblGrid>
      <w:tr>
        <w:trPr/>
        <w:tc>
          <w:tcPr>
            <w:tcW w:w="3948"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845" w:type="dxa"/>
            <w:vAlign w:val="center"/>
            <w:textDirection w:val="lrTb"/>
            <w:noWrap w:val="false"/>
          </w:tcPr>
          <w:p>
            <w:pPr>
              <w:pStyle w:val="2248"/>
              <w:jc w:val="center"/>
            </w:pPr>
            <w:r>
              <w:t xml:space="preserve">Номер (код) счета бюджетного учета</w:t>
            </w:r>
            <w:r/>
          </w:p>
        </w:tc>
      </w:tr>
      <w:tr>
        <w:trPr/>
        <w:tc>
          <w:tcPr>
            <w:tcW w:w="3948" w:type="dxa"/>
            <w:textDirection w:val="lrTb"/>
            <w:noWrap w:val="false"/>
          </w:tcPr>
          <w:p>
            <w:pPr>
              <w:pStyle w:val="2248"/>
              <w:jc w:val="right"/>
              <w:rPr>
                <w:szCs w:val="24"/>
              </w:rPr>
            </w:pPr>
            <w:r>
              <w:rPr>
                <w:szCs w:val="24"/>
              </w:rPr>
              <w:t xml:space="preserve">Номер графы бланка отчетной формы</w:t>
            </w:r>
            <w:r/>
          </w:p>
        </w:tc>
        <w:tc>
          <w:tcPr>
            <w:gridSpan w:val="4"/>
            <w:tcW w:w="11845" w:type="dxa"/>
            <w:textDirection w:val="lrTb"/>
            <w:noWrap w:val="false"/>
          </w:tcPr>
          <w:p>
            <w:pPr>
              <w:pStyle w:val="2248"/>
              <w:jc w:val="center"/>
              <w:rPr>
                <w:b/>
                <w:i/>
              </w:rPr>
            </w:pPr>
            <w:r>
              <w:rPr>
                <w:b/>
                <w:i/>
              </w:rPr>
              <w:t xml:space="preserve">1</w:t>
            </w:r>
            <w:r/>
          </w:p>
        </w:tc>
      </w:tr>
      <w:tr>
        <w:trPr/>
        <w:tc>
          <w:tcPr>
            <w:tcW w:w="3948" w:type="dxa"/>
            <w:textDirection w:val="lrTb"/>
            <w:noWrap w:val="false"/>
          </w:tcPr>
          <w:p>
            <w:pPr>
              <w:pStyle w:val="2248"/>
              <w:jc w:val="right"/>
              <w:rPr>
                <w:bCs/>
                <w:szCs w:val="24"/>
              </w:rPr>
            </w:pPr>
            <w:r>
              <w:rPr>
                <w:szCs w:val="24"/>
              </w:rPr>
              <w:t xml:space="preserve">Аббревиатура подграф</w:t>
            </w:r>
            <w:r/>
          </w:p>
        </w:tc>
        <w:tc>
          <w:tcPr>
            <w:tcW w:w="2960" w:type="dxa"/>
            <w:textDirection w:val="lrTb"/>
            <w:noWrap w:val="false"/>
          </w:tcPr>
          <w:p>
            <w:pPr>
              <w:pStyle w:val="2248"/>
              <w:jc w:val="center"/>
              <w:rPr>
                <w:szCs w:val="24"/>
                <w:lang w:val="en-US"/>
              </w:rPr>
            </w:pPr>
            <w:r>
              <w:rPr>
                <w:szCs w:val="24"/>
              </w:rPr>
              <w:t xml:space="preserve">КБК</w:t>
            </w:r>
            <w:r/>
          </w:p>
        </w:tc>
        <w:tc>
          <w:tcPr>
            <w:tcW w:w="3103" w:type="dxa"/>
            <w:textDirection w:val="lrTb"/>
            <w:noWrap w:val="false"/>
          </w:tcPr>
          <w:p>
            <w:pPr>
              <w:pStyle w:val="2248"/>
              <w:jc w:val="center"/>
              <w:rPr>
                <w:szCs w:val="22"/>
              </w:rPr>
            </w:pPr>
            <w:r>
              <w:rPr>
                <w:szCs w:val="22"/>
              </w:rPr>
              <w:t xml:space="preserve">КВД</w:t>
            </w:r>
            <w:r/>
          </w:p>
        </w:tc>
        <w:tc>
          <w:tcPr>
            <w:tcW w:w="2962" w:type="dxa"/>
            <w:textDirection w:val="lrTb"/>
            <w:noWrap w:val="false"/>
          </w:tcPr>
          <w:p>
            <w:pPr>
              <w:pStyle w:val="2248"/>
              <w:jc w:val="center"/>
              <w:rPr>
                <w:szCs w:val="22"/>
              </w:rPr>
            </w:pPr>
            <w:r>
              <w:rPr>
                <w:szCs w:val="22"/>
              </w:rPr>
              <w:t xml:space="preserve">Код счета</w:t>
            </w:r>
            <w:r/>
          </w:p>
        </w:tc>
        <w:tc>
          <w:tcPr>
            <w:tcW w:w="2820" w:type="dxa"/>
            <w:textDirection w:val="lrTb"/>
            <w:noWrap w:val="false"/>
          </w:tcPr>
          <w:p>
            <w:pPr>
              <w:pStyle w:val="2248"/>
              <w:jc w:val="center"/>
              <w:rPr>
                <w:szCs w:val="22"/>
              </w:rPr>
            </w:pPr>
            <w:r>
              <w:rPr>
                <w:szCs w:val="22"/>
              </w:rPr>
              <w:t xml:space="preserve">КОСГУ</w:t>
            </w:r>
            <w:r/>
          </w:p>
        </w:tc>
      </w:tr>
      <w:tr>
        <w:trPr>
          <w:trHeight w:val="172"/>
        </w:trPr>
        <w:tc>
          <w:tcPr>
            <w:tcW w:w="3948" w:type="dxa"/>
            <w:vAlign w:val="center"/>
            <w:textDirection w:val="lrTb"/>
            <w:noWrap w:val="false"/>
          </w:tcPr>
          <w:p>
            <w:pPr>
              <w:pStyle w:val="2248"/>
              <w:jc w:val="right"/>
              <w:rPr>
                <w:bCs/>
                <w:szCs w:val="24"/>
              </w:rPr>
            </w:pPr>
            <w:r>
              <w:rPr>
                <w:szCs w:val="24"/>
              </w:rPr>
              <w:t xml:space="preserve">Номера подграф</w:t>
            </w:r>
            <w:r/>
          </w:p>
        </w:tc>
        <w:tc>
          <w:tcPr>
            <w:tcW w:w="2960" w:type="dxa"/>
            <w:vAlign w:val="center"/>
            <w:textDirection w:val="lrTb"/>
            <w:noWrap w:val="false"/>
          </w:tcPr>
          <w:p>
            <w:pPr>
              <w:pStyle w:val="2248"/>
              <w:jc w:val="center"/>
              <w:rPr>
                <w:b/>
                <w:bCs/>
                <w:i/>
                <w:iCs/>
                <w:szCs w:val="24"/>
                <w:lang w:val="en-US"/>
              </w:rPr>
            </w:pPr>
            <w:r>
              <w:rPr>
                <w:b/>
                <w:i/>
                <w:szCs w:val="24"/>
                <w:lang w:val="en-US"/>
              </w:rPr>
              <w:t xml:space="preserve">1</w:t>
            </w:r>
            <w:r>
              <w:rPr>
                <w:b/>
                <w:i/>
                <w:szCs w:val="24"/>
              </w:rPr>
              <w:t xml:space="preserve">б</w:t>
            </w:r>
            <w:r/>
          </w:p>
        </w:tc>
        <w:tc>
          <w:tcPr>
            <w:tcW w:w="3103" w:type="dxa"/>
            <w:vAlign w:val="center"/>
            <w:textDirection w:val="lrTb"/>
            <w:noWrap w:val="false"/>
          </w:tcPr>
          <w:p>
            <w:pPr>
              <w:pStyle w:val="2248"/>
              <w:jc w:val="center"/>
              <w:rPr>
                <w:szCs w:val="22"/>
                <w:lang w:val="en-US"/>
              </w:rPr>
            </w:pPr>
            <w:r>
              <w:rPr>
                <w:b/>
                <w:bCs/>
                <w:i/>
                <w:iCs/>
                <w:szCs w:val="22"/>
              </w:rPr>
              <w:t xml:space="preserve">1в</w:t>
            </w:r>
            <w:r/>
          </w:p>
        </w:tc>
        <w:tc>
          <w:tcPr>
            <w:tcW w:w="2962" w:type="dxa"/>
            <w:vAlign w:val="center"/>
            <w:textDirection w:val="lrTb"/>
            <w:noWrap w:val="false"/>
          </w:tcPr>
          <w:p>
            <w:pPr>
              <w:pStyle w:val="2248"/>
              <w:jc w:val="center"/>
              <w:rPr>
                <w:szCs w:val="22"/>
                <w:lang w:val="en-US"/>
              </w:rPr>
            </w:pPr>
            <w:r>
              <w:rPr>
                <w:b/>
                <w:bCs/>
                <w:i/>
                <w:iCs/>
                <w:szCs w:val="22"/>
              </w:rPr>
              <w:t xml:space="preserve">1г</w:t>
            </w:r>
            <w:r/>
          </w:p>
        </w:tc>
        <w:tc>
          <w:tcPr>
            <w:tcW w:w="2820" w:type="dxa"/>
            <w:textDirection w:val="lrTb"/>
            <w:noWrap w:val="false"/>
          </w:tcPr>
          <w:p>
            <w:pPr>
              <w:pStyle w:val="2248"/>
              <w:jc w:val="center"/>
              <w:rPr>
                <w:szCs w:val="22"/>
              </w:rPr>
            </w:pPr>
            <w:r>
              <w:rPr>
                <w:b/>
                <w:bCs/>
                <w:i/>
                <w:iCs/>
                <w:szCs w:val="22"/>
              </w:rPr>
              <w:t xml:space="preserve">1д</w:t>
            </w:r>
            <w:r/>
          </w:p>
        </w:tc>
      </w:tr>
      <w:tr>
        <w:trPr>
          <w:trHeight w:val="199"/>
        </w:trPr>
        <w:tc>
          <w:tcPr>
            <w:tcW w:w="3948"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2960" w:type="dxa"/>
            <w:vAlign w:val="center"/>
            <w:textDirection w:val="lrTb"/>
            <w:noWrap w:val="false"/>
          </w:tcPr>
          <w:p>
            <w:pPr>
              <w:pStyle w:val="2248"/>
              <w:jc w:val="center"/>
              <w:rPr>
                <w:szCs w:val="24"/>
              </w:rPr>
            </w:pPr>
            <w:r>
              <w:rPr>
                <w:szCs w:val="24"/>
              </w:rPr>
              <w:t xml:space="preserve">17</w:t>
            </w:r>
            <w:r/>
          </w:p>
        </w:tc>
        <w:tc>
          <w:tcPr>
            <w:tcW w:w="3103" w:type="dxa"/>
            <w:vAlign w:val="center"/>
            <w:textDirection w:val="lrTb"/>
            <w:noWrap w:val="false"/>
          </w:tcPr>
          <w:p>
            <w:pPr>
              <w:pStyle w:val="2248"/>
              <w:jc w:val="center"/>
              <w:rPr>
                <w:szCs w:val="24"/>
              </w:rPr>
            </w:pPr>
            <w:r>
              <w:rPr>
                <w:szCs w:val="24"/>
              </w:rPr>
              <w:t xml:space="preserve">1</w:t>
            </w:r>
            <w:r/>
          </w:p>
        </w:tc>
        <w:tc>
          <w:tcPr>
            <w:tcW w:w="2962" w:type="dxa"/>
            <w:vAlign w:val="center"/>
            <w:textDirection w:val="lrTb"/>
            <w:noWrap w:val="false"/>
          </w:tcPr>
          <w:p>
            <w:pPr>
              <w:pStyle w:val="2248"/>
              <w:jc w:val="center"/>
              <w:rPr>
                <w:szCs w:val="24"/>
              </w:rPr>
            </w:pPr>
            <w:r>
              <w:rPr>
                <w:szCs w:val="24"/>
              </w:rPr>
              <w:t xml:space="preserve">5</w:t>
            </w:r>
            <w:r/>
          </w:p>
        </w:tc>
        <w:tc>
          <w:tcPr>
            <w:tcW w:w="2820" w:type="dxa"/>
            <w:vAlign w:val="center"/>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p>
    <w:p>
      <w:pPr>
        <w:pStyle w:val="2265"/>
      </w:pPr>
      <w:r>
        <w:t xml:space="preserve">Размерность дополнительной графы «Код строки»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45"/>
      </w:tblGrid>
      <w:tr>
        <w:trPr>
          <w:cantSplit/>
          <w:trHeight w:val="240"/>
        </w:trPr>
        <w:tc>
          <w:tcPr>
            <w:tcW w:w="3969" w:type="dxa"/>
            <w:textDirection w:val="lrTb"/>
            <w:noWrap w:val="false"/>
          </w:tcPr>
          <w:p>
            <w:pPr>
              <w:pStyle w:val="2248"/>
              <w:jc w:val="right"/>
              <w:rPr>
                <w:b/>
                <w:bCs/>
                <w:szCs w:val="24"/>
              </w:rPr>
            </w:pPr>
            <w:r>
              <w:rPr>
                <w:b/>
                <w:szCs w:val="24"/>
              </w:rPr>
              <w:t xml:space="preserve">Номер</w:t>
            </w:r>
            <w:r>
              <w:rPr>
                <w:b/>
                <w:szCs w:val="24"/>
              </w:rPr>
              <w:t xml:space="preserve"> </w:t>
            </w:r>
            <w:r>
              <w:rPr>
                <w:b/>
                <w:szCs w:val="24"/>
              </w:rPr>
              <w:t xml:space="preserve">графы бланка отчетной формы</w:t>
            </w:r>
            <w:r/>
          </w:p>
        </w:tc>
        <w:tc>
          <w:tcPr>
            <w:tcW w:w="11908" w:type="dxa"/>
            <w:vAlign w:val="center"/>
            <w:textDirection w:val="lrTb"/>
            <w:noWrap w:val="false"/>
          </w:tcPr>
          <w:p>
            <w:pPr>
              <w:pStyle w:val="2248"/>
              <w:jc w:val="center"/>
            </w:pPr>
            <w:r>
              <w:rPr>
                <w:b/>
                <w:i/>
                <w:szCs w:val="24"/>
              </w:rPr>
              <w:t xml:space="preserve">А5</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908" w:type="dxa"/>
            <w:textDirection w:val="lrTb"/>
            <w:noWrap w:val="false"/>
          </w:tcPr>
          <w:p>
            <w:pPr>
              <w:pStyle w:val="2248"/>
              <w:jc w:val="center"/>
              <w:rPr>
                <w:szCs w:val="22"/>
              </w:rPr>
            </w:pPr>
            <w:r>
              <w:rPr>
                <w:szCs w:val="22"/>
              </w:rPr>
              <w:t xml:space="preserve">3</w:t>
            </w:r>
            <w:r/>
          </w:p>
        </w:tc>
      </w:tr>
    </w:tbl>
    <w:p>
      <w:pPr>
        <w:pStyle w:val="2265"/>
      </w:pPr>
      <w:r/>
      <w:r/>
    </w:p>
    <w:p>
      <w:pPr>
        <w:pStyle w:val="2265"/>
      </w:pPr>
      <w:r>
        <w:t xml:space="preserve">Размерность графы «Код финансового вложения»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48"/>
        <w:gridCol w:w="11845"/>
      </w:tblGrid>
      <w:tr>
        <w:trPr>
          <w:cantSplit/>
          <w:trHeight w:val="240"/>
        </w:trPr>
        <w:tc>
          <w:tcPr>
            <w:tcW w:w="3969" w:type="dxa"/>
            <w:textDirection w:val="lrTb"/>
            <w:noWrap w:val="false"/>
          </w:tcPr>
          <w:p>
            <w:pPr>
              <w:pStyle w:val="2248"/>
              <w:jc w:val="right"/>
              <w:rPr>
                <w:b/>
                <w:bCs/>
                <w:szCs w:val="24"/>
              </w:rPr>
            </w:pPr>
            <w:r>
              <w:rPr>
                <w:b/>
                <w:szCs w:val="24"/>
              </w:rPr>
              <w:t xml:space="preserve">Номер</w:t>
            </w:r>
            <w:r>
              <w:rPr>
                <w:b/>
                <w:szCs w:val="24"/>
              </w:rPr>
              <w:t xml:space="preserve"> </w:t>
            </w:r>
            <w:r>
              <w:rPr>
                <w:b/>
                <w:szCs w:val="24"/>
              </w:rPr>
              <w:t xml:space="preserve">графы бланка отчетной формы</w:t>
            </w:r>
            <w:r/>
          </w:p>
        </w:tc>
        <w:tc>
          <w:tcPr>
            <w:tcW w:w="11908" w:type="dxa"/>
            <w:vAlign w:val="center"/>
            <w:textDirection w:val="lrTb"/>
            <w:noWrap w:val="false"/>
          </w:tcPr>
          <w:p>
            <w:pPr>
              <w:pStyle w:val="2248"/>
              <w:jc w:val="center"/>
            </w:pPr>
            <w:r>
              <w:rPr>
                <w:b/>
                <w:i/>
                <w:szCs w:val="24"/>
              </w:rPr>
              <w:t xml:space="preserve">4</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908" w:type="dxa"/>
            <w:textDirection w:val="lrTb"/>
            <w:noWrap w:val="false"/>
          </w:tcPr>
          <w:p>
            <w:pPr>
              <w:pStyle w:val="2248"/>
              <w:jc w:val="center"/>
              <w:rPr>
                <w:szCs w:val="22"/>
              </w:rPr>
            </w:pPr>
            <w:r>
              <w:rPr>
                <w:szCs w:val="22"/>
              </w:rPr>
              <w:t xml:space="preserve">2</w:t>
            </w:r>
            <w:r/>
          </w:p>
        </w:tc>
      </w:tr>
    </w:tbl>
    <w:p>
      <w:pPr>
        <w:pStyle w:val="2265"/>
      </w:pPr>
      <w:r/>
      <w:r/>
    </w:p>
    <w:p>
      <w:pPr>
        <w:pStyle w:val="2265"/>
      </w:pPr>
      <w:r>
        <w:t xml:space="preserve">Размерность графы 5</w:t>
      </w:r>
      <w:r>
        <w:t xml:space="preserve"> «</w:t>
      </w:r>
      <w:r>
        <w:rPr>
          <w:szCs w:val="24"/>
        </w:rPr>
        <w:t xml:space="preserve">Код по ИНН/ОКСМ</w:t>
      </w:r>
      <w:r>
        <w:t xml:space="preserve">»</w:t>
      </w:r>
      <w:r>
        <w:t xml:space="preserve">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1809"/>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1766" w:type="dxa"/>
            <w:vAlign w:val="center"/>
            <w:textDirection w:val="lrTb"/>
            <w:noWrap w:val="false"/>
          </w:tcPr>
          <w:p>
            <w:pPr>
              <w:pStyle w:val="2248"/>
              <w:jc w:val="center"/>
              <w:rPr>
                <w:szCs w:val="24"/>
              </w:rPr>
            </w:pPr>
            <w:r>
              <w:rPr>
                <w:szCs w:val="24"/>
              </w:rPr>
              <w:t xml:space="preserve">К</w:t>
            </w:r>
            <w:r>
              <w:rPr>
                <w:szCs w:val="24"/>
              </w:rPr>
              <w:t xml:space="preserve">од по ИНН/ОКСМ</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1766" w:type="dxa"/>
            <w:textDirection w:val="lrTb"/>
            <w:noWrap w:val="false"/>
          </w:tcPr>
          <w:p>
            <w:pPr>
              <w:pStyle w:val="2248"/>
              <w:jc w:val="center"/>
              <w:rPr>
                <w:b/>
                <w:i/>
                <w:szCs w:val="24"/>
              </w:rPr>
            </w:pPr>
            <w:r>
              <w:rPr>
                <w:b/>
                <w:i/>
                <w:szCs w:val="24"/>
              </w:rPr>
              <w:t xml:space="preserve">5</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1766" w:type="dxa"/>
            <w:textDirection w:val="lrTb"/>
            <w:noWrap w:val="false"/>
          </w:tcPr>
          <w:p>
            <w:pPr>
              <w:pStyle w:val="2248"/>
              <w:jc w:val="center"/>
              <w:rPr>
                <w:szCs w:val="22"/>
              </w:rPr>
            </w:pPr>
            <w:r>
              <w:rPr>
                <w:szCs w:val="22"/>
              </w:rPr>
              <w:t xml:space="preserve">-</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11766" w:type="dxa"/>
            <w:textDirection w:val="lrTb"/>
            <w:noWrap w:val="false"/>
          </w:tcPr>
          <w:p>
            <w:pPr>
              <w:pStyle w:val="2248"/>
              <w:jc w:val="center"/>
              <w:rPr>
                <w:b/>
                <w:bCs/>
                <w:i/>
                <w:iCs/>
                <w:szCs w:val="22"/>
              </w:rPr>
            </w:pPr>
            <w:r>
              <w:rPr>
                <w:b/>
                <w:bCs/>
                <w:i/>
                <w:iCs/>
                <w:szCs w:val="22"/>
              </w:rPr>
              <w:t xml:space="preserve">-</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11766" w:type="dxa"/>
            <w:textDirection w:val="lrTb"/>
            <w:noWrap w:val="false"/>
          </w:tcPr>
          <w:p>
            <w:pPr>
              <w:pStyle w:val="2248"/>
              <w:jc w:val="center"/>
              <w:rPr>
                <w:szCs w:val="24"/>
              </w:rPr>
            </w:pPr>
            <w:r>
              <w:rPr>
                <w:szCs w:val="24"/>
              </w:rPr>
              <w:t xml:space="preserve">10</w:t>
            </w:r>
            <w:r>
              <w:rPr>
                <w:szCs w:val="24"/>
              </w:rPr>
              <w:t xml:space="preserve"> или 3 или 22</w:t>
            </w:r>
            <w:r/>
          </w:p>
        </w:tc>
      </w:tr>
    </w:tbl>
    <w:p>
      <w:pPr>
        <w:pStyle w:val="2265"/>
      </w:pPr>
      <w:r/>
      <w:r/>
    </w:p>
    <w:p>
      <w:pPr>
        <w:pStyle w:val="2265"/>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271 формируется следующим образом: 271Y01.TXT.</w:t>
      </w:r>
      <w:r/>
    </w:p>
    <w:p>
      <w:pPr>
        <w:pStyle w:val="2265"/>
      </w:pPr>
      <w:r>
        <w:t xml:space="preserve">Имя архивного файла: RRR_DDMMYY_271_Y_01.rar.</w:t>
      </w:r>
      <w:r/>
    </w:p>
    <w:p>
      <w:pPr>
        <w:pStyle w:val="2265"/>
      </w:pPr>
      <w:r/>
      <w:r/>
    </w:p>
    <w:p>
      <w:pPr>
        <w:pStyle w:val="2265"/>
      </w:pPr>
      <w:r>
        <w:t xml:space="preserve">Образ</w:t>
      </w:r>
      <w:r>
        <w:t xml:space="preserve">ец (шаблон) электронного файла:</w:t>
      </w:r>
      <w:r/>
    </w:p>
    <w:p>
      <w:pPr>
        <w:pStyle w:val="2265"/>
      </w:pPr>
      <w:r>
        <w:t xml:space="preserve">#%</w:t>
      </w:r>
      <w:r/>
    </w:p>
    <w:p>
      <w:pPr>
        <w:pStyle w:val="2265"/>
      </w:pPr>
      <w:r>
        <w:t xml:space="preserve">КОДФ=271</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rPr>
          <w:i/>
          <w:iCs/>
        </w:rPr>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i/>
          <w:szCs w:val="24"/>
        </w:rPr>
        <w:t xml:space="preserve">1б|1в|1г|1д|1е|1ж|А5|4|2|5|6|</w:t>
      </w:r>
      <w:r/>
    </w:p>
    <w:p>
      <w:pPr>
        <w:pStyle w:val="2265"/>
      </w:pPr>
      <w:r>
        <w:t xml:space="preserve">#</w:t>
      </w:r>
      <w:r/>
    </w:p>
    <w:p>
      <w:pPr>
        <w:pStyle w:val="2265"/>
      </w:pPr>
      <w:r>
        <w:rPr>
          <w:i/>
          <w:iCs/>
        </w:rPr>
        <w:t xml:space="preserve">#@</w:t>
      </w:r>
      <w:r/>
    </w:p>
    <w:p>
      <w:pPr>
        <w:pStyle w:val="2265"/>
      </w:pPr>
      <w:r>
        <w:t xml:space="preserve">ТБ=02</w:t>
      </w:r>
      <w:r/>
    </w:p>
    <w:p>
      <w:pPr>
        <w:pStyle w:val="2265"/>
      </w:pPr>
      <w:r>
        <w:rPr>
          <w:i/>
          <w:iCs/>
        </w:rPr>
        <w:t xml:space="preserve">#$</w:t>
      </w:r>
      <w:r/>
    </w:p>
    <w:p>
      <w:pPr>
        <w:pStyle w:val="2265"/>
        <w:rPr>
          <w:b/>
          <w:bCs/>
          <w:i/>
          <w:iCs/>
          <w:szCs w:val="24"/>
        </w:rPr>
      </w:pPr>
      <w:r>
        <w:rPr>
          <w:b/>
          <w:i/>
          <w:szCs w:val="24"/>
        </w:rPr>
        <w:t xml:space="preserve">1б|1в|1г|1д|1е|1ж|1з|</w:t>
      </w:r>
      <w:r>
        <w:rPr>
          <w:b/>
          <w:i/>
          <w:szCs w:val="24"/>
        </w:rPr>
        <w:t xml:space="preserve">1и|</w:t>
      </w:r>
      <w:r>
        <w:rPr>
          <w:b/>
          <w:i/>
          <w:szCs w:val="24"/>
        </w:rPr>
        <w:t xml:space="preserve">А5|4|2|5|6|</w:t>
      </w:r>
      <w:r/>
    </w:p>
    <w:p>
      <w:pPr>
        <w:pStyle w:val="2265"/>
      </w:pPr>
      <w:r>
        <w:t xml:space="preserve">#</w:t>
      </w:r>
      <w:r/>
    </w:p>
    <w:p>
      <w:pPr>
        <w:pStyle w:val="2265"/>
      </w:pPr>
      <w:r>
        <w:rPr>
          <w:i/>
          <w:iCs/>
        </w:rPr>
        <w:t xml:space="preserve">#@</w:t>
      </w:r>
      <w:r/>
    </w:p>
    <w:p>
      <w:pPr>
        <w:pStyle w:val="2265"/>
      </w:pPr>
      <w:r>
        <w:t xml:space="preserve">ТБ=03</w:t>
      </w:r>
      <w:r/>
    </w:p>
    <w:p>
      <w:pPr>
        <w:pStyle w:val="2265"/>
      </w:pPr>
      <w:r>
        <w:rPr>
          <w:i/>
          <w:iCs/>
        </w:rPr>
        <w:t xml:space="preserve">#$</w:t>
      </w:r>
      <w:r/>
    </w:p>
    <w:p>
      <w:pPr>
        <w:pStyle w:val="2265"/>
      </w:pPr>
      <w:r>
        <w:rPr>
          <w:b/>
          <w:i/>
          <w:szCs w:val="24"/>
        </w:rPr>
        <w:t xml:space="preserve">1б|1в|1г|1д|А5|4|2|</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555" w:name="_Toc472969649"/>
      <w:r/>
      <w:bookmarkStart w:id="556" w:name="_Toc472969650"/>
      <w:r/>
      <w:bookmarkStart w:id="557" w:name="_Toc441831495"/>
      <w:r/>
      <w:bookmarkEnd w:id="555"/>
      <w:r/>
      <w:bookmarkEnd w:id="556"/>
      <w:r/>
      <w:r/>
    </w:p>
    <w:p>
      <w:pPr>
        <w:pStyle w:val="2138"/>
        <w:numPr>
          <w:ilvl w:val="0"/>
          <w:numId w:val="45"/>
        </w:numPr>
      </w:pPr>
      <w:r/>
      <w:bookmarkStart w:id="558" w:name="_Toc152664097"/>
      <w:r>
        <w:t xml:space="preserve">Форма 0503172</w:t>
      </w:r>
      <w:r>
        <w:t xml:space="preserve"> </w:t>
      </w:r>
      <w:r>
        <w:t xml:space="preserve">(код формы 272). Сведения о государственном (муниципальном) долге, предоставленных бюджетных кредита</w:t>
      </w:r>
      <w:bookmarkEnd w:id="557"/>
      <w:r>
        <w:t xml:space="preserve">х</w:t>
      </w:r>
      <w:bookmarkEnd w:id="558"/>
      <w:r/>
      <w:r/>
    </w:p>
    <w:p>
      <w:pPr>
        <w:pStyle w:val="2265"/>
      </w:pPr>
      <w:r>
        <w:t xml:space="preserve">Для заполнения в электронном виде отчет «Сведения о государственном (муниципальном)</w:t>
      </w:r>
      <w:r>
        <w:t xml:space="preserve"> </w:t>
      </w:r>
      <w:r>
        <w:t xml:space="preserve">долге, предоставленных бюджетных кредитах» разбивается на 4 секции внутри одного файла:</w:t>
      </w:r>
      <w:r/>
    </w:p>
    <w:p>
      <w:pPr>
        <w:pStyle w:val="2267"/>
        <w:numPr>
          <w:ilvl w:val="0"/>
          <w:numId w:val="61"/>
        </w:numPr>
      </w:pPr>
      <w:r>
        <w:t xml:space="preserve">Предоставленные бюджетные кредиты (ТБ=01)</w:t>
      </w:r>
      <w:r>
        <w:t xml:space="preserve">;</w:t>
      </w:r>
      <w:r/>
    </w:p>
    <w:p>
      <w:pPr>
        <w:pStyle w:val="2267"/>
        <w:numPr>
          <w:ilvl w:val="0"/>
          <w:numId w:val="61"/>
        </w:numPr>
      </w:pPr>
      <w:r>
        <w:t xml:space="preserve">Сведения о суммах государственного (муниципального) долга (ТБ=02)</w:t>
      </w:r>
      <w:r>
        <w:t xml:space="preserve">;</w:t>
      </w:r>
      <w:r/>
    </w:p>
    <w:p>
      <w:pPr>
        <w:pStyle w:val="2267"/>
        <w:numPr>
          <w:ilvl w:val="0"/>
          <w:numId w:val="61"/>
        </w:numPr>
      </w:pPr>
      <w:r>
        <w:t xml:space="preserve">Аналитическая информация о </w:t>
      </w:r>
      <w:r>
        <w:t xml:space="preserve">государственном </w:t>
      </w:r>
      <w:r>
        <w:t xml:space="preserve">(</w:t>
      </w:r>
      <w:r>
        <w:t xml:space="preserve">муниципальном</w:t>
      </w:r>
      <w:r>
        <w:t xml:space="preserve">) </w:t>
      </w:r>
      <w:r>
        <w:t xml:space="preserve">долге, предоставленных бюджетных кредитах </w:t>
      </w:r>
      <w:r>
        <w:t xml:space="preserve">(ТБ=03)</w:t>
      </w:r>
      <w:r>
        <w:t xml:space="preserve">;</w:t>
      </w:r>
      <w:r/>
    </w:p>
    <w:p>
      <w:pPr>
        <w:pStyle w:val="2267"/>
        <w:numPr>
          <w:ilvl w:val="0"/>
          <w:numId w:val="61"/>
        </w:numPr>
      </w:pPr>
      <w:r>
        <w:t xml:space="preserve">Государственные (муниципальные) гарантии (ТБ=04)</w:t>
      </w:r>
      <w:r>
        <w:t xml:space="preserve">.</w:t>
      </w:r>
      <w:r/>
    </w:p>
    <w:p>
      <w:pPr>
        <w:pStyle w:val="2265"/>
      </w:pPr>
      <w:r>
        <w:t xml:space="preserve">Графа 1 «Номер счета бюджетного учета» секции «Сведения о государственном (муниципальном) долге», секции «Сведения о суммах государственного (муниципального) долга» и секции «Аналитическая информация о </w:t>
      </w:r>
      <w:r>
        <w:t xml:space="preserve">государственном (муниципальном) долге, предоставленных бюджетных кредитах</w:t>
      </w:r>
      <w:r>
        <w:t xml:space="preserve">»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2846"/>
        <w:gridCol w:w="3130"/>
        <w:gridCol w:w="2988"/>
        <w:gridCol w:w="2845"/>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767" w:type="dxa"/>
            <w:vAlign w:val="center"/>
            <w:textDirection w:val="lrTb"/>
            <w:noWrap w:val="false"/>
          </w:tcPr>
          <w:p>
            <w:pPr>
              <w:pStyle w:val="2248"/>
              <w:jc w:val="center"/>
            </w:pPr>
            <w:r>
              <w:t xml:space="preserve">Номер (код)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4"/>
            <w:tcW w:w="11767" w:type="dxa"/>
            <w:textDirection w:val="lrTb"/>
            <w:noWrap w:val="false"/>
          </w:tcPr>
          <w:p>
            <w:pPr>
              <w:pStyle w:val="2248"/>
              <w:jc w:val="center"/>
              <w:rPr>
                <w:b/>
                <w:i/>
              </w:rPr>
            </w:pPr>
            <w:r>
              <w:rPr>
                <w:b/>
                <w:i/>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836" w:type="dxa"/>
            <w:textDirection w:val="lrTb"/>
            <w:noWrap w:val="false"/>
          </w:tcPr>
          <w:p>
            <w:pPr>
              <w:pStyle w:val="2248"/>
              <w:jc w:val="center"/>
              <w:rPr>
                <w:szCs w:val="24"/>
                <w:lang w:val="en-US"/>
              </w:rPr>
            </w:pPr>
            <w:r>
              <w:rPr>
                <w:szCs w:val="24"/>
              </w:rPr>
              <w:t xml:space="preserve">КБК</w:t>
            </w:r>
            <w:r/>
          </w:p>
        </w:tc>
        <w:tc>
          <w:tcPr>
            <w:tcW w:w="3119" w:type="dxa"/>
            <w:textDirection w:val="lrTb"/>
            <w:noWrap w:val="false"/>
          </w:tcPr>
          <w:p>
            <w:pPr>
              <w:pStyle w:val="2248"/>
              <w:jc w:val="center"/>
              <w:rPr>
                <w:szCs w:val="22"/>
              </w:rPr>
            </w:pPr>
            <w:r>
              <w:rPr>
                <w:szCs w:val="22"/>
              </w:rPr>
              <w:t xml:space="preserve">КВД</w:t>
            </w:r>
            <w:r/>
          </w:p>
        </w:tc>
        <w:tc>
          <w:tcPr>
            <w:tcW w:w="2977" w:type="dxa"/>
            <w:textDirection w:val="lrTb"/>
            <w:noWrap w:val="false"/>
          </w:tcPr>
          <w:p>
            <w:pPr>
              <w:pStyle w:val="2248"/>
              <w:jc w:val="center"/>
              <w:rPr>
                <w:szCs w:val="22"/>
              </w:rPr>
            </w:pPr>
            <w:r>
              <w:rPr>
                <w:szCs w:val="22"/>
              </w:rPr>
              <w:t xml:space="preserve">Код счета</w:t>
            </w:r>
            <w:r/>
          </w:p>
        </w:tc>
        <w:tc>
          <w:tcPr>
            <w:tcW w:w="2835" w:type="dxa"/>
            <w:textDirection w:val="lrTb"/>
            <w:noWrap w:val="false"/>
          </w:tcPr>
          <w:p>
            <w:pPr>
              <w:pStyle w:val="2248"/>
              <w:jc w:val="center"/>
              <w:rPr>
                <w:szCs w:val="22"/>
              </w:rPr>
            </w:pPr>
            <w:r>
              <w:rPr>
                <w:szCs w:val="22"/>
              </w:rPr>
              <w:t xml:space="preserve">КОСГУ</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2836" w:type="dxa"/>
            <w:vAlign w:val="center"/>
            <w:textDirection w:val="lrTb"/>
            <w:noWrap w:val="false"/>
          </w:tcPr>
          <w:p>
            <w:pPr>
              <w:pStyle w:val="2248"/>
              <w:jc w:val="center"/>
              <w:rPr>
                <w:b/>
                <w:bCs/>
                <w:i/>
                <w:iCs/>
                <w:szCs w:val="24"/>
                <w:lang w:val="en-US"/>
              </w:rPr>
            </w:pPr>
            <w:r>
              <w:rPr>
                <w:b/>
                <w:i/>
                <w:szCs w:val="24"/>
                <w:lang w:val="en-US"/>
              </w:rPr>
              <w:t xml:space="preserve">1</w:t>
            </w:r>
            <w:r>
              <w:rPr>
                <w:b/>
                <w:i/>
                <w:szCs w:val="24"/>
              </w:rPr>
              <w:t xml:space="preserve">б</w:t>
            </w:r>
            <w:r/>
          </w:p>
        </w:tc>
        <w:tc>
          <w:tcPr>
            <w:tcW w:w="3119" w:type="dxa"/>
            <w:vAlign w:val="center"/>
            <w:textDirection w:val="lrTb"/>
            <w:noWrap w:val="false"/>
          </w:tcPr>
          <w:p>
            <w:pPr>
              <w:pStyle w:val="2248"/>
              <w:jc w:val="center"/>
              <w:rPr>
                <w:szCs w:val="22"/>
                <w:lang w:val="en-US"/>
              </w:rPr>
            </w:pPr>
            <w:r>
              <w:rPr>
                <w:b/>
                <w:bCs/>
                <w:i/>
                <w:iCs/>
                <w:szCs w:val="22"/>
              </w:rPr>
              <w:t xml:space="preserve">1в</w:t>
            </w:r>
            <w:r/>
          </w:p>
        </w:tc>
        <w:tc>
          <w:tcPr>
            <w:tcW w:w="2977" w:type="dxa"/>
            <w:vAlign w:val="center"/>
            <w:textDirection w:val="lrTb"/>
            <w:noWrap w:val="false"/>
          </w:tcPr>
          <w:p>
            <w:pPr>
              <w:pStyle w:val="2248"/>
              <w:jc w:val="center"/>
              <w:rPr>
                <w:szCs w:val="22"/>
                <w:lang w:val="en-US"/>
              </w:rPr>
            </w:pPr>
            <w:r>
              <w:rPr>
                <w:b/>
                <w:bCs/>
                <w:i/>
                <w:iCs/>
                <w:szCs w:val="22"/>
              </w:rPr>
              <w:t xml:space="preserve">1г</w:t>
            </w:r>
            <w:r/>
          </w:p>
        </w:tc>
        <w:tc>
          <w:tcPr>
            <w:tcW w:w="2835" w:type="dxa"/>
            <w:vAlign w:val="center"/>
            <w:textDirection w:val="lrTb"/>
            <w:noWrap w:val="false"/>
          </w:tcPr>
          <w:p>
            <w:pPr>
              <w:pStyle w:val="2248"/>
              <w:jc w:val="center"/>
              <w:rPr>
                <w:szCs w:val="22"/>
              </w:rPr>
            </w:pPr>
            <w:r>
              <w:rPr>
                <w:b/>
                <w:bCs/>
                <w:i/>
                <w:iCs/>
                <w:szCs w:val="22"/>
              </w:rPr>
              <w:t xml:space="preserve">1д</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2836" w:type="dxa"/>
            <w:vAlign w:val="center"/>
            <w:textDirection w:val="lrTb"/>
            <w:noWrap w:val="false"/>
          </w:tcPr>
          <w:p>
            <w:pPr>
              <w:pStyle w:val="2248"/>
              <w:jc w:val="center"/>
              <w:rPr>
                <w:szCs w:val="24"/>
              </w:rPr>
            </w:pPr>
            <w:r>
              <w:rPr>
                <w:szCs w:val="24"/>
              </w:rPr>
              <w:t xml:space="preserve">17</w:t>
            </w:r>
            <w:r/>
          </w:p>
        </w:tc>
        <w:tc>
          <w:tcPr>
            <w:tcW w:w="3119" w:type="dxa"/>
            <w:vAlign w:val="center"/>
            <w:textDirection w:val="lrTb"/>
            <w:noWrap w:val="false"/>
          </w:tcPr>
          <w:p>
            <w:pPr>
              <w:pStyle w:val="2248"/>
              <w:jc w:val="center"/>
              <w:rPr>
                <w:szCs w:val="24"/>
              </w:rPr>
            </w:pPr>
            <w:r>
              <w:rPr>
                <w:szCs w:val="24"/>
              </w:rPr>
              <w:t xml:space="preserve">1</w:t>
            </w:r>
            <w:r/>
          </w:p>
        </w:tc>
        <w:tc>
          <w:tcPr>
            <w:tcW w:w="2977" w:type="dxa"/>
            <w:vAlign w:val="center"/>
            <w:textDirection w:val="lrTb"/>
            <w:noWrap w:val="false"/>
          </w:tcPr>
          <w:p>
            <w:pPr>
              <w:pStyle w:val="2248"/>
              <w:jc w:val="center"/>
              <w:rPr>
                <w:szCs w:val="24"/>
              </w:rPr>
            </w:pPr>
            <w:r>
              <w:rPr>
                <w:szCs w:val="24"/>
              </w:rPr>
              <w:t xml:space="preserve">5</w:t>
            </w:r>
            <w:r/>
          </w:p>
        </w:tc>
        <w:tc>
          <w:tcPr>
            <w:tcW w:w="2835" w:type="dxa"/>
            <w:vAlign w:val="center"/>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При заполнении электронной формы вводится дополнительное поле «Код строки» (</w:t>
      </w:r>
      <w:r>
        <w:rPr>
          <w:b/>
          <w:i/>
        </w:rPr>
        <w:t xml:space="preserve">А5</w:t>
      </w:r>
      <w:r>
        <w:t xml:space="preserve">).</w:t>
      </w:r>
      <w:r/>
    </w:p>
    <w:p>
      <w:pPr>
        <w:pStyle w:val="2265"/>
      </w:pPr>
      <w:r>
        <w:t xml:space="preserve">Размерность </w:t>
      </w:r>
      <w:r>
        <w:t xml:space="preserve">дополнительной графы «Код строки» </w:t>
      </w:r>
      <w:r>
        <w:t xml:space="preserve">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4"/>
        <w:gridCol w:w="11809"/>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1766" w:type="dxa"/>
            <w:vAlign w:val="center"/>
            <w:textDirection w:val="lrTb"/>
            <w:noWrap w:val="false"/>
          </w:tcPr>
          <w:p>
            <w:pPr>
              <w:pStyle w:val="2248"/>
              <w:jc w:val="center"/>
            </w:pPr>
            <w:r>
              <w:rPr>
                <w:b/>
                <w:i/>
                <w:szCs w:val="24"/>
              </w:rPr>
              <w:t xml:space="preserve">А5</w:t>
            </w:r>
            <w:r/>
          </w:p>
        </w:tc>
      </w:tr>
      <w:tr>
        <w:trPr>
          <w:cantSplit/>
          <w:trHeight w:val="240"/>
        </w:trPr>
        <w:tc>
          <w:tcPr>
            <w:tcW w:w="3969" w:type="dxa"/>
            <w:textDirection w:val="lrTb"/>
            <w:noWrap w:val="false"/>
          </w:tcPr>
          <w:p>
            <w:pPr>
              <w:pStyle w:val="2248"/>
              <w:jc w:val="right"/>
              <w:rPr>
                <w:szCs w:val="24"/>
              </w:rPr>
            </w:pPr>
            <w:r>
              <w:rPr>
                <w:szCs w:val="22"/>
              </w:rPr>
              <w:t xml:space="preserve">Размерность, количество символов</w:t>
            </w:r>
            <w:r/>
          </w:p>
        </w:tc>
        <w:tc>
          <w:tcPr>
            <w:tcW w:w="11766" w:type="dxa"/>
            <w:textDirection w:val="lrTb"/>
            <w:noWrap w:val="false"/>
          </w:tcPr>
          <w:p>
            <w:pPr>
              <w:pStyle w:val="2248"/>
              <w:jc w:val="center"/>
              <w:rPr>
                <w:szCs w:val="22"/>
                <w:lang w:val="en-US"/>
              </w:rPr>
            </w:pPr>
            <w:r>
              <w:rPr>
                <w:szCs w:val="22"/>
                <w:lang w:val="en-US"/>
              </w:rPr>
              <w:t xml:space="preserve">3</w:t>
            </w:r>
            <w:r/>
          </w:p>
        </w:tc>
      </w:tr>
      <w:tr>
        <w:trPr>
          <w:cantSplit/>
          <w:trHeight w:val="240"/>
        </w:trPr>
        <w:tc>
          <w:tcPr>
            <w:tcW w:w="3969" w:type="dxa"/>
            <w:textDirection w:val="lrTb"/>
            <w:noWrap w:val="false"/>
          </w:tcPr>
          <w:p>
            <w:pPr>
              <w:pStyle w:val="2248"/>
              <w:jc w:val="right"/>
              <w:rPr>
                <w:szCs w:val="22"/>
              </w:rPr>
            </w:pPr>
            <w:r>
              <w:rPr>
                <w:szCs w:val="22"/>
              </w:rPr>
              <w:t xml:space="preserve">Раздел</w:t>
            </w:r>
            <w:r/>
          </w:p>
        </w:tc>
        <w:tc>
          <w:tcPr>
            <w:tcW w:w="11766" w:type="dxa"/>
            <w:textDirection w:val="lrTb"/>
            <w:noWrap w:val="false"/>
          </w:tcPr>
          <w:p>
            <w:pPr>
              <w:pStyle w:val="2248"/>
              <w:jc w:val="center"/>
              <w:rPr>
                <w:szCs w:val="22"/>
              </w:rPr>
            </w:pPr>
            <w:r>
              <w:rPr>
                <w:szCs w:val="22"/>
              </w:rPr>
              <w:t xml:space="preserve">ТБ=01, ТБ=02,</w:t>
            </w:r>
            <w:r>
              <w:rPr>
                <w:szCs w:val="22"/>
              </w:rPr>
              <w:t xml:space="preserve"> </w:t>
            </w:r>
            <w:r>
              <w:rPr>
                <w:szCs w:val="22"/>
              </w:rPr>
              <w:t xml:space="preserve">ТБ=03, ТБ=04</w:t>
            </w:r>
            <w:r/>
          </w:p>
        </w:tc>
      </w:tr>
    </w:tbl>
    <w:p>
      <w:pPr>
        <w:pStyle w:val="2265"/>
      </w:pPr>
      <w:r/>
      <w:r/>
    </w:p>
    <w:p>
      <w:pPr>
        <w:pStyle w:val="2265"/>
      </w:pPr>
      <w:r>
        <w:t xml:space="preserve">Размерность графы 8 Раздела ТБ=03 и графы 2 Раздела ТБ=04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5904"/>
        <w:gridCol w:w="5905"/>
      </w:tblGrid>
      <w:tr>
        <w:trPr/>
        <w:tc>
          <w:tcPr>
            <w:tcW w:w="3984" w:type="dxa"/>
            <w:textDirection w:val="lrTb"/>
            <w:noWrap w:val="false"/>
          </w:tcPr>
          <w:p>
            <w:pPr>
              <w:pStyle w:val="2248"/>
              <w:jc w:val="right"/>
              <w:rPr>
                <w:szCs w:val="24"/>
              </w:rPr>
            </w:pPr>
            <w:r>
              <w:rPr>
                <w:bCs/>
                <w:szCs w:val="24"/>
              </w:rPr>
              <w:t xml:space="preserve">Наименование графы бланка отчетной </w:t>
            </w:r>
            <w:r>
              <w:rPr>
                <w:bCs/>
                <w:szCs w:val="24"/>
              </w:rPr>
              <w:t xml:space="preserve">формы</w:t>
            </w:r>
            <w:r/>
          </w:p>
        </w:tc>
        <w:tc>
          <w:tcPr>
            <w:gridSpan w:val="2"/>
            <w:tcW w:w="11809" w:type="dxa"/>
            <w:vAlign w:val="center"/>
            <w:textDirection w:val="lrTb"/>
            <w:noWrap w:val="false"/>
          </w:tcPr>
          <w:p>
            <w:pPr>
              <w:pStyle w:val="2248"/>
              <w:jc w:val="center"/>
              <w:rPr>
                <w:szCs w:val="24"/>
              </w:rPr>
            </w:pPr>
            <w:r>
              <w:rPr>
                <w:szCs w:val="24"/>
              </w:rPr>
              <w:t xml:space="preserve">К</w:t>
            </w:r>
            <w:r>
              <w:rPr>
                <w:szCs w:val="24"/>
              </w:rPr>
              <w:t xml:space="preserve">од по ИНН/ОКСМ</w:t>
            </w:r>
            <w:r/>
          </w:p>
        </w:tc>
      </w:tr>
      <w:tr>
        <w:trPr/>
        <w:tc>
          <w:tcPr>
            <w:tcW w:w="3984" w:type="dxa"/>
            <w:textDirection w:val="lrTb"/>
            <w:noWrap w:val="false"/>
          </w:tcPr>
          <w:p>
            <w:pPr>
              <w:pStyle w:val="2248"/>
              <w:jc w:val="right"/>
              <w:rPr>
                <w:szCs w:val="24"/>
              </w:rPr>
            </w:pPr>
            <w:r>
              <w:rPr>
                <w:szCs w:val="24"/>
              </w:rPr>
              <w:t xml:space="preserve">Номер графы бланка отчетной формы</w:t>
            </w:r>
            <w:r/>
          </w:p>
        </w:tc>
        <w:tc>
          <w:tcPr>
            <w:tcW w:w="5904" w:type="dxa"/>
            <w:textDirection w:val="lrTb"/>
            <w:noWrap w:val="false"/>
          </w:tcPr>
          <w:p>
            <w:pPr>
              <w:pStyle w:val="2248"/>
              <w:jc w:val="center"/>
              <w:rPr>
                <w:b/>
                <w:i/>
                <w:szCs w:val="24"/>
              </w:rPr>
            </w:pPr>
            <w:r>
              <w:rPr>
                <w:b/>
                <w:i/>
                <w:szCs w:val="24"/>
              </w:rPr>
              <w:t xml:space="preserve">8</w:t>
            </w:r>
            <w:r/>
          </w:p>
        </w:tc>
        <w:tc>
          <w:tcPr>
            <w:tcW w:w="5905" w:type="dxa"/>
            <w:textDirection w:val="lrTb"/>
            <w:noWrap w:val="false"/>
          </w:tcPr>
          <w:p>
            <w:pPr>
              <w:pStyle w:val="2248"/>
              <w:ind w:left="0"/>
              <w:jc w:val="center"/>
              <w:rPr>
                <w:b/>
                <w:i/>
                <w:szCs w:val="24"/>
              </w:rPr>
            </w:pPr>
            <w:r>
              <w:rPr>
                <w:b/>
                <w:i/>
                <w:szCs w:val="24"/>
              </w:rPr>
              <w:t xml:space="preserve">2</w:t>
            </w:r>
            <w:r/>
          </w:p>
        </w:tc>
      </w:tr>
      <w:tr>
        <w:trPr/>
        <w:tc>
          <w:tcPr>
            <w:tcW w:w="3984" w:type="dxa"/>
            <w:textDirection w:val="lrTb"/>
            <w:noWrap w:val="false"/>
          </w:tcPr>
          <w:p>
            <w:pPr>
              <w:pStyle w:val="2248"/>
              <w:jc w:val="right"/>
              <w:rPr>
                <w:szCs w:val="24"/>
              </w:rPr>
            </w:pPr>
            <w:r>
              <w:rPr>
                <w:szCs w:val="24"/>
              </w:rPr>
              <w:t xml:space="preserve">Раздел</w:t>
            </w:r>
            <w:r/>
          </w:p>
        </w:tc>
        <w:tc>
          <w:tcPr>
            <w:tcW w:w="5904" w:type="dxa"/>
            <w:textDirection w:val="lrTb"/>
            <w:noWrap w:val="false"/>
          </w:tcPr>
          <w:p>
            <w:pPr>
              <w:pStyle w:val="2248"/>
              <w:jc w:val="center"/>
              <w:rPr>
                <w:szCs w:val="24"/>
              </w:rPr>
            </w:pPr>
            <w:r>
              <w:rPr>
                <w:szCs w:val="24"/>
              </w:rPr>
              <w:t xml:space="preserve">ТБ03</w:t>
            </w:r>
            <w:r/>
          </w:p>
        </w:tc>
        <w:tc>
          <w:tcPr>
            <w:tcW w:w="5905" w:type="dxa"/>
            <w:textDirection w:val="lrTb"/>
            <w:noWrap w:val="false"/>
          </w:tcPr>
          <w:p>
            <w:pPr>
              <w:pStyle w:val="2248"/>
              <w:ind w:left="0"/>
              <w:jc w:val="center"/>
              <w:rPr>
                <w:szCs w:val="24"/>
              </w:rPr>
            </w:pPr>
            <w:r>
              <w:rPr>
                <w:szCs w:val="24"/>
              </w:rPr>
              <w:t xml:space="preserve">ТБ04</w:t>
            </w:r>
            <w:r/>
          </w:p>
        </w:tc>
      </w:tr>
      <w:tr>
        <w:trPr/>
        <w:tc>
          <w:tcPr>
            <w:tcW w:w="3984" w:type="dxa"/>
            <w:textDirection w:val="lrTb"/>
            <w:noWrap w:val="false"/>
          </w:tcPr>
          <w:p>
            <w:pPr>
              <w:pStyle w:val="2248"/>
              <w:jc w:val="right"/>
              <w:rPr>
                <w:bCs/>
                <w:szCs w:val="24"/>
              </w:rPr>
            </w:pPr>
            <w:r>
              <w:rPr>
                <w:szCs w:val="24"/>
              </w:rPr>
              <w:t xml:space="preserve">Аббревиатура подграф</w:t>
            </w:r>
            <w:r/>
          </w:p>
        </w:tc>
        <w:tc>
          <w:tcPr>
            <w:gridSpan w:val="2"/>
            <w:tcW w:w="11809" w:type="dxa"/>
            <w:textDirection w:val="lrTb"/>
            <w:noWrap w:val="false"/>
          </w:tcPr>
          <w:p>
            <w:pPr>
              <w:pStyle w:val="2248"/>
              <w:jc w:val="center"/>
              <w:rPr>
                <w:szCs w:val="22"/>
              </w:rPr>
            </w:pPr>
            <w:r>
              <w:rPr>
                <w:szCs w:val="22"/>
              </w:rPr>
              <w:t xml:space="preserve">-</w:t>
            </w:r>
            <w:r/>
          </w:p>
        </w:tc>
      </w:tr>
      <w:tr>
        <w:trPr>
          <w:trHeight w:val="172"/>
        </w:trPr>
        <w:tc>
          <w:tcPr>
            <w:tcW w:w="3984" w:type="dxa"/>
            <w:vAlign w:val="center"/>
            <w:textDirection w:val="lrTb"/>
            <w:noWrap w:val="false"/>
          </w:tcPr>
          <w:p>
            <w:pPr>
              <w:pStyle w:val="2248"/>
              <w:jc w:val="right"/>
              <w:rPr>
                <w:bCs/>
                <w:szCs w:val="24"/>
              </w:rPr>
            </w:pPr>
            <w:r>
              <w:rPr>
                <w:szCs w:val="24"/>
              </w:rPr>
              <w:t xml:space="preserve">Номера подграф</w:t>
            </w:r>
            <w:r/>
          </w:p>
        </w:tc>
        <w:tc>
          <w:tcPr>
            <w:gridSpan w:val="2"/>
            <w:tcW w:w="11809" w:type="dxa"/>
            <w:textDirection w:val="lrTb"/>
            <w:noWrap w:val="false"/>
          </w:tcPr>
          <w:p>
            <w:pPr>
              <w:pStyle w:val="2248"/>
              <w:jc w:val="center"/>
              <w:rPr>
                <w:b/>
                <w:bCs/>
                <w:i/>
                <w:iCs/>
                <w:szCs w:val="22"/>
              </w:rPr>
            </w:pPr>
            <w:r>
              <w:rPr>
                <w:b/>
                <w:bCs/>
                <w:i/>
                <w:iCs/>
                <w:szCs w:val="22"/>
              </w:rPr>
              <w:t xml:space="preserve">-</w:t>
            </w:r>
            <w:r/>
          </w:p>
        </w:tc>
      </w:tr>
      <w:tr>
        <w:trPr>
          <w:trHeight w:val="199"/>
        </w:trPr>
        <w:tc>
          <w:tcPr>
            <w:tcW w:w="3984"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gridSpan w:val="2"/>
            <w:tcW w:w="11809" w:type="dxa"/>
            <w:textDirection w:val="lrTb"/>
            <w:noWrap w:val="false"/>
          </w:tcPr>
          <w:p>
            <w:pPr>
              <w:pStyle w:val="2248"/>
              <w:jc w:val="center"/>
              <w:rPr>
                <w:szCs w:val="24"/>
              </w:rPr>
            </w:pPr>
            <w:r>
              <w:rPr>
                <w:szCs w:val="24"/>
              </w:rPr>
              <w:t xml:space="preserve">10 </w:t>
            </w:r>
            <w:r>
              <w:rPr>
                <w:szCs w:val="24"/>
              </w:rPr>
              <w:t xml:space="preserve">или 8 </w:t>
            </w:r>
            <w:r>
              <w:rPr>
                <w:szCs w:val="24"/>
              </w:rPr>
              <w:t xml:space="preserve">или 3</w:t>
            </w:r>
            <w:r>
              <w:rPr>
                <w:szCs w:val="24"/>
              </w:rPr>
              <w:t xml:space="preserve"> </w:t>
            </w:r>
            <w:r>
              <w:rPr>
                <w:szCs w:val="24"/>
              </w:rPr>
              <w:t xml:space="preserve">или 22</w:t>
            </w:r>
            <w:r/>
          </w:p>
        </w:tc>
      </w:tr>
    </w:tbl>
    <w:p>
      <w:pPr>
        <w:pStyle w:val="2265"/>
      </w:pPr>
      <w:r/>
      <w:r/>
    </w:p>
    <w:p>
      <w:pPr>
        <w:pStyle w:val="2265"/>
      </w:pPr>
      <w:r>
        <w:t xml:space="preserve">Для итоговых показателей используется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272 формируется следующим образом: 272Y01.TXT.</w:t>
      </w:r>
      <w:r/>
    </w:p>
    <w:p>
      <w:pPr>
        <w:pStyle w:val="2265"/>
      </w:pPr>
      <w:r>
        <w:t xml:space="preserve">Имя архивного файла: RRR_DDMMYY_272_Y_01.rar.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КОДФ=272</w:t>
      </w:r>
      <w:r/>
    </w:p>
    <w:p>
      <w:pPr>
        <w:pStyle w:val="2265"/>
        <w:rPr>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rPr>
          <w:i/>
          <w:iCs/>
        </w:rPr>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i/>
          <w:szCs w:val="24"/>
        </w:rPr>
        <w:t xml:space="preserve">1б|1в|1г|1д|А5|2|3|</w:t>
      </w:r>
      <w:r/>
    </w:p>
    <w:p>
      <w:pPr>
        <w:pStyle w:val="2265"/>
      </w:pPr>
      <w:r>
        <w:t xml:space="preserve">#</w:t>
      </w:r>
      <w:r/>
    </w:p>
    <w:p>
      <w:pPr>
        <w:pStyle w:val="2265"/>
      </w:pPr>
      <w:r>
        <w:rPr>
          <w:i/>
          <w:iCs/>
        </w:rPr>
        <w:t xml:space="preserve">#@</w:t>
      </w:r>
      <w:r/>
    </w:p>
    <w:p>
      <w:pPr>
        <w:pStyle w:val="2265"/>
      </w:pPr>
      <w:r>
        <w:t xml:space="preserve">ТБ=02</w:t>
      </w:r>
      <w:r/>
    </w:p>
    <w:p>
      <w:pPr>
        <w:pStyle w:val="2265"/>
      </w:pPr>
      <w:r>
        <w:rPr>
          <w:i/>
          <w:iCs/>
        </w:rPr>
        <w:t xml:space="preserve">#$</w:t>
      </w:r>
      <w:r/>
    </w:p>
    <w:p>
      <w:pPr>
        <w:pStyle w:val="2265"/>
        <w:rPr>
          <w:b/>
          <w:bCs/>
          <w:i/>
          <w:iCs/>
          <w:szCs w:val="24"/>
        </w:rPr>
      </w:pPr>
      <w:r>
        <w:rPr>
          <w:b/>
          <w:i/>
          <w:szCs w:val="24"/>
        </w:rPr>
        <w:t xml:space="preserve">1б|1в|1г|1д|А5|2|3|</w:t>
      </w:r>
      <w:r/>
    </w:p>
    <w:p>
      <w:pPr>
        <w:pStyle w:val="2265"/>
      </w:pPr>
      <w:r>
        <w:t xml:space="preserve">#</w:t>
      </w:r>
      <w:r/>
    </w:p>
    <w:p>
      <w:pPr>
        <w:pStyle w:val="2265"/>
        <w:rPr>
          <w:i/>
          <w:iCs/>
        </w:rPr>
      </w:pPr>
      <w:r>
        <w:rPr>
          <w:i/>
          <w:iCs/>
        </w:rPr>
        <w:t xml:space="preserve">#@</w:t>
      </w:r>
      <w:r/>
    </w:p>
    <w:p>
      <w:pPr>
        <w:pStyle w:val="2265"/>
      </w:pPr>
      <w:r>
        <w:t xml:space="preserve">ТБ=03</w:t>
      </w:r>
      <w:r/>
    </w:p>
    <w:p>
      <w:pPr>
        <w:pStyle w:val="2265"/>
      </w:pPr>
      <w:r>
        <w:rPr>
          <w:i/>
          <w:iCs/>
        </w:rPr>
        <w:t xml:space="preserve">#$</w:t>
      </w:r>
      <w:r/>
    </w:p>
    <w:p>
      <w:pPr>
        <w:pStyle w:val="2265"/>
        <w:rPr>
          <w:b/>
          <w:bCs/>
          <w:i/>
          <w:iCs/>
          <w:szCs w:val="24"/>
        </w:rPr>
      </w:pPr>
      <w:r>
        <w:rPr>
          <w:b/>
          <w:i/>
          <w:szCs w:val="24"/>
        </w:rPr>
        <w:t xml:space="preserve">1б|1в|1г|1д|А5|2|3|4|5|6|7|8|9|</w:t>
      </w:r>
      <w:r/>
    </w:p>
    <w:p>
      <w:pPr>
        <w:pStyle w:val="2265"/>
      </w:pPr>
      <w:r>
        <w:t xml:space="preserve">#</w:t>
      </w:r>
      <w:r/>
    </w:p>
    <w:p>
      <w:pPr>
        <w:pStyle w:val="2265"/>
      </w:pPr>
      <w:r>
        <w:rPr>
          <w:i/>
          <w:iCs/>
        </w:rPr>
        <w:t xml:space="preserve">#@</w:t>
      </w:r>
      <w:r/>
    </w:p>
    <w:p>
      <w:pPr>
        <w:pStyle w:val="2265"/>
      </w:pPr>
      <w:r>
        <w:t xml:space="preserve">ТБ=04</w:t>
      </w:r>
      <w:r/>
    </w:p>
    <w:p>
      <w:pPr>
        <w:pStyle w:val="2265"/>
      </w:pPr>
      <w:r>
        <w:rPr>
          <w:i/>
          <w:iCs/>
        </w:rPr>
        <w:t xml:space="preserve">#$</w:t>
      </w:r>
      <w:r/>
    </w:p>
    <w:p>
      <w:pPr>
        <w:pStyle w:val="2265"/>
        <w:rPr>
          <w:b/>
          <w:i/>
          <w:szCs w:val="24"/>
        </w:rPr>
      </w:pPr>
      <w:r>
        <w:rPr>
          <w:b/>
          <w:i/>
          <w:szCs w:val="24"/>
        </w:rPr>
        <w:t xml:space="preserve">А5|1|2|3|4|5|</w:t>
      </w:r>
      <w:r/>
    </w:p>
    <w:p>
      <w:pPr>
        <w:pStyle w:val="2265"/>
      </w:pPr>
      <w:r>
        <w:t xml:space="preserve">#</w:t>
      </w:r>
      <w:r/>
    </w:p>
    <w:p>
      <w:pPr>
        <w:pStyle w:val="2265"/>
      </w:pPr>
      <w:r>
        <w:t xml:space="preserve">#&amp;</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559" w:name="_Toc441831496"/>
      <w:r/>
      <w:r/>
    </w:p>
    <w:p>
      <w:pPr>
        <w:pStyle w:val="2138"/>
        <w:numPr>
          <w:ilvl w:val="0"/>
          <w:numId w:val="45"/>
        </w:numPr>
      </w:pPr>
      <w:r/>
      <w:bookmarkStart w:id="560" w:name="_Toc152664098"/>
      <w:r>
        <w:t xml:space="preserve">Форма 0503173 (код формы 273b). Сведения об изменении остатков валюты баланса (бюджетная деятельность</w:t>
      </w:r>
      <w:bookmarkEnd w:id="559"/>
      <w:r>
        <w:t xml:space="preserve">)</w:t>
      </w:r>
      <w:bookmarkEnd w:id="560"/>
      <w:r/>
      <w:r/>
    </w:p>
    <w:p>
      <w:pPr>
        <w:pStyle w:val="2265"/>
      </w:pPr>
      <w:r/>
      <w:r/>
    </w:p>
    <w:p>
      <w:pPr>
        <w:pStyle w:val="2265"/>
      </w:pPr>
      <w:r>
        <w:t xml:space="preserve">Размерность граф секций: «Изменение остатков валюты баланса. Актив», «Изменение остатков валюты баланса. Пассив»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71"/>
        <w:gridCol w:w="11847"/>
      </w:tblGrid>
      <w:tr>
        <w:trPr/>
        <w:tc>
          <w:tcPr>
            <w:tcW w:w="3969" w:type="dxa"/>
            <w:textDirection w:val="lrTb"/>
            <w:noWrap w:val="false"/>
          </w:tcPr>
          <w:p>
            <w:pPr>
              <w:pStyle w:val="2248"/>
              <w:jc w:val="right"/>
            </w:pPr>
            <w:r>
              <w:t xml:space="preserve">Наименование графы бланка отчетной формы</w:t>
            </w:r>
            <w:r/>
          </w:p>
        </w:tc>
        <w:tc>
          <w:tcPr>
            <w:tcW w:w="11843" w:type="dxa"/>
            <w:vAlign w:val="center"/>
            <w:textDirection w:val="lrTb"/>
            <w:noWrap w:val="false"/>
          </w:tcPr>
          <w:p>
            <w:pPr>
              <w:pStyle w:val="2248"/>
              <w:jc w:val="center"/>
            </w:pPr>
            <w:r>
              <w:t xml:space="preserve">Код строки</w:t>
            </w:r>
            <w:r/>
          </w:p>
        </w:tc>
      </w:tr>
      <w:tr>
        <w:trPr/>
        <w:tc>
          <w:tcPr>
            <w:tcW w:w="3969" w:type="dxa"/>
            <w:textDirection w:val="lrTb"/>
            <w:noWrap w:val="false"/>
          </w:tcPr>
          <w:p>
            <w:pPr>
              <w:pStyle w:val="2248"/>
              <w:jc w:val="right"/>
            </w:pPr>
            <w:r>
              <w:t xml:space="preserve">Номер графы бланка отчетной формы</w:t>
            </w:r>
            <w:r/>
          </w:p>
        </w:tc>
        <w:tc>
          <w:tcPr>
            <w:tcW w:w="11843" w:type="dxa"/>
            <w:vAlign w:val="center"/>
            <w:textDirection w:val="lrTb"/>
            <w:noWrap w:val="false"/>
          </w:tcPr>
          <w:p>
            <w:pPr>
              <w:pStyle w:val="2248"/>
              <w:jc w:val="center"/>
              <w:rPr>
                <w:b/>
                <w:i/>
              </w:rPr>
            </w:pPr>
            <w:r>
              <w:rPr>
                <w:b/>
                <w:i/>
              </w:rPr>
              <w:t xml:space="preserve">2</w:t>
            </w:r>
            <w:r/>
          </w:p>
        </w:tc>
      </w:tr>
      <w:tr>
        <w:trPr/>
        <w:tc>
          <w:tcPr>
            <w:tcW w:w="3969" w:type="dxa"/>
            <w:textDirection w:val="lrTb"/>
            <w:noWrap w:val="false"/>
          </w:tcPr>
          <w:p>
            <w:pPr>
              <w:pStyle w:val="2248"/>
              <w:jc w:val="right"/>
            </w:pPr>
            <w:r>
              <w:t xml:space="preserve">Размерность, количество символов</w:t>
            </w:r>
            <w:r/>
          </w:p>
        </w:tc>
        <w:tc>
          <w:tcPr>
            <w:tcW w:w="11843" w:type="dxa"/>
            <w:vAlign w:val="center"/>
            <w:textDirection w:val="lrTb"/>
            <w:noWrap w:val="false"/>
          </w:tcPr>
          <w:p>
            <w:pPr>
              <w:pStyle w:val="2248"/>
              <w:jc w:val="center"/>
              <w:rPr>
                <w:szCs w:val="22"/>
              </w:rPr>
            </w:pPr>
            <w:r>
              <w:rPr>
                <w:szCs w:val="22"/>
              </w:rPr>
              <w:t xml:space="preserve">3</w:t>
            </w:r>
            <w:r/>
          </w:p>
        </w:tc>
      </w:tr>
    </w:tbl>
    <w:p>
      <w:pPr>
        <w:pStyle w:val="2265"/>
      </w:pPr>
      <w:r/>
      <w:r/>
    </w:p>
    <w:p>
      <w:pPr>
        <w:pStyle w:val="2265"/>
      </w:pPr>
      <w:r>
        <w:t xml:space="preserve">Размерность граф</w:t>
      </w:r>
      <w:r>
        <w:t xml:space="preserve"> секци</w:t>
      </w:r>
      <w:r>
        <w:t xml:space="preserve">й</w:t>
      </w:r>
      <w:r>
        <w:t xml:space="preserve">: «Изменения в связи с реорганизацией. Актив», «Изменения в </w:t>
      </w:r>
      <w:r>
        <w:t xml:space="preserve">связи с реорганизацией. Пассив»</w:t>
      </w:r>
      <w:r>
        <w:t xml:space="preserve"> </w:t>
      </w:r>
      <w:r>
        <w:t xml:space="preserve">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6"/>
        <w:gridCol w:w="1398"/>
        <w:gridCol w:w="1398"/>
        <w:gridCol w:w="1398"/>
        <w:gridCol w:w="1966"/>
        <w:gridCol w:w="1904"/>
        <w:gridCol w:w="1949"/>
        <w:gridCol w:w="1859"/>
      </w:tblGrid>
      <w:tr>
        <w:trPr>
          <w:trHeight w:val="495"/>
        </w:trPr>
        <w:tc>
          <w:tcPr>
            <w:tcW w:w="3946"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3"/>
            <w:tcW w:w="4194" w:type="dxa"/>
            <w:vAlign w:val="center"/>
            <w:textDirection w:val="lrTb"/>
            <w:noWrap w:val="false"/>
          </w:tcPr>
          <w:p>
            <w:pPr>
              <w:pStyle w:val="2248"/>
              <w:jc w:val="center"/>
              <w:rPr>
                <w:szCs w:val="24"/>
                <w:lang w:val="en-US"/>
              </w:rPr>
            </w:pPr>
            <w:r>
              <w:rPr>
                <w:szCs w:val="24"/>
              </w:rPr>
              <w:t xml:space="preserve">Код счета бюджетного учета</w:t>
            </w:r>
            <w:r/>
          </w:p>
        </w:tc>
        <w:tc>
          <w:tcPr>
            <w:tcW w:w="1966" w:type="dxa"/>
            <w:vAlign w:val="center"/>
            <w:textDirection w:val="lrTb"/>
            <w:noWrap w:val="false"/>
          </w:tcPr>
          <w:p>
            <w:pPr>
              <w:pStyle w:val="2248"/>
              <w:jc w:val="center"/>
              <w:rPr>
                <w:szCs w:val="24"/>
                <w:lang w:val="en-US"/>
              </w:rPr>
            </w:pPr>
            <w:r>
              <w:rPr>
                <w:szCs w:val="24"/>
              </w:rPr>
              <w:t xml:space="preserve">код главы по БК</w:t>
            </w:r>
            <w:r/>
          </w:p>
        </w:tc>
        <w:tc>
          <w:tcPr>
            <w:tcW w:w="1904" w:type="dxa"/>
            <w:vAlign w:val="center"/>
            <w:textDirection w:val="lrTb"/>
            <w:noWrap w:val="false"/>
          </w:tcPr>
          <w:p>
            <w:pPr>
              <w:pStyle w:val="2248"/>
              <w:jc w:val="center"/>
              <w:rPr>
                <w:bCs/>
                <w:szCs w:val="24"/>
              </w:rPr>
            </w:pPr>
            <w:r>
              <w:rPr>
                <w:bCs/>
                <w:szCs w:val="24"/>
              </w:rPr>
              <w:t xml:space="preserve">код элемента бюджета</w:t>
            </w:r>
            <w:r/>
          </w:p>
        </w:tc>
        <w:tc>
          <w:tcPr>
            <w:tcW w:w="1949" w:type="dxa"/>
            <w:vAlign w:val="center"/>
            <w:textDirection w:val="lrTb"/>
            <w:noWrap w:val="false"/>
          </w:tcPr>
          <w:p>
            <w:pPr>
              <w:pStyle w:val="2248"/>
              <w:jc w:val="center"/>
              <w:rPr>
                <w:szCs w:val="24"/>
                <w:lang w:val="en-US"/>
              </w:rPr>
            </w:pPr>
            <w:r>
              <w:rPr>
                <w:bCs/>
                <w:szCs w:val="24"/>
              </w:rPr>
              <w:t xml:space="preserve">код по ОКТМО</w:t>
            </w:r>
            <w:r/>
          </w:p>
        </w:tc>
        <w:tc>
          <w:tcPr>
            <w:tcW w:w="1859" w:type="dxa"/>
            <w:vAlign w:val="center"/>
            <w:textDirection w:val="lrTb"/>
            <w:noWrap w:val="false"/>
          </w:tcPr>
          <w:p>
            <w:pPr>
              <w:pStyle w:val="2248"/>
              <w:jc w:val="center"/>
              <w:rPr>
                <w:bCs/>
                <w:szCs w:val="24"/>
              </w:rPr>
            </w:pPr>
            <w:r>
              <w:rPr>
                <w:bCs/>
                <w:szCs w:val="24"/>
              </w:rPr>
              <w:t xml:space="preserve">Причина расхождения (Код)</w:t>
            </w:r>
            <w:r/>
          </w:p>
        </w:tc>
      </w:tr>
      <w:tr>
        <w:trPr>
          <w:trHeight w:val="240"/>
        </w:trPr>
        <w:tc>
          <w:tcPr>
            <w:tcW w:w="3946" w:type="dxa"/>
            <w:textDirection w:val="lrTb"/>
            <w:noWrap w:val="false"/>
          </w:tcPr>
          <w:p>
            <w:pPr>
              <w:pStyle w:val="2248"/>
              <w:jc w:val="right"/>
              <w:rPr>
                <w:szCs w:val="24"/>
              </w:rPr>
            </w:pPr>
            <w:r>
              <w:rPr>
                <w:szCs w:val="24"/>
              </w:rPr>
              <w:t xml:space="preserve">Номер графы бланка отчетной формы</w:t>
            </w:r>
            <w:r/>
          </w:p>
        </w:tc>
        <w:tc>
          <w:tcPr>
            <w:gridSpan w:val="3"/>
            <w:tcW w:w="4194" w:type="dxa"/>
            <w:textDirection w:val="lrTb"/>
            <w:noWrap w:val="false"/>
          </w:tcPr>
          <w:p>
            <w:pPr>
              <w:pStyle w:val="2248"/>
              <w:jc w:val="center"/>
              <w:rPr>
                <w:b/>
                <w:i/>
                <w:szCs w:val="24"/>
              </w:rPr>
            </w:pPr>
            <w:r>
              <w:rPr>
                <w:b/>
                <w:i/>
                <w:szCs w:val="24"/>
              </w:rPr>
              <w:t xml:space="preserve">1</w:t>
            </w:r>
            <w:r/>
          </w:p>
        </w:tc>
        <w:tc>
          <w:tcPr>
            <w:tcW w:w="1966" w:type="dxa"/>
            <w:textDirection w:val="lrTb"/>
            <w:noWrap w:val="false"/>
          </w:tcPr>
          <w:p>
            <w:pPr>
              <w:pStyle w:val="2248"/>
              <w:jc w:val="center"/>
              <w:rPr>
                <w:b/>
                <w:i/>
                <w:szCs w:val="24"/>
              </w:rPr>
            </w:pPr>
            <w:r>
              <w:rPr>
                <w:b/>
                <w:i/>
                <w:szCs w:val="24"/>
              </w:rPr>
              <w:t xml:space="preserve">3</w:t>
            </w:r>
            <w:r/>
          </w:p>
        </w:tc>
        <w:tc>
          <w:tcPr>
            <w:gridSpan w:val="2"/>
            <w:tcW w:w="3853" w:type="dxa"/>
            <w:textDirection w:val="lrTb"/>
            <w:noWrap w:val="false"/>
          </w:tcPr>
          <w:p>
            <w:pPr>
              <w:pStyle w:val="2248"/>
              <w:jc w:val="center"/>
              <w:rPr>
                <w:b/>
                <w:i/>
                <w:szCs w:val="24"/>
              </w:rPr>
            </w:pPr>
            <w:r>
              <w:rPr>
                <w:b/>
                <w:i/>
                <w:szCs w:val="24"/>
              </w:rPr>
              <w:t xml:space="preserve">4</w:t>
            </w:r>
            <w:r/>
          </w:p>
        </w:tc>
        <w:tc>
          <w:tcPr>
            <w:tcW w:w="1859" w:type="dxa"/>
            <w:textDirection w:val="lrTb"/>
            <w:noWrap w:val="false"/>
          </w:tcPr>
          <w:p>
            <w:pPr>
              <w:pStyle w:val="2248"/>
              <w:jc w:val="center"/>
              <w:rPr>
                <w:b/>
                <w:i/>
                <w:szCs w:val="24"/>
              </w:rPr>
            </w:pPr>
            <w:r>
              <w:rPr>
                <w:b/>
                <w:i/>
                <w:szCs w:val="24"/>
              </w:rPr>
              <w:t xml:space="preserve">5</w:t>
            </w:r>
            <w:r/>
          </w:p>
        </w:tc>
      </w:tr>
      <w:tr>
        <w:trPr>
          <w:trHeight w:val="255"/>
        </w:trPr>
        <w:tc>
          <w:tcPr>
            <w:tcW w:w="3946" w:type="dxa"/>
            <w:textDirection w:val="lrTb"/>
            <w:noWrap w:val="false"/>
          </w:tcPr>
          <w:p>
            <w:pPr>
              <w:pStyle w:val="2248"/>
              <w:jc w:val="right"/>
              <w:rPr>
                <w:bCs/>
                <w:szCs w:val="24"/>
              </w:rPr>
            </w:pPr>
            <w:r>
              <w:rPr>
                <w:szCs w:val="24"/>
              </w:rPr>
              <w:t xml:space="preserve">Аббревиатура подграф</w:t>
            </w:r>
            <w:r/>
          </w:p>
        </w:tc>
        <w:tc>
          <w:tcPr>
            <w:tcW w:w="1398" w:type="dxa"/>
            <w:textDirection w:val="lrTb"/>
            <w:noWrap w:val="false"/>
          </w:tcPr>
          <w:p>
            <w:pPr>
              <w:pStyle w:val="2248"/>
              <w:jc w:val="center"/>
              <w:rPr>
                <w:szCs w:val="24"/>
              </w:rPr>
            </w:pPr>
            <w:r>
              <w:rPr>
                <w:szCs w:val="24"/>
              </w:rPr>
              <w:t xml:space="preserve">КВД</w:t>
            </w:r>
            <w:r/>
          </w:p>
        </w:tc>
        <w:tc>
          <w:tcPr>
            <w:tcW w:w="1398" w:type="dxa"/>
            <w:textDirection w:val="lrTb"/>
            <w:noWrap w:val="false"/>
          </w:tcPr>
          <w:p>
            <w:pPr>
              <w:pStyle w:val="2248"/>
              <w:jc w:val="center"/>
              <w:rPr>
                <w:szCs w:val="24"/>
              </w:rPr>
            </w:pPr>
            <w:r>
              <w:rPr>
                <w:szCs w:val="24"/>
              </w:rPr>
              <w:t xml:space="preserve">Код счета</w:t>
            </w:r>
            <w:r/>
          </w:p>
        </w:tc>
        <w:tc>
          <w:tcPr>
            <w:tcW w:w="1398" w:type="dxa"/>
            <w:textDirection w:val="lrTb"/>
            <w:noWrap w:val="false"/>
          </w:tcPr>
          <w:p>
            <w:pPr>
              <w:pStyle w:val="2248"/>
              <w:jc w:val="center"/>
              <w:rPr>
                <w:szCs w:val="24"/>
              </w:rPr>
            </w:pPr>
            <w:r>
              <w:rPr>
                <w:szCs w:val="24"/>
              </w:rPr>
              <w:t xml:space="preserve">КОСГУ</w:t>
            </w:r>
            <w:r/>
          </w:p>
        </w:tc>
        <w:tc>
          <w:tcPr>
            <w:tcW w:w="1966" w:type="dxa"/>
            <w:textDirection w:val="lrTb"/>
            <w:noWrap w:val="false"/>
          </w:tcPr>
          <w:p>
            <w:pPr>
              <w:pStyle w:val="2248"/>
              <w:jc w:val="center"/>
              <w:rPr>
                <w:szCs w:val="24"/>
              </w:rPr>
            </w:pPr>
            <w:r>
              <w:rPr>
                <w:szCs w:val="24"/>
              </w:rPr>
              <w:t xml:space="preserve">ППП</w:t>
            </w:r>
            <w:r/>
          </w:p>
        </w:tc>
        <w:tc>
          <w:tcPr>
            <w:tcW w:w="1904" w:type="dxa"/>
            <w:textDirection w:val="lrTb"/>
            <w:noWrap w:val="false"/>
          </w:tcPr>
          <w:p>
            <w:pPr>
              <w:pStyle w:val="2248"/>
              <w:jc w:val="center"/>
              <w:rPr>
                <w:szCs w:val="24"/>
              </w:rPr>
            </w:pPr>
            <w:r>
              <w:rPr>
                <w:szCs w:val="24"/>
              </w:rPr>
              <w:t xml:space="preserve">ЭЛМ</w:t>
            </w:r>
            <w:r/>
          </w:p>
        </w:tc>
        <w:tc>
          <w:tcPr>
            <w:tcW w:w="1949" w:type="dxa"/>
            <w:textDirection w:val="lrTb"/>
            <w:noWrap w:val="false"/>
          </w:tcPr>
          <w:p>
            <w:pPr>
              <w:pStyle w:val="2248"/>
              <w:jc w:val="center"/>
              <w:rPr>
                <w:szCs w:val="24"/>
              </w:rPr>
            </w:pPr>
            <w:r>
              <w:rPr>
                <w:szCs w:val="24"/>
              </w:rPr>
              <w:t xml:space="preserve">ОКТМО</w:t>
            </w:r>
            <w:r/>
          </w:p>
        </w:tc>
        <w:tc>
          <w:tcPr>
            <w:tcW w:w="1859" w:type="dxa"/>
            <w:textDirection w:val="lrTb"/>
            <w:noWrap w:val="false"/>
          </w:tcPr>
          <w:p>
            <w:pPr>
              <w:pStyle w:val="2248"/>
              <w:jc w:val="center"/>
              <w:rPr>
                <w:szCs w:val="24"/>
              </w:rPr>
            </w:pPr>
            <w:r>
              <w:rPr>
                <w:szCs w:val="24"/>
              </w:rPr>
              <w:t xml:space="preserve">-</w:t>
            </w:r>
            <w:r/>
          </w:p>
        </w:tc>
      </w:tr>
      <w:tr>
        <w:trPr>
          <w:trHeight w:val="255"/>
        </w:trPr>
        <w:tc>
          <w:tcPr>
            <w:tcW w:w="3946" w:type="dxa"/>
            <w:textDirection w:val="lrTb"/>
            <w:noWrap w:val="false"/>
          </w:tcPr>
          <w:p>
            <w:pPr>
              <w:pStyle w:val="2248"/>
              <w:jc w:val="right"/>
              <w:rPr>
                <w:bCs/>
                <w:szCs w:val="24"/>
              </w:rPr>
            </w:pPr>
            <w:r>
              <w:rPr>
                <w:szCs w:val="24"/>
              </w:rPr>
              <w:t xml:space="preserve">Номера подграф</w:t>
            </w:r>
            <w:r/>
          </w:p>
        </w:tc>
        <w:tc>
          <w:tcPr>
            <w:tcW w:w="1398" w:type="dxa"/>
            <w:textDirection w:val="lrTb"/>
            <w:noWrap w:val="false"/>
          </w:tcPr>
          <w:p>
            <w:pPr>
              <w:pStyle w:val="2248"/>
              <w:jc w:val="center"/>
              <w:rPr>
                <w:b/>
                <w:bCs/>
                <w:i/>
                <w:iCs/>
                <w:szCs w:val="24"/>
              </w:rPr>
            </w:pPr>
            <w:r>
              <w:rPr>
                <w:b/>
                <w:bCs/>
                <w:i/>
                <w:iCs/>
                <w:szCs w:val="24"/>
              </w:rPr>
              <w:t xml:space="preserve">1а</w:t>
            </w:r>
            <w:r/>
          </w:p>
        </w:tc>
        <w:tc>
          <w:tcPr>
            <w:tcW w:w="1398" w:type="dxa"/>
            <w:textDirection w:val="lrTb"/>
            <w:noWrap w:val="false"/>
          </w:tcPr>
          <w:p>
            <w:pPr>
              <w:pStyle w:val="2248"/>
              <w:jc w:val="center"/>
              <w:rPr>
                <w:b/>
                <w:bCs/>
                <w:i/>
                <w:iCs/>
                <w:szCs w:val="24"/>
              </w:rPr>
            </w:pPr>
            <w:r>
              <w:rPr>
                <w:b/>
                <w:bCs/>
                <w:i/>
                <w:iCs/>
                <w:szCs w:val="24"/>
              </w:rPr>
              <w:t xml:space="preserve">1б</w:t>
            </w:r>
            <w:r/>
          </w:p>
        </w:tc>
        <w:tc>
          <w:tcPr>
            <w:tcW w:w="1398" w:type="dxa"/>
            <w:textDirection w:val="lrTb"/>
            <w:noWrap w:val="false"/>
          </w:tcPr>
          <w:p>
            <w:pPr>
              <w:pStyle w:val="2248"/>
              <w:jc w:val="center"/>
              <w:rPr>
                <w:b/>
                <w:bCs/>
                <w:i/>
                <w:iCs/>
                <w:szCs w:val="24"/>
              </w:rPr>
            </w:pPr>
            <w:r>
              <w:rPr>
                <w:b/>
                <w:bCs/>
                <w:i/>
                <w:iCs/>
                <w:szCs w:val="24"/>
              </w:rPr>
              <w:t xml:space="preserve">1в</w:t>
            </w:r>
            <w:r/>
          </w:p>
        </w:tc>
        <w:tc>
          <w:tcPr>
            <w:tcW w:w="1966" w:type="dxa"/>
            <w:textDirection w:val="lrTb"/>
            <w:noWrap w:val="false"/>
          </w:tcPr>
          <w:p>
            <w:pPr>
              <w:pStyle w:val="2248"/>
              <w:jc w:val="center"/>
              <w:rPr>
                <w:szCs w:val="24"/>
              </w:rPr>
            </w:pPr>
            <w:r>
              <w:rPr>
                <w:szCs w:val="24"/>
              </w:rPr>
              <w:t xml:space="preserve">-</w:t>
            </w:r>
            <w:r/>
          </w:p>
        </w:tc>
        <w:tc>
          <w:tcPr>
            <w:tcW w:w="1904" w:type="dxa"/>
            <w:textDirection w:val="lrTb"/>
            <w:noWrap w:val="false"/>
          </w:tcPr>
          <w:p>
            <w:pPr>
              <w:pStyle w:val="2248"/>
              <w:jc w:val="center"/>
              <w:rPr>
                <w:b/>
                <w:i/>
                <w:szCs w:val="24"/>
              </w:rPr>
            </w:pPr>
            <w:r>
              <w:rPr>
                <w:b/>
                <w:i/>
                <w:szCs w:val="24"/>
              </w:rPr>
              <w:t xml:space="preserve">4а</w:t>
            </w:r>
            <w:r/>
          </w:p>
        </w:tc>
        <w:tc>
          <w:tcPr>
            <w:tcW w:w="1949" w:type="dxa"/>
            <w:textDirection w:val="lrTb"/>
            <w:noWrap w:val="false"/>
          </w:tcPr>
          <w:p>
            <w:pPr>
              <w:pStyle w:val="2248"/>
              <w:jc w:val="center"/>
              <w:rPr>
                <w:b/>
                <w:i/>
                <w:szCs w:val="24"/>
              </w:rPr>
            </w:pPr>
            <w:r>
              <w:rPr>
                <w:b/>
                <w:i/>
                <w:szCs w:val="24"/>
              </w:rPr>
              <w:t xml:space="preserve">4б</w:t>
            </w:r>
            <w:r/>
          </w:p>
        </w:tc>
        <w:tc>
          <w:tcPr>
            <w:tcW w:w="1859" w:type="dxa"/>
            <w:textDirection w:val="lrTb"/>
            <w:noWrap w:val="false"/>
          </w:tcPr>
          <w:p>
            <w:pPr>
              <w:pStyle w:val="2248"/>
              <w:jc w:val="center"/>
              <w:rPr>
                <w:b/>
                <w:i/>
                <w:szCs w:val="24"/>
              </w:rPr>
            </w:pPr>
            <w:r>
              <w:rPr>
                <w:b/>
                <w:i/>
                <w:szCs w:val="24"/>
              </w:rPr>
              <w:t xml:space="preserve">5а</w:t>
            </w:r>
            <w:r/>
          </w:p>
        </w:tc>
      </w:tr>
      <w:tr>
        <w:trPr>
          <w:trHeight w:val="255"/>
        </w:trPr>
        <w:tc>
          <w:tcPr>
            <w:tcW w:w="3946" w:type="dxa"/>
            <w:textDirection w:val="lrTb"/>
            <w:noWrap w:val="false"/>
          </w:tcPr>
          <w:p>
            <w:pPr>
              <w:pStyle w:val="2248"/>
              <w:jc w:val="right"/>
              <w:rPr>
                <w:bCs/>
                <w:szCs w:val="24"/>
              </w:rPr>
            </w:pPr>
            <w:r>
              <w:rPr>
                <w:szCs w:val="24"/>
              </w:rPr>
              <w:t xml:space="preserve">Размерность, количество символов</w:t>
            </w:r>
            <w:r/>
          </w:p>
        </w:tc>
        <w:tc>
          <w:tcPr>
            <w:tcW w:w="1398" w:type="dxa"/>
            <w:textDirection w:val="lrTb"/>
            <w:noWrap w:val="false"/>
          </w:tcPr>
          <w:p>
            <w:pPr>
              <w:pStyle w:val="2248"/>
              <w:jc w:val="center"/>
              <w:rPr>
                <w:szCs w:val="24"/>
              </w:rPr>
            </w:pPr>
            <w:r>
              <w:rPr>
                <w:szCs w:val="24"/>
              </w:rPr>
              <w:t xml:space="preserve">1</w:t>
            </w:r>
            <w:r/>
          </w:p>
        </w:tc>
        <w:tc>
          <w:tcPr>
            <w:tcW w:w="1398" w:type="dxa"/>
            <w:textDirection w:val="lrTb"/>
            <w:noWrap w:val="false"/>
          </w:tcPr>
          <w:p>
            <w:pPr>
              <w:pStyle w:val="2248"/>
              <w:jc w:val="center"/>
              <w:rPr>
                <w:szCs w:val="24"/>
              </w:rPr>
            </w:pPr>
            <w:r>
              <w:rPr>
                <w:szCs w:val="24"/>
              </w:rPr>
              <w:t xml:space="preserve">5</w:t>
            </w:r>
            <w:r/>
          </w:p>
        </w:tc>
        <w:tc>
          <w:tcPr>
            <w:tcW w:w="1398" w:type="dxa"/>
            <w:textDirection w:val="lrTb"/>
            <w:noWrap w:val="false"/>
          </w:tcPr>
          <w:p>
            <w:pPr>
              <w:pStyle w:val="2248"/>
              <w:jc w:val="center"/>
              <w:rPr>
                <w:szCs w:val="24"/>
              </w:rPr>
            </w:pPr>
            <w:r>
              <w:rPr>
                <w:szCs w:val="24"/>
              </w:rPr>
              <w:t xml:space="preserve">3</w:t>
            </w:r>
            <w:r/>
          </w:p>
        </w:tc>
        <w:tc>
          <w:tcPr>
            <w:tcW w:w="1966" w:type="dxa"/>
            <w:textDirection w:val="lrTb"/>
            <w:noWrap w:val="false"/>
          </w:tcPr>
          <w:p>
            <w:pPr>
              <w:pStyle w:val="2248"/>
              <w:jc w:val="center"/>
              <w:rPr>
                <w:szCs w:val="22"/>
              </w:rPr>
            </w:pPr>
            <w:r>
              <w:rPr>
                <w:szCs w:val="22"/>
              </w:rPr>
              <w:t xml:space="preserve">3</w:t>
            </w:r>
            <w:r/>
          </w:p>
        </w:tc>
        <w:tc>
          <w:tcPr>
            <w:tcW w:w="1904" w:type="dxa"/>
            <w:textDirection w:val="lrTb"/>
            <w:noWrap w:val="false"/>
          </w:tcPr>
          <w:p>
            <w:pPr>
              <w:pStyle w:val="2248"/>
              <w:jc w:val="center"/>
              <w:rPr>
                <w:szCs w:val="24"/>
              </w:rPr>
            </w:pPr>
            <w:r>
              <w:rPr>
                <w:szCs w:val="24"/>
              </w:rPr>
              <w:t xml:space="preserve">2</w:t>
            </w:r>
            <w:r/>
          </w:p>
        </w:tc>
        <w:tc>
          <w:tcPr>
            <w:tcW w:w="1949" w:type="dxa"/>
            <w:textDirection w:val="lrTb"/>
            <w:noWrap w:val="false"/>
          </w:tcPr>
          <w:p>
            <w:pPr>
              <w:pStyle w:val="2248"/>
              <w:jc w:val="center"/>
              <w:rPr>
                <w:szCs w:val="24"/>
              </w:rPr>
            </w:pPr>
            <w:r>
              <w:rPr>
                <w:szCs w:val="24"/>
              </w:rPr>
              <w:t xml:space="preserve">8</w:t>
            </w:r>
            <w:r/>
          </w:p>
        </w:tc>
        <w:tc>
          <w:tcPr>
            <w:tcW w:w="1859" w:type="dxa"/>
            <w:textDirection w:val="lrTb"/>
            <w:noWrap w:val="false"/>
          </w:tcPr>
          <w:p>
            <w:pPr>
              <w:pStyle w:val="2248"/>
              <w:jc w:val="center"/>
              <w:rPr>
                <w:szCs w:val="24"/>
              </w:rPr>
            </w:pPr>
            <w:r>
              <w:rPr>
                <w:szCs w:val="24"/>
              </w:rPr>
              <w:t xml:space="preserve">4</w:t>
            </w:r>
            <w:r/>
          </w:p>
        </w:tc>
      </w:tr>
    </w:tbl>
    <w:p>
      <w:pPr>
        <w:pStyle w:val="2265"/>
      </w:pPr>
      <w:r/>
      <w:r/>
    </w:p>
    <w:p>
      <w:pPr>
        <w:pStyle w:val="2265"/>
      </w:pPr>
      <w:r>
        <w:t xml:space="preserve">Размерность граф секции «Изменения по забалансовым счетам»:</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1809"/>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1765" w:type="dxa"/>
            <w:vAlign w:val="center"/>
            <w:textDirection w:val="lrTb"/>
            <w:noWrap w:val="false"/>
          </w:tcPr>
          <w:p>
            <w:pPr>
              <w:pStyle w:val="2248"/>
              <w:jc w:val="center"/>
            </w:pPr>
            <w:r>
              <w:t xml:space="preserve">Код строки</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1765" w:type="dxa"/>
            <w:textDirection w:val="lrTb"/>
            <w:noWrap w:val="false"/>
          </w:tcPr>
          <w:p>
            <w:pPr>
              <w:pStyle w:val="2248"/>
              <w:jc w:val="center"/>
              <w:rPr>
                <w:b/>
                <w:i/>
              </w:rPr>
            </w:pPr>
            <w:r>
              <w:rPr>
                <w:b/>
                <w:i/>
              </w:rPr>
              <w:t xml:space="preserve">3</w:t>
            </w:r>
            <w:r/>
          </w:p>
        </w:tc>
      </w:tr>
      <w:tr>
        <w:trPr>
          <w:trHeight w:val="184"/>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1765" w:type="dxa"/>
            <w:textDirection w:val="lrTb"/>
            <w:noWrap w:val="false"/>
          </w:tcPr>
          <w:p>
            <w:pPr>
              <w:pStyle w:val="2248"/>
              <w:jc w:val="center"/>
              <w:rPr>
                <w:szCs w:val="22"/>
              </w:rPr>
            </w:pPr>
            <w:r>
              <w:rPr>
                <w:szCs w:val="24"/>
              </w:rPr>
              <w:t xml:space="preserve">3</w:t>
            </w:r>
            <w:r/>
          </w:p>
        </w:tc>
      </w:tr>
    </w:tbl>
    <w:p>
      <w:pPr>
        <w:pStyle w:val="2265"/>
      </w:pPr>
      <w:r/>
      <w:r/>
    </w:p>
    <w:p>
      <w:pPr>
        <w:pStyle w:val="2265"/>
      </w:pPr>
      <w:r>
        <w:t xml:space="preserve">Размерность граф секци</w:t>
      </w:r>
      <w:r>
        <w:t xml:space="preserve">й</w:t>
      </w:r>
      <w:r>
        <w:t xml:space="preserve">: «Дополнительная информация по коду причины 03. Актив», «Дополнительная информация по коду причины 03. Пассив»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69"/>
        <w:gridCol w:w="5912"/>
        <w:gridCol w:w="5912"/>
      </w:tblGrid>
      <w:tr>
        <w:trPr>
          <w:trHeight w:val="495"/>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2"/>
            <w:tcW w:w="11824" w:type="dxa"/>
            <w:vAlign w:val="center"/>
            <w:textDirection w:val="lrTb"/>
            <w:noWrap w:val="false"/>
          </w:tcPr>
          <w:p>
            <w:pPr>
              <w:pStyle w:val="2248"/>
              <w:jc w:val="center"/>
              <w:rPr>
                <w:szCs w:val="24"/>
                <w:lang w:val="en-US"/>
              </w:rPr>
            </w:pPr>
            <w:r>
              <w:rPr>
                <w:szCs w:val="24"/>
              </w:rPr>
              <w:t xml:space="preserve">Код счета бюджетного учета</w:t>
            </w:r>
            <w:r/>
          </w:p>
        </w:tc>
      </w:tr>
      <w:tr>
        <w:trPr>
          <w:trHeight w:val="240"/>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2"/>
            <w:tcW w:w="11824" w:type="dxa"/>
            <w:textDirection w:val="lrTb"/>
            <w:noWrap w:val="false"/>
          </w:tcPr>
          <w:p>
            <w:pPr>
              <w:pStyle w:val="2248"/>
              <w:jc w:val="center"/>
              <w:rPr>
                <w:b/>
                <w:i/>
                <w:szCs w:val="24"/>
              </w:rPr>
            </w:pPr>
            <w:r>
              <w:rPr>
                <w:b/>
                <w:i/>
                <w:szCs w:val="24"/>
              </w:rPr>
              <w:t xml:space="preserve">1</w:t>
            </w:r>
            <w:r/>
          </w:p>
        </w:tc>
      </w:tr>
      <w:tr>
        <w:trPr>
          <w:trHeight w:val="255"/>
        </w:trPr>
        <w:tc>
          <w:tcPr>
            <w:tcW w:w="3969" w:type="dxa"/>
            <w:textDirection w:val="lrTb"/>
            <w:noWrap w:val="false"/>
          </w:tcPr>
          <w:p>
            <w:pPr>
              <w:pStyle w:val="2248"/>
              <w:jc w:val="right"/>
              <w:rPr>
                <w:bCs/>
                <w:szCs w:val="24"/>
              </w:rPr>
            </w:pPr>
            <w:r>
              <w:rPr>
                <w:szCs w:val="24"/>
              </w:rPr>
              <w:t xml:space="preserve">Аббревиатура подграф</w:t>
            </w:r>
            <w:r/>
          </w:p>
        </w:tc>
        <w:tc>
          <w:tcPr>
            <w:tcW w:w="5912" w:type="dxa"/>
            <w:textDirection w:val="lrTb"/>
            <w:noWrap w:val="false"/>
          </w:tcPr>
          <w:p>
            <w:pPr>
              <w:pStyle w:val="2248"/>
              <w:jc w:val="center"/>
              <w:rPr>
                <w:szCs w:val="24"/>
              </w:rPr>
            </w:pPr>
            <w:r>
              <w:rPr>
                <w:szCs w:val="24"/>
              </w:rPr>
              <w:t xml:space="preserve">КВД</w:t>
            </w:r>
            <w:r/>
          </w:p>
        </w:tc>
        <w:tc>
          <w:tcPr>
            <w:tcW w:w="5912" w:type="dxa"/>
            <w:textDirection w:val="lrTb"/>
            <w:noWrap w:val="false"/>
          </w:tcPr>
          <w:p>
            <w:pPr>
              <w:pStyle w:val="2248"/>
              <w:jc w:val="center"/>
              <w:rPr>
                <w:szCs w:val="24"/>
              </w:rPr>
            </w:pPr>
            <w:r>
              <w:rPr>
                <w:szCs w:val="24"/>
              </w:rPr>
              <w:t xml:space="preserve">Код счета</w:t>
            </w:r>
            <w:r/>
          </w:p>
        </w:tc>
      </w:tr>
      <w:tr>
        <w:trPr>
          <w:trHeight w:val="255"/>
        </w:trPr>
        <w:tc>
          <w:tcPr>
            <w:tcW w:w="3969" w:type="dxa"/>
            <w:textDirection w:val="lrTb"/>
            <w:noWrap w:val="false"/>
          </w:tcPr>
          <w:p>
            <w:pPr>
              <w:pStyle w:val="2248"/>
              <w:jc w:val="right"/>
              <w:rPr>
                <w:bCs/>
                <w:szCs w:val="24"/>
              </w:rPr>
            </w:pPr>
            <w:r>
              <w:rPr>
                <w:szCs w:val="24"/>
              </w:rPr>
              <w:t xml:space="preserve">Номера подграф</w:t>
            </w:r>
            <w:r/>
          </w:p>
        </w:tc>
        <w:tc>
          <w:tcPr>
            <w:tcW w:w="5912" w:type="dxa"/>
            <w:textDirection w:val="lrTb"/>
            <w:noWrap w:val="false"/>
          </w:tcPr>
          <w:p>
            <w:pPr>
              <w:pStyle w:val="2248"/>
              <w:jc w:val="center"/>
              <w:rPr>
                <w:b/>
                <w:bCs/>
                <w:i/>
                <w:iCs/>
                <w:szCs w:val="24"/>
              </w:rPr>
            </w:pPr>
            <w:r>
              <w:rPr>
                <w:b/>
                <w:bCs/>
                <w:i/>
                <w:iCs/>
                <w:szCs w:val="24"/>
              </w:rPr>
              <w:t xml:space="preserve">1а</w:t>
            </w:r>
            <w:r/>
          </w:p>
        </w:tc>
        <w:tc>
          <w:tcPr>
            <w:tcW w:w="5912" w:type="dxa"/>
            <w:textDirection w:val="lrTb"/>
            <w:noWrap w:val="false"/>
          </w:tcPr>
          <w:p>
            <w:pPr>
              <w:pStyle w:val="2248"/>
              <w:jc w:val="center"/>
              <w:rPr>
                <w:b/>
                <w:bCs/>
                <w:i/>
                <w:iCs/>
                <w:szCs w:val="24"/>
              </w:rPr>
            </w:pPr>
            <w:r>
              <w:rPr>
                <w:b/>
                <w:bCs/>
                <w:i/>
                <w:iCs/>
                <w:szCs w:val="24"/>
              </w:rPr>
              <w:t xml:space="preserve">1б</w:t>
            </w:r>
            <w:r/>
          </w:p>
        </w:tc>
      </w:tr>
      <w:tr>
        <w:trPr>
          <w:trHeight w:val="255"/>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5912" w:type="dxa"/>
            <w:textDirection w:val="lrTb"/>
            <w:noWrap w:val="false"/>
          </w:tcPr>
          <w:p>
            <w:pPr>
              <w:pStyle w:val="2248"/>
              <w:jc w:val="center"/>
              <w:rPr>
                <w:szCs w:val="24"/>
              </w:rPr>
            </w:pPr>
            <w:r>
              <w:rPr>
                <w:szCs w:val="24"/>
              </w:rPr>
              <w:t xml:space="preserve">1</w:t>
            </w:r>
            <w:r/>
          </w:p>
        </w:tc>
        <w:tc>
          <w:tcPr>
            <w:tcW w:w="5912" w:type="dxa"/>
            <w:textDirection w:val="lrTb"/>
            <w:noWrap w:val="false"/>
          </w:tcPr>
          <w:p>
            <w:pPr>
              <w:pStyle w:val="2248"/>
              <w:jc w:val="center"/>
              <w:rPr>
                <w:szCs w:val="24"/>
              </w:rPr>
            </w:pPr>
            <w:r>
              <w:rPr>
                <w:szCs w:val="24"/>
              </w:rPr>
              <w:t xml:space="preserve">5</w:t>
            </w:r>
            <w:r/>
          </w:p>
        </w:tc>
      </w:tr>
    </w:tbl>
    <w:p>
      <w:pPr>
        <w:pStyle w:val="2265"/>
      </w:pPr>
      <w:r/>
      <w:r/>
    </w:p>
    <w:p>
      <w:pPr>
        <w:pStyle w:val="2265"/>
      </w:pPr>
      <w:r>
        <w:t xml:space="preserve">Файл содержит </w:t>
      </w:r>
      <w:r>
        <w:t xml:space="preserve">7 секций</w:t>
      </w:r>
      <w:r>
        <w:t xml:space="preserve">:</w:t>
      </w:r>
      <w:r/>
    </w:p>
    <w:p>
      <w:pPr>
        <w:pStyle w:val="2267"/>
        <w:numPr>
          <w:ilvl w:val="0"/>
          <w:numId w:val="62"/>
        </w:numPr>
      </w:pPr>
      <w:r>
        <w:t xml:space="preserve">«Изменение остатков валюты баланса. Актив» (ТБ=01);</w:t>
      </w:r>
      <w:r/>
    </w:p>
    <w:p>
      <w:pPr>
        <w:pStyle w:val="2267"/>
        <w:numPr>
          <w:ilvl w:val="0"/>
          <w:numId w:val="62"/>
        </w:numPr>
      </w:pPr>
      <w:r>
        <w:t xml:space="preserve">«Изменение остатков валюты баланса. Пассив» (ТБ=02);</w:t>
      </w:r>
      <w:r/>
    </w:p>
    <w:p>
      <w:pPr>
        <w:pStyle w:val="2267"/>
        <w:numPr>
          <w:ilvl w:val="0"/>
          <w:numId w:val="62"/>
        </w:numPr>
      </w:pPr>
      <w:r>
        <w:t xml:space="preserve">«</w:t>
      </w:r>
      <w:r>
        <w:t xml:space="preserve">Изменения в связи с реорганизацией</w:t>
      </w:r>
      <w:r>
        <w:t xml:space="preserve">. Актив» (ТБ=03);</w:t>
      </w:r>
      <w:r/>
    </w:p>
    <w:p>
      <w:pPr>
        <w:pStyle w:val="2267"/>
        <w:numPr>
          <w:ilvl w:val="0"/>
          <w:numId w:val="62"/>
        </w:numPr>
      </w:pPr>
      <w:r>
        <w:t xml:space="preserve">«</w:t>
      </w:r>
      <w:r>
        <w:t xml:space="preserve">Изменения в связи с реорганизацией</w:t>
      </w:r>
      <w:r>
        <w:t xml:space="preserve">. Пассив» (ТБ=04)</w:t>
      </w:r>
      <w:r>
        <w:t xml:space="preserve">;</w:t>
      </w:r>
      <w:r/>
    </w:p>
    <w:p>
      <w:pPr>
        <w:pStyle w:val="2267"/>
        <w:numPr>
          <w:ilvl w:val="0"/>
          <w:numId w:val="62"/>
        </w:numPr>
      </w:pPr>
      <w:r>
        <w:t xml:space="preserve">«Изменения по забалансовым счетам» (ТБ=05)</w:t>
      </w:r>
      <w:r>
        <w:t xml:space="preserve">;</w:t>
      </w:r>
      <w:r/>
    </w:p>
    <w:p>
      <w:pPr>
        <w:pStyle w:val="2267"/>
        <w:numPr>
          <w:ilvl w:val="0"/>
          <w:numId w:val="62"/>
        </w:numPr>
      </w:pPr>
      <w:r>
        <w:t xml:space="preserve">«Дополнительная информация по коду причины 03. Актив» (ТБ=06);</w:t>
      </w:r>
      <w:r/>
    </w:p>
    <w:p>
      <w:pPr>
        <w:pStyle w:val="2267"/>
        <w:numPr>
          <w:ilvl w:val="0"/>
          <w:numId w:val="62"/>
        </w:numPr>
      </w:pPr>
      <w:r>
        <w:t xml:space="preserve">«Дополнительная информация по коду причины 03. Пассив» (ТБ=07).</w:t>
      </w:r>
      <w:r/>
    </w:p>
    <w:p>
      <w:pPr>
        <w:pStyle w:val="2265"/>
      </w:pPr>
      <w:r>
        <w:t xml:space="preserve">Для итоговых показателей используются дополнительные коды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273b формируется следующим образом: </w:t>
      </w:r>
      <w:r>
        <w:t xml:space="preserve">273</w:t>
      </w:r>
      <w:r>
        <w:rPr>
          <w:lang w:val="en-US"/>
        </w:rPr>
        <w:t xml:space="preserve">b</w:t>
      </w:r>
      <w:r>
        <w:t xml:space="preserve">Y01</w:t>
      </w:r>
      <w:r>
        <w:t xml:space="preserve">.TXT.</w:t>
      </w:r>
      <w:r/>
    </w:p>
    <w:p>
      <w:pPr>
        <w:pStyle w:val="2265"/>
      </w:pPr>
      <w:r>
        <w:t xml:space="preserve">Имя архивного файла: RRR_DDMMYY_</w:t>
      </w:r>
      <w:r>
        <w:t xml:space="preserve">273</w:t>
      </w:r>
      <w:r>
        <w:rPr>
          <w:lang w:val="en-US"/>
        </w:rPr>
        <w:t xml:space="preserve">b</w:t>
      </w:r>
      <w:r>
        <w:t xml:space="preserve">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КОДФ=273b</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2|3|4|5|</w:t>
      </w:r>
      <w:r>
        <w:rPr>
          <w:b/>
          <w:i/>
          <w:szCs w:val="24"/>
        </w:rPr>
        <w:t xml:space="preserve">6|7|8|9|</w:t>
      </w:r>
      <w:r>
        <w:rPr>
          <w:b/>
          <w:i/>
          <w:szCs w:val="24"/>
        </w:rPr>
        <w:t xml:space="preserve">10|</w:t>
      </w:r>
      <w:r/>
    </w:p>
    <w:p>
      <w:pPr>
        <w:pStyle w:val="2265"/>
      </w:pPr>
      <w:r>
        <w:t xml:space="preserve">#</w:t>
      </w:r>
      <w:r/>
    </w:p>
    <w:p>
      <w:pPr>
        <w:pStyle w:val="2265"/>
      </w:pPr>
      <w:r>
        <w:rPr>
          <w:i/>
          <w:iCs/>
        </w:rPr>
        <w:t xml:space="preserve">#@</w:t>
      </w:r>
      <w:r/>
    </w:p>
    <w:p>
      <w:pPr>
        <w:pStyle w:val="2265"/>
      </w:pPr>
      <w:r>
        <w:t xml:space="preserve">ТБ=02</w:t>
      </w:r>
      <w:r/>
    </w:p>
    <w:p>
      <w:pPr>
        <w:pStyle w:val="2265"/>
        <w:rPr>
          <w:i/>
          <w:iCs/>
        </w:rPr>
      </w:pPr>
      <w:r>
        <w:rPr>
          <w:i/>
          <w:iCs/>
        </w:rPr>
        <w:t xml:space="preserve">#$</w:t>
      </w:r>
      <w:r/>
    </w:p>
    <w:p>
      <w:pPr>
        <w:pStyle w:val="2265"/>
        <w:rPr>
          <w:b/>
          <w:bCs/>
          <w:i/>
          <w:iCs/>
          <w:szCs w:val="24"/>
        </w:rPr>
      </w:pPr>
      <w:r>
        <w:rPr>
          <w:b/>
          <w:i/>
          <w:szCs w:val="24"/>
        </w:rPr>
        <w:t xml:space="preserve">2|3|4|5|</w:t>
      </w:r>
      <w:r>
        <w:rPr>
          <w:b/>
          <w:i/>
          <w:szCs w:val="24"/>
        </w:rPr>
        <w:t xml:space="preserve">6|7|8|9|</w:t>
      </w:r>
      <w:r>
        <w:rPr>
          <w:b/>
          <w:i/>
          <w:szCs w:val="24"/>
        </w:rPr>
        <w:t xml:space="preserve">10|</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1а|1б|1в|3|4</w:t>
      </w:r>
      <w:r>
        <w:rPr>
          <w:b/>
          <w:i/>
          <w:szCs w:val="24"/>
        </w:rPr>
        <w:t xml:space="preserve">а|4б</w:t>
      </w:r>
      <w:r>
        <w:rPr>
          <w:b/>
          <w:i/>
          <w:szCs w:val="24"/>
        </w:rPr>
        <w:t xml:space="preserve">|2|5</w:t>
      </w:r>
      <w:r>
        <w:rPr>
          <w:b/>
          <w:i/>
          <w:szCs w:val="24"/>
        </w:rPr>
        <w:t xml:space="preserve">а</w:t>
      </w:r>
      <w:r>
        <w:rPr>
          <w:b/>
          <w:i/>
          <w:szCs w:val="24"/>
        </w:rPr>
        <w:t xml:space="preserve">|</w:t>
      </w:r>
      <w:r>
        <w:rPr>
          <w:b/>
          <w:i/>
          <w:szCs w:val="24"/>
        </w:rPr>
        <w:t xml:space="preserve">5б|</w:t>
      </w:r>
      <w:r/>
    </w:p>
    <w:p>
      <w:pPr>
        <w:pStyle w:val="2265"/>
      </w:pPr>
      <w:r>
        <w:t xml:space="preserve">#</w:t>
      </w:r>
      <w:r/>
    </w:p>
    <w:p>
      <w:pPr>
        <w:pStyle w:val="2265"/>
      </w:pPr>
      <w:r>
        <w:t xml:space="preserve">#@</w:t>
      </w:r>
      <w:r/>
    </w:p>
    <w:p>
      <w:pPr>
        <w:pStyle w:val="2265"/>
      </w:pPr>
      <w:r>
        <w:t xml:space="preserve">ТБ=04</w:t>
      </w:r>
      <w:r/>
    </w:p>
    <w:p>
      <w:pPr>
        <w:pStyle w:val="2265"/>
      </w:pPr>
      <w:r>
        <w:t xml:space="preserve">#$</w:t>
      </w:r>
      <w:r/>
    </w:p>
    <w:p>
      <w:pPr>
        <w:pStyle w:val="2265"/>
        <w:rPr>
          <w:b/>
          <w:bCs/>
          <w:i/>
          <w:iCs/>
          <w:szCs w:val="24"/>
        </w:rPr>
      </w:pPr>
      <w:r>
        <w:rPr>
          <w:b/>
          <w:i/>
          <w:szCs w:val="24"/>
        </w:rPr>
        <w:t xml:space="preserve">1а|1б|1в|3|4</w:t>
      </w:r>
      <w:r>
        <w:rPr>
          <w:b/>
          <w:i/>
          <w:szCs w:val="24"/>
        </w:rPr>
        <w:t xml:space="preserve">а|4б</w:t>
      </w:r>
      <w:r>
        <w:rPr>
          <w:b/>
          <w:i/>
          <w:szCs w:val="24"/>
        </w:rPr>
        <w:t xml:space="preserve">|2|5</w:t>
      </w:r>
      <w:r>
        <w:rPr>
          <w:b/>
          <w:i/>
          <w:szCs w:val="24"/>
        </w:rPr>
        <w:t xml:space="preserve">а</w:t>
      </w:r>
      <w:r>
        <w:rPr>
          <w:b/>
          <w:i/>
          <w:szCs w:val="24"/>
        </w:rPr>
        <w:t xml:space="preserve">|</w:t>
      </w:r>
      <w:r>
        <w:rPr>
          <w:b/>
          <w:i/>
          <w:szCs w:val="24"/>
        </w:rPr>
        <w:t xml:space="preserve">5б|</w:t>
      </w:r>
      <w:r/>
    </w:p>
    <w:p>
      <w:pPr>
        <w:pStyle w:val="2265"/>
      </w:pPr>
      <w:r>
        <w:t xml:space="preserve">#</w:t>
      </w:r>
      <w:r/>
    </w:p>
    <w:p>
      <w:pPr>
        <w:pStyle w:val="2265"/>
      </w:pPr>
      <w:r>
        <w:t xml:space="preserve">#@</w:t>
      </w:r>
      <w:r/>
    </w:p>
    <w:p>
      <w:pPr>
        <w:pStyle w:val="2265"/>
      </w:pPr>
      <w:r>
        <w:t xml:space="preserve">ТБ=05</w:t>
      </w:r>
      <w:r/>
    </w:p>
    <w:p>
      <w:pPr>
        <w:pStyle w:val="2265"/>
      </w:pPr>
      <w:r>
        <w:t xml:space="preserve">#$</w:t>
      </w:r>
      <w:r/>
    </w:p>
    <w:p>
      <w:pPr>
        <w:pStyle w:val="2265"/>
        <w:rPr>
          <w:b/>
          <w:bCs/>
          <w:i/>
          <w:iCs/>
          <w:szCs w:val="24"/>
        </w:rPr>
      </w:pPr>
      <w:r>
        <w:rPr>
          <w:b/>
          <w:i/>
          <w:szCs w:val="24"/>
        </w:rPr>
        <w:t xml:space="preserve">3|4|5|6|7|8|9|10|11|</w:t>
      </w:r>
      <w:r/>
    </w:p>
    <w:p>
      <w:pPr>
        <w:pStyle w:val="2265"/>
      </w:pPr>
      <w:r>
        <w:t xml:space="preserve">#</w:t>
      </w:r>
      <w:r/>
    </w:p>
    <w:p>
      <w:pPr>
        <w:pStyle w:val="2265"/>
      </w:pPr>
      <w:r>
        <w:t xml:space="preserve">#@</w:t>
      </w:r>
      <w:r/>
    </w:p>
    <w:p>
      <w:pPr>
        <w:pStyle w:val="2265"/>
      </w:pPr>
      <w:r>
        <w:t xml:space="preserve">ТБ=06</w:t>
      </w:r>
      <w:r/>
    </w:p>
    <w:p>
      <w:pPr>
        <w:pStyle w:val="2265"/>
      </w:pPr>
      <w:r>
        <w:t xml:space="preserve">#$</w:t>
      </w:r>
      <w:r/>
    </w:p>
    <w:p>
      <w:pPr>
        <w:pStyle w:val="2265"/>
        <w:rPr>
          <w:b/>
          <w:bCs/>
          <w:i/>
          <w:iCs/>
          <w:szCs w:val="24"/>
        </w:rPr>
      </w:pPr>
      <w:r>
        <w:rPr>
          <w:b/>
          <w:i/>
          <w:szCs w:val="24"/>
        </w:rPr>
        <w:t xml:space="preserve">1а|1б|</w:t>
      </w:r>
      <w:r>
        <w:rPr>
          <w:b/>
          <w:i/>
          <w:szCs w:val="24"/>
        </w:rPr>
        <w:t xml:space="preserve">2|3|4|5|6|7|</w:t>
      </w:r>
      <w:r/>
    </w:p>
    <w:p>
      <w:pPr>
        <w:pStyle w:val="2265"/>
      </w:pPr>
      <w:r>
        <w:t xml:space="preserve">#</w:t>
      </w:r>
      <w:r/>
    </w:p>
    <w:p>
      <w:pPr>
        <w:pStyle w:val="2265"/>
      </w:pPr>
      <w:r>
        <w:t xml:space="preserve">#@</w:t>
      </w:r>
      <w:r/>
    </w:p>
    <w:p>
      <w:pPr>
        <w:pStyle w:val="2265"/>
      </w:pPr>
      <w:r>
        <w:t xml:space="preserve">ТБ=07</w:t>
      </w:r>
      <w:r/>
    </w:p>
    <w:p>
      <w:pPr>
        <w:pStyle w:val="2265"/>
      </w:pPr>
      <w:r>
        <w:t xml:space="preserve">#$</w:t>
      </w:r>
      <w:r/>
    </w:p>
    <w:p>
      <w:pPr>
        <w:pStyle w:val="2265"/>
        <w:rPr>
          <w:b/>
          <w:bCs/>
          <w:i/>
          <w:iCs/>
          <w:szCs w:val="24"/>
        </w:rPr>
      </w:pPr>
      <w:r>
        <w:rPr>
          <w:b/>
          <w:i/>
          <w:szCs w:val="24"/>
        </w:rPr>
        <w:t xml:space="preserve">1а|1б|</w:t>
      </w:r>
      <w:r>
        <w:rPr>
          <w:b/>
          <w:i/>
          <w:szCs w:val="24"/>
        </w:rPr>
        <w:t xml:space="preserve">2|3|4|5|6|7|</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szCs w:val="24"/>
        </w:rPr>
        <w:t xml:space="preserve">=</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265"/>
      </w:pPr>
      <w:r/>
      <w:bookmarkStart w:id="561" w:name="_Toc441831497"/>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273b формируется следующим образом: </w:t>
      </w:r>
      <w:r>
        <w:rPr>
          <w:lang w:val="en-US"/>
        </w:rPr>
        <w:t xml:space="preserve">OOOOOOOO</w:t>
      </w:r>
      <w:r>
        <w:t xml:space="preserve">273</w:t>
      </w:r>
      <w:r>
        <w:rPr>
          <w:lang w:val="en-US"/>
        </w:rPr>
        <w:t xml:space="preserve">b</w:t>
      </w:r>
      <w:r>
        <w:rPr>
          <w:lang w:val="en-US"/>
        </w:rPr>
        <w:t xml:space="preserve">Y</w:t>
      </w:r>
      <w:r>
        <w:t xml:space="preserve">01</w:t>
      </w:r>
      <w:r>
        <w:t xml:space="preserve">.</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w:t>
      </w:r>
      <w:r>
        <w:t xml:space="preserve">273</w:t>
      </w:r>
      <w:r>
        <w:rPr>
          <w:lang w:val="en-US"/>
        </w:rPr>
        <w:t xml:space="preserve">b</w:t>
      </w:r>
      <w:r>
        <w:t xml:space="preserve">_</w:t>
      </w:r>
      <w:r>
        <w:rPr>
          <w:lang w:val="en-US"/>
        </w:rPr>
        <w:t xml:space="preserve">Y</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КОДФ=273b</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562" w:name="_Toc152664099"/>
      <w:r>
        <w:t xml:space="preserve">Форма 0503173 (код формы 273t). Сведения об изменении остатков валюты баланса (по средствам, полученным во временное распоряжение</w:t>
      </w:r>
      <w:bookmarkEnd w:id="561"/>
      <w:r>
        <w:t xml:space="preserve">)</w:t>
      </w:r>
      <w:bookmarkEnd w:id="562"/>
      <w:r/>
      <w:r/>
    </w:p>
    <w:p>
      <w:pPr>
        <w:pStyle w:val="2265"/>
      </w:pPr>
      <w:r>
        <w:t xml:space="preserve">Электронная форма формируется аналогично форме 0503173(код 273</w:t>
      </w:r>
      <w:r>
        <w:rPr>
          <w:lang w:val="en-US"/>
        </w:rPr>
        <w:t xml:space="preserve">b</w:t>
      </w:r>
      <w:r>
        <w:t xml:space="preserve">).</w:t>
      </w:r>
      <w:r/>
    </w:p>
    <w:p>
      <w:pPr>
        <w:pStyle w:val="2265"/>
      </w:pPr>
      <w:r>
        <w:t xml:space="preserve">Файл также содержит </w:t>
      </w:r>
      <w:r>
        <w:t xml:space="preserve">7 секций</w:t>
      </w:r>
      <w:r>
        <w:t xml:space="preserve">:</w:t>
      </w:r>
      <w:r/>
    </w:p>
    <w:p>
      <w:pPr>
        <w:pStyle w:val="2267"/>
        <w:numPr>
          <w:ilvl w:val="0"/>
          <w:numId w:val="63"/>
        </w:numPr>
      </w:pPr>
      <w:r>
        <w:t xml:space="preserve">«Изменение остатков валюты баланса. Актив» (ТБ=01);</w:t>
      </w:r>
      <w:r/>
    </w:p>
    <w:p>
      <w:pPr>
        <w:pStyle w:val="2267"/>
        <w:numPr>
          <w:ilvl w:val="0"/>
          <w:numId w:val="63"/>
        </w:numPr>
      </w:pPr>
      <w:r>
        <w:t xml:space="preserve">«Изменение остатков валюты баланса. Пассив» (ТБ=02);</w:t>
      </w:r>
      <w:r/>
    </w:p>
    <w:p>
      <w:pPr>
        <w:pStyle w:val="2267"/>
        <w:numPr>
          <w:ilvl w:val="0"/>
          <w:numId w:val="63"/>
        </w:numPr>
      </w:pPr>
      <w:r>
        <w:t xml:space="preserve">«</w:t>
      </w:r>
      <w:r>
        <w:t xml:space="preserve">Изменения в связи с реорганизацией</w:t>
      </w:r>
      <w:r>
        <w:t xml:space="preserve">. Актив» (ТБ=03);</w:t>
      </w:r>
      <w:r/>
    </w:p>
    <w:p>
      <w:pPr>
        <w:pStyle w:val="2267"/>
        <w:numPr>
          <w:ilvl w:val="0"/>
          <w:numId w:val="63"/>
        </w:numPr>
      </w:pPr>
      <w:r>
        <w:t xml:space="preserve">«</w:t>
      </w:r>
      <w:r>
        <w:t xml:space="preserve">Изменения в связи с реорганизацией</w:t>
      </w:r>
      <w:r>
        <w:t xml:space="preserve">. Пассив» (ТБ=04)</w:t>
      </w:r>
      <w:r>
        <w:t xml:space="preserve">;</w:t>
      </w:r>
      <w:r/>
    </w:p>
    <w:p>
      <w:pPr>
        <w:pStyle w:val="2267"/>
        <w:numPr>
          <w:ilvl w:val="0"/>
          <w:numId w:val="63"/>
        </w:numPr>
      </w:pPr>
      <w:r>
        <w:t xml:space="preserve">«Изменения по забалансовым счетам» (ТБ=05)</w:t>
      </w:r>
      <w:r>
        <w:t xml:space="preserve">;</w:t>
      </w:r>
      <w:r/>
    </w:p>
    <w:p>
      <w:pPr>
        <w:pStyle w:val="2267"/>
        <w:numPr>
          <w:ilvl w:val="0"/>
          <w:numId w:val="63"/>
        </w:numPr>
      </w:pPr>
      <w:r>
        <w:t xml:space="preserve">«Дополнительная информация по коду причины 03. Актив» (ТБ=06);</w:t>
      </w:r>
      <w:r/>
    </w:p>
    <w:p>
      <w:pPr>
        <w:pStyle w:val="2267"/>
        <w:numPr>
          <w:ilvl w:val="0"/>
          <w:numId w:val="63"/>
        </w:numPr>
      </w:pPr>
      <w:r>
        <w:t xml:space="preserve">«Дополнительная информация по коду причины 03. Пассив» (ТБ=07).</w:t>
      </w:r>
      <w:r/>
    </w:p>
    <w:p>
      <w:pPr>
        <w:pStyle w:val="2265"/>
      </w:pPr>
      <w:r>
        <w:t xml:space="preserve">Для итоговых показателей используются дополнительные коды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273t формируется следующим образом: </w:t>
      </w:r>
      <w:r>
        <w:t xml:space="preserve">273</w:t>
      </w:r>
      <w:r>
        <w:rPr>
          <w:lang w:val="en-US"/>
        </w:rPr>
        <w:t xml:space="preserve">t</w:t>
      </w:r>
      <w:r>
        <w:t xml:space="preserve">Y01</w:t>
      </w:r>
      <w:r>
        <w:t xml:space="preserve">.TXT.</w:t>
      </w:r>
      <w:r/>
    </w:p>
    <w:p>
      <w:pPr>
        <w:pStyle w:val="2265"/>
      </w:pPr>
      <w:r>
        <w:t xml:space="preserve">Имя архивного файла: RRR_DDMMYY_</w:t>
      </w:r>
      <w:r>
        <w:t xml:space="preserve">273</w:t>
      </w:r>
      <w:r>
        <w:rPr>
          <w:lang w:val="en-US"/>
        </w:rPr>
        <w:t xml:space="preserve">t</w:t>
      </w:r>
      <w:r>
        <w:t xml:space="preserve">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КОДФ=273t</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2|3|4|5|</w:t>
      </w:r>
      <w:r>
        <w:rPr>
          <w:b/>
          <w:i/>
          <w:szCs w:val="24"/>
        </w:rPr>
        <w:t xml:space="preserve">6|7|8|9|</w:t>
      </w:r>
      <w:r>
        <w:rPr>
          <w:b/>
          <w:i/>
          <w:szCs w:val="24"/>
        </w:rPr>
        <w:t xml:space="preserve">10|</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2|3|4|5|</w:t>
      </w:r>
      <w:r>
        <w:rPr>
          <w:b/>
          <w:i/>
          <w:szCs w:val="24"/>
        </w:rPr>
        <w:t xml:space="preserve">6|7|8|9|</w:t>
      </w:r>
      <w:r>
        <w:rPr>
          <w:b/>
          <w:i/>
          <w:szCs w:val="24"/>
        </w:rPr>
        <w:t xml:space="preserve">10|</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1а|1б|1в|3|4</w:t>
      </w:r>
      <w:r>
        <w:rPr>
          <w:b/>
          <w:i/>
          <w:szCs w:val="24"/>
        </w:rPr>
        <w:t xml:space="preserve">а|4б</w:t>
      </w:r>
      <w:r>
        <w:rPr>
          <w:b/>
          <w:i/>
          <w:szCs w:val="24"/>
        </w:rPr>
        <w:t xml:space="preserve">|2|5</w:t>
      </w:r>
      <w:r>
        <w:rPr>
          <w:b/>
          <w:i/>
          <w:szCs w:val="24"/>
        </w:rPr>
        <w:t xml:space="preserve">а</w:t>
      </w:r>
      <w:r>
        <w:rPr>
          <w:b/>
          <w:i/>
          <w:szCs w:val="24"/>
        </w:rPr>
        <w:t xml:space="preserve">|</w:t>
      </w:r>
      <w:r>
        <w:rPr>
          <w:b/>
          <w:i/>
          <w:szCs w:val="24"/>
        </w:rPr>
        <w:t xml:space="preserve">5б|</w:t>
      </w:r>
      <w:r/>
    </w:p>
    <w:p>
      <w:pPr>
        <w:pStyle w:val="2265"/>
      </w:pPr>
      <w:r>
        <w:t xml:space="preserve">#</w:t>
      </w:r>
      <w:r/>
    </w:p>
    <w:p>
      <w:pPr>
        <w:pStyle w:val="2265"/>
      </w:pPr>
      <w:r>
        <w:t xml:space="preserve">#@</w:t>
      </w:r>
      <w:r/>
    </w:p>
    <w:p>
      <w:pPr>
        <w:pStyle w:val="2265"/>
      </w:pPr>
      <w:r>
        <w:t xml:space="preserve">ТБ=04</w:t>
      </w:r>
      <w:r/>
    </w:p>
    <w:p>
      <w:pPr>
        <w:pStyle w:val="2265"/>
      </w:pPr>
      <w:r>
        <w:t xml:space="preserve">#$</w:t>
      </w:r>
      <w:r/>
    </w:p>
    <w:p>
      <w:pPr>
        <w:pStyle w:val="2265"/>
        <w:rPr>
          <w:b/>
          <w:bCs/>
          <w:i/>
          <w:iCs/>
          <w:szCs w:val="24"/>
        </w:rPr>
      </w:pPr>
      <w:r>
        <w:rPr>
          <w:b/>
          <w:i/>
          <w:szCs w:val="24"/>
        </w:rPr>
        <w:t xml:space="preserve">1а|1б|1в|3|4</w:t>
      </w:r>
      <w:r>
        <w:rPr>
          <w:b/>
          <w:i/>
          <w:szCs w:val="24"/>
        </w:rPr>
        <w:t xml:space="preserve">а|4б</w:t>
      </w:r>
      <w:r>
        <w:rPr>
          <w:b/>
          <w:i/>
          <w:szCs w:val="24"/>
        </w:rPr>
        <w:t xml:space="preserve">|2|5</w:t>
      </w:r>
      <w:r>
        <w:rPr>
          <w:b/>
          <w:i/>
          <w:szCs w:val="24"/>
        </w:rPr>
        <w:t xml:space="preserve">а|5б</w:t>
      </w:r>
      <w:r>
        <w:rPr>
          <w:b/>
          <w:i/>
          <w:szCs w:val="24"/>
        </w:rPr>
        <w:t xml:space="preserve">|</w:t>
      </w:r>
      <w:r/>
    </w:p>
    <w:p>
      <w:pPr>
        <w:pStyle w:val="2265"/>
      </w:pPr>
      <w:r>
        <w:t xml:space="preserve">#</w:t>
      </w:r>
      <w:r/>
    </w:p>
    <w:p>
      <w:pPr>
        <w:pStyle w:val="2265"/>
      </w:pPr>
      <w:r>
        <w:t xml:space="preserve">#@</w:t>
      </w:r>
      <w:r/>
    </w:p>
    <w:p>
      <w:pPr>
        <w:pStyle w:val="2265"/>
      </w:pPr>
      <w:r>
        <w:t xml:space="preserve">ТБ=05</w:t>
      </w:r>
      <w:r/>
    </w:p>
    <w:p>
      <w:pPr>
        <w:pStyle w:val="2265"/>
      </w:pPr>
      <w:r>
        <w:t xml:space="preserve">#$</w:t>
      </w:r>
      <w:r/>
    </w:p>
    <w:p>
      <w:pPr>
        <w:pStyle w:val="2265"/>
        <w:rPr>
          <w:b/>
          <w:bCs/>
          <w:i/>
          <w:iCs/>
          <w:szCs w:val="24"/>
        </w:rPr>
      </w:pPr>
      <w:r>
        <w:rPr>
          <w:b/>
          <w:i/>
          <w:szCs w:val="24"/>
        </w:rPr>
        <w:t xml:space="preserve">3|4|5|6|7|8|9|10|11|</w:t>
      </w:r>
      <w:r/>
    </w:p>
    <w:p>
      <w:pPr>
        <w:pStyle w:val="2265"/>
      </w:pPr>
      <w:r>
        <w:t xml:space="preserve">#</w:t>
      </w:r>
      <w:r/>
    </w:p>
    <w:p>
      <w:pPr>
        <w:pStyle w:val="2265"/>
      </w:pPr>
      <w:r>
        <w:t xml:space="preserve">#@</w:t>
      </w:r>
      <w:r/>
    </w:p>
    <w:p>
      <w:pPr>
        <w:pStyle w:val="2265"/>
      </w:pPr>
      <w:r>
        <w:t xml:space="preserve">ТБ=06</w:t>
      </w:r>
      <w:r/>
    </w:p>
    <w:p>
      <w:pPr>
        <w:pStyle w:val="2265"/>
      </w:pPr>
      <w:r>
        <w:t xml:space="preserve">#$</w:t>
      </w:r>
      <w:r/>
    </w:p>
    <w:p>
      <w:pPr>
        <w:pStyle w:val="2265"/>
        <w:rPr>
          <w:b/>
          <w:bCs/>
          <w:i/>
          <w:iCs/>
          <w:szCs w:val="24"/>
        </w:rPr>
      </w:pPr>
      <w:r>
        <w:rPr>
          <w:b/>
          <w:i/>
          <w:szCs w:val="24"/>
        </w:rPr>
        <w:t xml:space="preserve">1а|1б|</w:t>
      </w:r>
      <w:r>
        <w:rPr>
          <w:b/>
          <w:i/>
          <w:szCs w:val="24"/>
        </w:rPr>
        <w:t xml:space="preserve">2|3|4|5|6|7|</w:t>
      </w:r>
      <w:r/>
    </w:p>
    <w:p>
      <w:pPr>
        <w:pStyle w:val="2265"/>
      </w:pPr>
      <w:r>
        <w:t xml:space="preserve">#</w:t>
      </w:r>
      <w:r/>
    </w:p>
    <w:p>
      <w:pPr>
        <w:pStyle w:val="2265"/>
      </w:pPr>
      <w:r>
        <w:t xml:space="preserve">#@</w:t>
      </w:r>
      <w:r/>
    </w:p>
    <w:p>
      <w:pPr>
        <w:pStyle w:val="2265"/>
      </w:pPr>
      <w:r>
        <w:t xml:space="preserve">ТБ=07</w:t>
      </w:r>
      <w:r/>
    </w:p>
    <w:p>
      <w:pPr>
        <w:pStyle w:val="2265"/>
      </w:pPr>
      <w:r>
        <w:t xml:space="preserve">#$</w:t>
      </w:r>
      <w:r/>
    </w:p>
    <w:p>
      <w:pPr>
        <w:pStyle w:val="2265"/>
        <w:rPr>
          <w:b/>
          <w:bCs/>
          <w:i/>
          <w:iCs/>
          <w:szCs w:val="24"/>
        </w:rPr>
      </w:pPr>
      <w:r>
        <w:rPr>
          <w:b/>
          <w:i/>
          <w:szCs w:val="24"/>
        </w:rPr>
        <w:t xml:space="preserve">1а|1б|</w:t>
      </w:r>
      <w:r>
        <w:rPr>
          <w:b/>
          <w:i/>
          <w:szCs w:val="24"/>
        </w:rPr>
        <w:t xml:space="preserve">2|3|4|5|6|7|</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265"/>
      </w:pPr>
      <w:r/>
      <w:bookmarkStart w:id="563" w:name="_Toc439695053"/>
      <w:r/>
      <w:bookmarkStart w:id="564" w:name="_Toc440647377"/>
      <w:r/>
      <w:bookmarkStart w:id="565" w:name="_Toc441831498"/>
      <w:r/>
      <w:bookmarkEnd w:id="563"/>
      <w:r/>
      <w:bookmarkEnd w:id="564"/>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273</w:t>
      </w:r>
      <w:r>
        <w:rPr>
          <w:lang w:val="en-US"/>
        </w:rPr>
        <w:t xml:space="preserve">t</w:t>
      </w:r>
      <w:r>
        <w:t xml:space="preserve"> формируется следующим образом: </w:t>
      </w:r>
      <w:r>
        <w:rPr>
          <w:lang w:val="en-US"/>
        </w:rPr>
        <w:t xml:space="preserve">OOOOOOOO</w:t>
      </w:r>
      <w:r>
        <w:t xml:space="preserve">273</w:t>
      </w:r>
      <w:r>
        <w:rPr>
          <w:lang w:val="en-US"/>
        </w:rPr>
        <w:t xml:space="preserve">t</w:t>
      </w:r>
      <w:r>
        <w:rPr>
          <w:lang w:val="en-US"/>
        </w:rPr>
        <w:t xml:space="preserve">Y</w:t>
      </w:r>
      <w:r>
        <w:t xml:space="preserve">01</w:t>
      </w:r>
      <w:r>
        <w:t xml:space="preserve">.</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w:t>
      </w:r>
      <w:r>
        <w:t xml:space="preserve">273</w:t>
      </w:r>
      <w:r>
        <w:rPr>
          <w:lang w:val="en-US"/>
        </w:rPr>
        <w:t xml:space="preserve">t</w:t>
      </w:r>
      <w:r>
        <w:t xml:space="preserve">_</w:t>
      </w:r>
      <w:r>
        <w:rPr>
          <w:lang w:val="en-US"/>
        </w:rPr>
        <w:t xml:space="preserve">Y</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КОДФ=273</w:t>
      </w:r>
      <w:r>
        <w:rPr>
          <w:lang w:val="en-US"/>
        </w:rPr>
        <w:t xml:space="preserve">t</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138"/>
        <w:numPr>
          <w:ilvl w:val="0"/>
          <w:numId w:val="45"/>
        </w:numPr>
      </w:pPr>
      <w:r/>
      <w:bookmarkStart w:id="566" w:name="_Toc117093781"/>
      <w:r/>
      <w:bookmarkStart w:id="567" w:name="_Toc117094508"/>
      <w:r/>
      <w:bookmarkStart w:id="568" w:name="_Toc117094607"/>
      <w:r/>
      <w:bookmarkStart w:id="569" w:name="_Toc117762722"/>
      <w:r/>
      <w:bookmarkStart w:id="570" w:name="_Toc119312583"/>
      <w:r/>
      <w:bookmarkStart w:id="571" w:name="_Toc120623211"/>
      <w:r/>
      <w:bookmarkStart w:id="572" w:name="_Toc120632000"/>
      <w:r/>
      <w:bookmarkStart w:id="573" w:name="_Toc120636203"/>
      <w:r/>
      <w:bookmarkStart w:id="574" w:name="_Toc120809471"/>
      <w:r/>
      <w:bookmarkStart w:id="575" w:name="_Toc120876583"/>
      <w:r/>
      <w:bookmarkStart w:id="576" w:name="_Toc120876682"/>
      <w:r/>
      <w:bookmarkStart w:id="577" w:name="_Toc120877933"/>
      <w:r/>
      <w:bookmarkStart w:id="578" w:name="_Toc121309214"/>
      <w:r/>
      <w:bookmarkStart w:id="579" w:name="_Toc121759052"/>
      <w:r/>
      <w:bookmarkStart w:id="580" w:name="_Toc121905794"/>
      <w:r/>
      <w:bookmarkStart w:id="581" w:name="_Toc122108101"/>
      <w:r/>
      <w:bookmarkStart w:id="582" w:name="_Toc122108201"/>
      <w:r/>
      <w:bookmarkStart w:id="583" w:name="_Toc152664100"/>
      <w:r/>
      <w:bookmarkEnd w:id="566"/>
      <w:r/>
      <w:bookmarkEnd w:id="567"/>
      <w:r/>
      <w:bookmarkEnd w:id="568"/>
      <w:r/>
      <w:bookmarkEnd w:id="569"/>
      <w:r/>
      <w:bookmarkEnd w:id="570"/>
      <w:r/>
      <w:bookmarkEnd w:id="571"/>
      <w:r/>
      <w:bookmarkEnd w:id="572"/>
      <w:r/>
      <w:bookmarkEnd w:id="573"/>
      <w:r/>
      <w:bookmarkEnd w:id="574"/>
      <w:r/>
      <w:bookmarkEnd w:id="575"/>
      <w:r/>
      <w:bookmarkEnd w:id="576"/>
      <w:r/>
      <w:bookmarkEnd w:id="577"/>
      <w:r/>
      <w:bookmarkEnd w:id="578"/>
      <w:r/>
      <w:bookmarkEnd w:id="579"/>
      <w:r/>
      <w:bookmarkEnd w:id="580"/>
      <w:r/>
      <w:bookmarkEnd w:id="581"/>
      <w:r/>
      <w:bookmarkEnd w:id="582"/>
      <w:r>
        <w:t xml:space="preserve">Форма 0503174 (код формы 274).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w:t>
      </w:r>
      <w:bookmarkEnd w:id="565"/>
      <w:r>
        <w:t xml:space="preserve">е</w:t>
      </w:r>
      <w:bookmarkEnd w:id="583"/>
      <w:r/>
      <w:r/>
    </w:p>
    <w:p>
      <w:pPr>
        <w:pStyle w:val="2265"/>
      </w:pPr>
      <w:r>
        <w:t xml:space="preserve">Размерность граф</w:t>
      </w:r>
      <w:r>
        <w:t xml:space="preserve"> </w:t>
      </w:r>
      <w:r>
        <w:t xml:space="preserve">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9"/>
        <w:gridCol w:w="4087"/>
        <w:gridCol w:w="3668"/>
        <w:gridCol w:w="1973"/>
        <w:gridCol w:w="2116"/>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4108" w:type="dxa"/>
            <w:vAlign w:val="center"/>
            <w:textDirection w:val="lrTb"/>
            <w:noWrap w:val="false"/>
          </w:tcPr>
          <w:p>
            <w:pPr>
              <w:pStyle w:val="2248"/>
              <w:jc w:val="center"/>
              <w:rPr>
                <w:szCs w:val="24"/>
                <w:lang w:val="en-US"/>
              </w:rPr>
            </w:pPr>
            <w:r>
              <w:rPr>
                <w:szCs w:val="24"/>
              </w:rPr>
              <w:t xml:space="preserve">ИНН</w:t>
            </w:r>
            <w:r/>
          </w:p>
        </w:tc>
        <w:tc>
          <w:tcPr>
            <w:tcW w:w="3687" w:type="dxa"/>
            <w:vAlign w:val="center"/>
            <w:textDirection w:val="lrTb"/>
            <w:noWrap w:val="false"/>
          </w:tcPr>
          <w:p>
            <w:pPr>
              <w:pStyle w:val="2248"/>
              <w:jc w:val="center"/>
              <w:rPr>
                <w:szCs w:val="24"/>
                <w:lang w:val="en-US"/>
              </w:rPr>
            </w:pPr>
            <w:r>
              <w:rPr>
                <w:bCs/>
              </w:rPr>
              <w:t xml:space="preserve">код по ОКОПФ</w:t>
            </w:r>
            <w:r/>
          </w:p>
        </w:tc>
        <w:tc>
          <w:tcPr>
            <w:gridSpan w:val="2"/>
            <w:shd w:val="clear" w:color="auto" w:fill="auto"/>
            <w:tcW w:w="4110" w:type="dxa"/>
            <w:vAlign w:val="center"/>
            <w:textDirection w:val="lrTb"/>
            <w:noWrap w:val="false"/>
          </w:tcPr>
          <w:p>
            <w:pPr>
              <w:pStyle w:val="2248"/>
              <w:jc w:val="center"/>
            </w:pPr>
            <w:r>
              <w:t xml:space="preserve">код доходов по БК</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4108" w:type="dxa"/>
            <w:textDirection w:val="lrTb"/>
            <w:noWrap w:val="false"/>
          </w:tcPr>
          <w:p>
            <w:pPr>
              <w:pStyle w:val="2248"/>
              <w:jc w:val="center"/>
              <w:rPr>
                <w:b/>
                <w:i/>
                <w:szCs w:val="24"/>
              </w:rPr>
            </w:pPr>
            <w:r>
              <w:rPr>
                <w:b/>
                <w:i/>
                <w:szCs w:val="24"/>
              </w:rPr>
              <w:t xml:space="preserve">2</w:t>
            </w:r>
            <w:r/>
          </w:p>
        </w:tc>
        <w:tc>
          <w:tcPr>
            <w:tcW w:w="3687" w:type="dxa"/>
            <w:textDirection w:val="lrTb"/>
            <w:noWrap w:val="false"/>
          </w:tcPr>
          <w:p>
            <w:pPr>
              <w:pStyle w:val="2248"/>
              <w:jc w:val="center"/>
              <w:rPr>
                <w:b/>
                <w:i/>
                <w:szCs w:val="24"/>
              </w:rPr>
            </w:pPr>
            <w:r>
              <w:rPr>
                <w:b/>
                <w:i/>
                <w:szCs w:val="24"/>
              </w:rPr>
              <w:t xml:space="preserve">3</w:t>
            </w:r>
            <w:r/>
          </w:p>
        </w:tc>
        <w:tc>
          <w:tcPr>
            <w:gridSpan w:val="2"/>
            <w:shd w:val="clear" w:color="auto" w:fill="auto"/>
            <w:tcW w:w="4110" w:type="dxa"/>
            <w:textDirection w:val="lrTb"/>
            <w:noWrap w:val="false"/>
          </w:tcPr>
          <w:p>
            <w:pPr>
              <w:pStyle w:val="2248"/>
              <w:jc w:val="center"/>
              <w:rPr>
                <w:b/>
                <w:i/>
              </w:rPr>
            </w:pPr>
            <w:r>
              <w:rPr>
                <w:b/>
                <w:i/>
              </w:rPr>
              <w:t xml:space="preserve">5</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4108" w:type="dxa"/>
            <w:textDirection w:val="lrTb"/>
            <w:noWrap w:val="false"/>
          </w:tcPr>
          <w:p>
            <w:pPr>
              <w:pStyle w:val="2248"/>
              <w:jc w:val="center"/>
              <w:rPr>
                <w:szCs w:val="24"/>
              </w:rPr>
            </w:pPr>
            <w:r>
              <w:rPr>
                <w:szCs w:val="24"/>
              </w:rPr>
              <w:t xml:space="preserve">ИНН</w:t>
            </w:r>
            <w:r/>
          </w:p>
        </w:tc>
        <w:tc>
          <w:tcPr>
            <w:tcW w:w="3687" w:type="dxa"/>
            <w:textDirection w:val="lrTb"/>
            <w:noWrap w:val="false"/>
          </w:tcPr>
          <w:p>
            <w:pPr>
              <w:pStyle w:val="2248"/>
              <w:jc w:val="center"/>
              <w:rPr>
                <w:szCs w:val="24"/>
              </w:rPr>
            </w:pPr>
            <w:r>
              <w:rPr>
                <w:szCs w:val="24"/>
              </w:rPr>
              <w:t xml:space="preserve">ОКОПФ</w:t>
            </w:r>
            <w:r/>
          </w:p>
        </w:tc>
        <w:tc>
          <w:tcPr>
            <w:shd w:val="clear" w:color="auto" w:fill="auto"/>
            <w:tcW w:w="1983" w:type="dxa"/>
            <w:textDirection w:val="lrTb"/>
            <w:noWrap w:val="false"/>
          </w:tcPr>
          <w:p>
            <w:pPr>
              <w:pStyle w:val="2248"/>
              <w:jc w:val="center"/>
            </w:pPr>
            <w:r>
              <w:t xml:space="preserve">АП</w:t>
            </w:r>
            <w:r/>
          </w:p>
        </w:tc>
        <w:tc>
          <w:tcPr>
            <w:shd w:val="clear" w:color="auto" w:fill="auto"/>
            <w:tcW w:w="2127" w:type="dxa"/>
            <w:textDirection w:val="lrTb"/>
            <w:noWrap w:val="false"/>
          </w:tcPr>
          <w:p>
            <w:pPr>
              <w:pStyle w:val="2248"/>
              <w:jc w:val="center"/>
            </w:pPr>
            <w:r>
              <w:t xml:space="preserve">КД</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4108" w:type="dxa"/>
            <w:textDirection w:val="lrTb"/>
            <w:noWrap w:val="false"/>
          </w:tcPr>
          <w:p>
            <w:pPr>
              <w:pStyle w:val="2248"/>
              <w:jc w:val="center"/>
              <w:rPr>
                <w:szCs w:val="24"/>
              </w:rPr>
            </w:pPr>
            <w:r>
              <w:rPr>
                <w:szCs w:val="24"/>
              </w:rPr>
              <w:t xml:space="preserve">-</w:t>
            </w:r>
            <w:r/>
          </w:p>
        </w:tc>
        <w:tc>
          <w:tcPr>
            <w:tcW w:w="3687" w:type="dxa"/>
            <w:textDirection w:val="lrTb"/>
            <w:noWrap w:val="false"/>
          </w:tcPr>
          <w:p>
            <w:pPr>
              <w:pStyle w:val="2248"/>
              <w:jc w:val="center"/>
              <w:rPr>
                <w:szCs w:val="24"/>
              </w:rPr>
            </w:pPr>
            <w:r>
              <w:rPr>
                <w:szCs w:val="24"/>
              </w:rPr>
              <w:t xml:space="preserve">-</w:t>
            </w:r>
            <w:r/>
          </w:p>
        </w:tc>
        <w:tc>
          <w:tcPr>
            <w:shd w:val="clear" w:color="auto" w:fill="auto"/>
            <w:tcW w:w="1983" w:type="dxa"/>
            <w:textDirection w:val="lrTb"/>
            <w:noWrap w:val="false"/>
          </w:tcPr>
          <w:p>
            <w:pPr>
              <w:pStyle w:val="2248"/>
              <w:jc w:val="center"/>
              <w:rPr>
                <w:b/>
                <w:i/>
              </w:rPr>
            </w:pPr>
            <w:r>
              <w:rPr>
                <w:b/>
                <w:i/>
              </w:rPr>
              <w:t xml:space="preserve">5а</w:t>
            </w:r>
            <w:r/>
          </w:p>
        </w:tc>
        <w:tc>
          <w:tcPr>
            <w:shd w:val="clear" w:color="auto" w:fill="auto"/>
            <w:tcW w:w="2127" w:type="dxa"/>
            <w:textDirection w:val="lrTb"/>
            <w:noWrap w:val="false"/>
          </w:tcPr>
          <w:p>
            <w:pPr>
              <w:pStyle w:val="2248"/>
              <w:jc w:val="center"/>
              <w:rPr>
                <w:b/>
                <w:i/>
              </w:rPr>
            </w:pPr>
            <w:r>
              <w:rPr>
                <w:b/>
                <w:i/>
              </w:rPr>
              <w:t xml:space="preserve">5б</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4108" w:type="dxa"/>
            <w:textDirection w:val="lrTb"/>
            <w:noWrap w:val="false"/>
          </w:tcPr>
          <w:p>
            <w:pPr>
              <w:pStyle w:val="2248"/>
              <w:jc w:val="center"/>
              <w:rPr>
                <w:szCs w:val="22"/>
                <w:lang w:val="en-US"/>
              </w:rPr>
            </w:pPr>
            <w:r>
              <w:rPr>
                <w:szCs w:val="22"/>
              </w:rPr>
              <w:t xml:space="preserve">10</w:t>
            </w:r>
            <w:r>
              <w:rPr>
                <w:szCs w:val="22"/>
              </w:rPr>
              <w:t xml:space="preserve"> </w:t>
            </w:r>
            <w:r>
              <w:rPr>
                <w:szCs w:val="22"/>
              </w:rPr>
              <w:t xml:space="preserve">или </w:t>
            </w:r>
            <w:r>
              <w:rPr>
                <w:szCs w:val="22"/>
                <w:lang w:val="en-US"/>
              </w:rPr>
              <w:t xml:space="preserve">22</w:t>
            </w:r>
            <w:r/>
          </w:p>
        </w:tc>
        <w:tc>
          <w:tcPr>
            <w:tcW w:w="3687" w:type="dxa"/>
            <w:textDirection w:val="lrTb"/>
            <w:noWrap w:val="false"/>
          </w:tcPr>
          <w:p>
            <w:pPr>
              <w:pStyle w:val="2248"/>
              <w:jc w:val="center"/>
              <w:rPr>
                <w:szCs w:val="22"/>
              </w:rPr>
            </w:pPr>
            <w:r>
              <w:rPr>
                <w:szCs w:val="22"/>
              </w:rPr>
              <w:t xml:space="preserve">5</w:t>
            </w:r>
            <w:r/>
          </w:p>
        </w:tc>
        <w:tc>
          <w:tcPr>
            <w:shd w:val="clear" w:color="auto" w:fill="auto"/>
            <w:tcW w:w="1983" w:type="dxa"/>
            <w:textDirection w:val="lrTb"/>
            <w:noWrap w:val="false"/>
          </w:tcPr>
          <w:p>
            <w:pPr>
              <w:pStyle w:val="2248"/>
              <w:jc w:val="center"/>
            </w:pPr>
            <w:r>
              <w:t xml:space="preserve">3</w:t>
            </w:r>
            <w:r/>
          </w:p>
        </w:tc>
        <w:tc>
          <w:tcPr>
            <w:shd w:val="clear" w:color="auto" w:fill="auto"/>
            <w:tcW w:w="2127" w:type="dxa"/>
            <w:textDirection w:val="lrTb"/>
            <w:noWrap w:val="false"/>
          </w:tcPr>
          <w:p>
            <w:pPr>
              <w:pStyle w:val="2248"/>
              <w:jc w:val="center"/>
            </w:pPr>
            <w:r>
              <w:t xml:space="preserve">17</w:t>
            </w:r>
            <w:r/>
          </w:p>
        </w:tc>
      </w:tr>
    </w:tbl>
    <w:p>
      <w:pPr>
        <w:pStyle w:val="2265"/>
      </w:pPr>
      <w:r>
        <w:t xml:space="preserve">Файл содержит 3</w:t>
      </w:r>
      <w:r>
        <w:t xml:space="preserve"> секции:</w:t>
      </w:r>
      <w:r/>
    </w:p>
    <w:p>
      <w:pPr>
        <w:pStyle w:val="2267"/>
        <w:numPr>
          <w:ilvl w:val="0"/>
          <w:numId w:val="64"/>
        </w:numPr>
      </w:pPr>
      <w:r>
        <w:t xml:space="preserve">«</w:t>
      </w:r>
      <w:r>
        <w:t xml:space="preserve">Государственные (муниципальные) унитарные предприятия</w:t>
      </w:r>
      <w:r>
        <w:t xml:space="preserve">» (ТБ=01);</w:t>
      </w:r>
      <w:r/>
    </w:p>
    <w:p>
      <w:pPr>
        <w:pStyle w:val="2267"/>
        <w:numPr>
          <w:ilvl w:val="0"/>
          <w:numId w:val="64"/>
        </w:numPr>
      </w:pPr>
      <w:r>
        <w:t xml:space="preserve">«</w:t>
      </w:r>
      <w:r>
        <w:t xml:space="preserve">Иные организации с государственным участием в капитале</w:t>
      </w:r>
      <w:r>
        <w:t xml:space="preserve">» (ТБ=02);</w:t>
      </w:r>
      <w:r/>
    </w:p>
    <w:p>
      <w:pPr>
        <w:pStyle w:val="2267"/>
        <w:numPr>
          <w:ilvl w:val="0"/>
          <w:numId w:val="64"/>
        </w:numPr>
      </w:pPr>
      <w:r>
        <w:t xml:space="preserve">«</w:t>
      </w:r>
      <w:r>
        <w:t xml:space="preserve">Всего</w:t>
      </w:r>
      <w:r>
        <w:t xml:space="preserve">» (ТБ=03).</w:t>
      </w:r>
      <w:r/>
    </w:p>
    <w:p>
      <w:pPr>
        <w:pStyle w:val="2265"/>
      </w:pPr>
      <w:r>
        <w:t xml:space="preserve">Для итоговых показателей используются дополнительные коды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w:t>
      </w:r>
      <w:r>
        <w:t xml:space="preserve">я текстового файла по форме 274</w:t>
      </w:r>
      <w:r>
        <w:t xml:space="preserve"> фор</w:t>
      </w:r>
      <w:r>
        <w:t xml:space="preserve">мируется следующим образом: 274</w:t>
      </w:r>
      <w:r>
        <w:t xml:space="preserve">Y01.TXT</w:t>
      </w:r>
      <w:r>
        <w:t xml:space="preserve">.</w:t>
      </w:r>
      <w:r/>
    </w:p>
    <w:p>
      <w:pPr>
        <w:pStyle w:val="2265"/>
      </w:pPr>
      <w:r>
        <w:t xml:space="preserve">Имя </w:t>
      </w:r>
      <w:r>
        <w:t xml:space="preserve">архивного файла: RRR_DDMMYY_274</w:t>
      </w:r>
      <w:r>
        <w:t xml:space="preserve">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w:t>
      </w:r>
      <w:r>
        <w:t xml:space="preserve">4</w:t>
      </w:r>
      <w:r/>
    </w:p>
    <w:p>
      <w:pPr>
        <w:pStyle w:val="2265"/>
      </w:pPr>
      <w:r>
        <w:t xml:space="preserve">ПРД=</w:t>
      </w:r>
      <w:r>
        <w:rPr>
          <w:b/>
          <w:i/>
          <w:szCs w:val="24"/>
        </w:rPr>
        <w:t xml:space="preserve">А0</w:t>
      </w:r>
      <w:r/>
    </w:p>
    <w:p>
      <w:pPr>
        <w:pStyle w:val="2265"/>
      </w:pPr>
      <w:r>
        <w:t xml:space="preserve">РДТ=</w:t>
      </w:r>
      <w:r>
        <w:rPr>
          <w:b/>
          <w:i/>
          <w:szCs w:val="24"/>
        </w:rPr>
        <w:t xml:space="preserve">A1</w:t>
      </w:r>
      <w:r/>
    </w:p>
    <w:p>
      <w:pPr>
        <w:pStyle w:val="2265"/>
      </w:pPr>
      <w:r>
        <w:t xml:space="preserve">ВИД=3</w:t>
      </w:r>
      <w:r/>
    </w:p>
    <w:p>
      <w:pPr>
        <w:pStyle w:val="2265"/>
      </w:pPr>
      <w:r>
        <w:t xml:space="preserve">ИСТ=</w:t>
      </w:r>
      <w:r>
        <w:rPr>
          <w:b/>
          <w:i/>
        </w:rPr>
        <w:t xml:space="preserve">A2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2|3|4|5</w:t>
      </w:r>
      <w:r>
        <w:rPr>
          <w:b/>
          <w:i/>
          <w:szCs w:val="24"/>
        </w:rPr>
        <w:t xml:space="preserve">а|5б</w:t>
      </w:r>
      <w:r>
        <w:rPr>
          <w:b/>
          <w:i/>
          <w:szCs w:val="24"/>
        </w:rPr>
        <w:t xml:space="preserve">|</w:t>
      </w:r>
      <w:r>
        <w:rPr>
          <w:b/>
          <w:i/>
          <w:szCs w:val="24"/>
        </w:rPr>
        <w:t xml:space="preserve">6|7|8|</w:t>
      </w:r>
      <w:r>
        <w:rPr>
          <w:b/>
          <w:i/>
          <w:szCs w:val="24"/>
        </w:rPr>
        <w:t xml:space="preserve">1|</w:t>
      </w:r>
      <w:r/>
    </w:p>
    <w:p>
      <w:pPr>
        <w:pStyle w:val="2265"/>
      </w:pPr>
      <w:r>
        <w:t xml:space="preserve">#</w:t>
      </w:r>
      <w:r/>
    </w:p>
    <w:p>
      <w:pPr>
        <w:pStyle w:val="2265"/>
      </w:pPr>
      <w:r>
        <w:rPr>
          <w:i/>
          <w:iCs/>
        </w:rPr>
        <w:t xml:space="preserve">#@</w:t>
      </w:r>
      <w:r/>
    </w:p>
    <w:p>
      <w:pPr>
        <w:pStyle w:val="2265"/>
      </w:pPr>
      <w:r>
        <w:t xml:space="preserve">ТБ=02</w:t>
      </w:r>
      <w:r/>
    </w:p>
    <w:p>
      <w:pPr>
        <w:pStyle w:val="2265"/>
        <w:rPr>
          <w:i/>
          <w:iCs/>
        </w:rPr>
      </w:pPr>
      <w:r>
        <w:rPr>
          <w:i/>
          <w:iCs/>
        </w:rPr>
        <w:t xml:space="preserve">#$</w:t>
      </w:r>
      <w:r/>
    </w:p>
    <w:p>
      <w:pPr>
        <w:pStyle w:val="2265"/>
        <w:rPr>
          <w:b/>
          <w:bCs/>
          <w:i/>
          <w:iCs/>
          <w:szCs w:val="24"/>
        </w:rPr>
      </w:pPr>
      <w:r>
        <w:rPr>
          <w:b/>
          <w:i/>
          <w:szCs w:val="24"/>
        </w:rPr>
        <w:t xml:space="preserve">2|3|4|5</w:t>
      </w:r>
      <w:r>
        <w:rPr>
          <w:b/>
          <w:i/>
          <w:szCs w:val="24"/>
        </w:rPr>
        <w:t xml:space="preserve">а|5б</w:t>
      </w:r>
      <w:r>
        <w:rPr>
          <w:b/>
          <w:i/>
          <w:szCs w:val="24"/>
        </w:rPr>
        <w:t xml:space="preserve">|6|7|8|</w:t>
      </w:r>
      <w:r>
        <w:rPr>
          <w:b/>
          <w:i/>
          <w:szCs w:val="24"/>
        </w:rPr>
        <w:t xml:space="preserve">1|</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4|</w:t>
      </w:r>
      <w:r>
        <w:rPr>
          <w:b/>
          <w:i/>
          <w:szCs w:val="24"/>
        </w:rPr>
        <w:t xml:space="preserve">6</w:t>
      </w:r>
      <w:r>
        <w:rPr>
          <w:b/>
          <w:i/>
          <w:szCs w:val="24"/>
        </w:rPr>
        <w:t xml:space="preserve">|7|8</w:t>
      </w:r>
      <w:r>
        <w:rPr>
          <w:b/>
          <w:i/>
          <w:szCs w:val="24"/>
        </w:rPr>
        <w:t xml:space="preserve">|</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i/>
          <w:szCs w:val="24"/>
        </w:rPr>
        <w:t xml:space="preserve">Z5</w:t>
      </w:r>
      <w:r/>
    </w:p>
    <w:p>
      <w:pPr>
        <w:pStyle w:val="2265"/>
      </w:pPr>
      <w:r>
        <w:t xml:space="preserve">#</w:t>
      </w:r>
      <w:r/>
    </w:p>
    <w:p>
      <w:pPr>
        <w:pStyle w:val="2265"/>
      </w:pPr>
      <w:r>
        <w:t xml:space="preserve">##</w:t>
      </w:r>
      <w:r/>
    </w:p>
    <w:p>
      <w:pPr>
        <w:pStyle w:val="2138"/>
        <w:numPr>
          <w:ilvl w:val="0"/>
          <w:numId w:val="45"/>
        </w:numPr>
      </w:pPr>
      <w:r/>
      <w:bookmarkStart w:id="584" w:name="_Toc441831499"/>
      <w:r/>
      <w:bookmarkStart w:id="585" w:name="_Toc152664101"/>
      <w:r>
        <w:t xml:space="preserve">Форма 0503175 (код формы 275). Сведения о принятых и неисполненных обязательствах получателя бюджетных средст</w:t>
      </w:r>
      <w:bookmarkEnd w:id="584"/>
      <w:r>
        <w:t xml:space="preserve">в</w:t>
      </w:r>
      <w:bookmarkEnd w:id="585"/>
      <w:r/>
      <w:r/>
    </w:p>
    <w:p>
      <w:pPr>
        <w:pStyle w:val="2265"/>
      </w:pPr>
      <w:r>
        <w:t xml:space="preserve">Для заполнения в электронном виде отчет «</w:t>
      </w:r>
      <w:r>
        <w:t xml:space="preserve">Сведения о принятых и неисполненных обязательствах получателя бюджетных средств</w:t>
      </w:r>
      <w:r>
        <w:t xml:space="preserve">» разбивается на 4 секции внутри одного файла:</w:t>
      </w:r>
      <w:r/>
    </w:p>
    <w:p>
      <w:pPr>
        <w:pStyle w:val="2267"/>
        <w:numPr>
          <w:ilvl w:val="0"/>
          <w:numId w:val="65"/>
        </w:numPr>
      </w:pPr>
      <w:r>
        <w:t xml:space="preserve">Сведения о неисполненных бюджетных обязательствах </w:t>
      </w:r>
      <w:r>
        <w:t xml:space="preserve">(ТБ=01)</w:t>
      </w:r>
      <w:r>
        <w:t xml:space="preserve">;</w:t>
      </w:r>
      <w:r/>
    </w:p>
    <w:p>
      <w:pPr>
        <w:pStyle w:val="2267"/>
      </w:pPr>
      <w:r>
        <w:t xml:space="preserve">Сведения о неисполненных денежных обязательствах </w:t>
      </w:r>
      <w:r>
        <w:t xml:space="preserve">(ТБ=02)</w:t>
      </w:r>
      <w:r>
        <w:t xml:space="preserve">;</w:t>
      </w:r>
      <w:r/>
    </w:p>
    <w:p>
      <w:pPr>
        <w:pStyle w:val="2267"/>
      </w:pPr>
      <w:r>
        <w:t xml:space="preserve">Сведения о бюджетных обязательствах, принятых сверх утвержденных бюджетных назначений</w:t>
      </w:r>
      <w:r>
        <w:t xml:space="preserve"> (ТБ=03)</w:t>
      </w:r>
      <w:r>
        <w:t xml:space="preserve">;</w:t>
      </w:r>
      <w:r/>
    </w:p>
    <w:p>
      <w:pPr>
        <w:pStyle w:val="2267"/>
      </w:pPr>
      <w:r>
        <w:t xml:space="preserve">Сведения об экономии при заключении государственных (муниципальных) контрактов с применением конкурентных способов </w:t>
      </w:r>
      <w:r>
        <w:t xml:space="preserve">(ТБ=04)</w:t>
      </w:r>
      <w:r>
        <w:t xml:space="preserve">.</w:t>
      </w:r>
      <w:r/>
    </w:p>
    <w:p>
      <w:pPr>
        <w:pStyle w:val="2265"/>
      </w:pPr>
      <w:r>
        <w:t xml:space="preserve">Размерность полей, для заполнения электронной формы:</w:t>
      </w:r>
      <w:r/>
    </w:p>
    <w:p>
      <w:pPr>
        <w:pStyle w:val="2265"/>
      </w:pPr>
      <w:r>
        <w:t xml:space="preserve">Графа 1 «Номер</w:t>
      </w:r>
      <w:r>
        <w:t xml:space="preserve"> (код)</w:t>
      </w:r>
      <w:r>
        <w:t xml:space="preserve"> счета бюджетного учета» секции «</w:t>
      </w:r>
      <w:r>
        <w:t xml:space="preserve">Сведения о неисполненных бюджетных обязательствах</w:t>
      </w:r>
      <w:r>
        <w:t xml:space="preserve">», секции «</w:t>
      </w:r>
      <w:r>
        <w:t xml:space="preserve">Сведения о неисполненных денежных обязательствах</w:t>
      </w:r>
      <w:r>
        <w:t xml:space="preserve">»</w:t>
      </w:r>
      <w:r>
        <w:t xml:space="preserve">, секции «Сведения о бюджетных обязательствах, принятых сверх утвержденных бюджетных назначений»</w:t>
      </w:r>
      <w:r>
        <w:t xml:space="preserve"> и секции «</w:t>
      </w:r>
      <w:r>
        <w:t xml:space="preserve">Сведения об экономии при заключении государственных (муниципальных) контрактов с применением конкурентных способов</w:t>
      </w:r>
      <w:r>
        <w:t xml:space="preserve">»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0"/>
        <w:gridCol w:w="3159"/>
        <w:gridCol w:w="2872"/>
        <w:gridCol w:w="3014"/>
        <w:gridCol w:w="2728"/>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4"/>
            <w:tcW w:w="11625" w:type="dxa"/>
            <w:vAlign w:val="center"/>
            <w:textDirection w:val="lrTb"/>
            <w:noWrap w:val="false"/>
          </w:tcPr>
          <w:p>
            <w:pPr>
              <w:pStyle w:val="2248"/>
              <w:jc w:val="center"/>
            </w:pPr>
            <w:r>
              <w:t xml:space="preserve">Номер (код)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4"/>
            <w:tcW w:w="11625" w:type="dxa"/>
            <w:textDirection w:val="lrTb"/>
            <w:noWrap w:val="false"/>
          </w:tcPr>
          <w:p>
            <w:pPr>
              <w:pStyle w:val="2248"/>
              <w:jc w:val="center"/>
              <w:rPr>
                <w:b/>
                <w:i/>
              </w:rPr>
            </w:pPr>
            <w:r>
              <w:rPr>
                <w:b/>
                <w:i/>
              </w:rPr>
              <w:t xml:space="preserve">1</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3119" w:type="dxa"/>
            <w:textDirection w:val="lrTb"/>
            <w:noWrap w:val="false"/>
          </w:tcPr>
          <w:p>
            <w:pPr>
              <w:pStyle w:val="2248"/>
              <w:jc w:val="center"/>
              <w:rPr>
                <w:szCs w:val="24"/>
                <w:lang w:val="en-US"/>
              </w:rPr>
            </w:pPr>
            <w:r>
              <w:rPr>
                <w:szCs w:val="24"/>
              </w:rPr>
              <w:t xml:space="preserve">КБК</w:t>
            </w:r>
            <w:r/>
          </w:p>
        </w:tc>
        <w:tc>
          <w:tcPr>
            <w:tcW w:w="2836" w:type="dxa"/>
            <w:textDirection w:val="lrTb"/>
            <w:noWrap w:val="false"/>
          </w:tcPr>
          <w:p>
            <w:pPr>
              <w:pStyle w:val="2248"/>
              <w:jc w:val="center"/>
              <w:rPr>
                <w:szCs w:val="22"/>
              </w:rPr>
            </w:pPr>
            <w:r>
              <w:rPr>
                <w:szCs w:val="22"/>
              </w:rPr>
              <w:t xml:space="preserve">КВД</w:t>
            </w:r>
            <w:r/>
          </w:p>
        </w:tc>
        <w:tc>
          <w:tcPr>
            <w:tcW w:w="2976" w:type="dxa"/>
            <w:textDirection w:val="lrTb"/>
            <w:noWrap w:val="false"/>
          </w:tcPr>
          <w:p>
            <w:pPr>
              <w:pStyle w:val="2248"/>
              <w:jc w:val="center"/>
              <w:rPr>
                <w:szCs w:val="22"/>
              </w:rPr>
            </w:pPr>
            <w:r>
              <w:rPr>
                <w:szCs w:val="22"/>
              </w:rPr>
              <w:t xml:space="preserve">Код счета</w:t>
            </w:r>
            <w:r/>
          </w:p>
        </w:tc>
        <w:tc>
          <w:tcPr>
            <w:tcW w:w="2694" w:type="dxa"/>
            <w:textDirection w:val="lrTb"/>
            <w:noWrap w:val="false"/>
          </w:tcPr>
          <w:p>
            <w:pPr>
              <w:pStyle w:val="2248"/>
              <w:jc w:val="center"/>
              <w:rPr>
                <w:szCs w:val="22"/>
              </w:rPr>
            </w:pPr>
            <w:r>
              <w:rPr>
                <w:szCs w:val="22"/>
              </w:rPr>
              <w:t xml:space="preserve">КОСГУ</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3119" w:type="dxa"/>
            <w:vAlign w:val="center"/>
            <w:textDirection w:val="lrTb"/>
            <w:noWrap w:val="false"/>
          </w:tcPr>
          <w:p>
            <w:pPr>
              <w:pStyle w:val="2248"/>
              <w:jc w:val="center"/>
              <w:rPr>
                <w:b/>
                <w:i/>
                <w:szCs w:val="24"/>
              </w:rPr>
            </w:pPr>
            <w:r>
              <w:rPr>
                <w:b/>
                <w:i/>
                <w:szCs w:val="24"/>
                <w:lang w:val="en-US"/>
              </w:rPr>
              <w:t xml:space="preserve">1</w:t>
            </w:r>
            <w:r>
              <w:rPr>
                <w:b/>
                <w:i/>
                <w:szCs w:val="24"/>
              </w:rPr>
              <w:t xml:space="preserve">а</w:t>
            </w:r>
            <w:r/>
          </w:p>
        </w:tc>
        <w:tc>
          <w:tcPr>
            <w:tcW w:w="2836" w:type="dxa"/>
            <w:vAlign w:val="center"/>
            <w:textDirection w:val="lrTb"/>
            <w:noWrap w:val="false"/>
          </w:tcPr>
          <w:p>
            <w:pPr>
              <w:pStyle w:val="2248"/>
              <w:jc w:val="center"/>
              <w:rPr>
                <w:b/>
                <w:i/>
                <w:szCs w:val="24"/>
              </w:rPr>
            </w:pPr>
            <w:r>
              <w:rPr>
                <w:b/>
                <w:i/>
                <w:szCs w:val="24"/>
                <w:lang w:val="en-US"/>
              </w:rPr>
              <w:t xml:space="preserve">1</w:t>
            </w:r>
            <w:r>
              <w:rPr>
                <w:b/>
                <w:i/>
                <w:szCs w:val="24"/>
              </w:rPr>
              <w:t xml:space="preserve">б</w:t>
            </w:r>
            <w:r/>
          </w:p>
        </w:tc>
        <w:tc>
          <w:tcPr>
            <w:tcW w:w="2976" w:type="dxa"/>
            <w:vAlign w:val="center"/>
            <w:textDirection w:val="lrTb"/>
            <w:noWrap w:val="false"/>
          </w:tcPr>
          <w:p>
            <w:pPr>
              <w:pStyle w:val="2248"/>
              <w:jc w:val="center"/>
              <w:rPr>
                <w:b/>
                <w:i/>
                <w:szCs w:val="24"/>
              </w:rPr>
            </w:pPr>
            <w:r>
              <w:rPr>
                <w:b/>
                <w:i/>
                <w:szCs w:val="24"/>
                <w:lang w:val="en-US"/>
              </w:rPr>
              <w:t xml:space="preserve">1</w:t>
            </w:r>
            <w:r>
              <w:rPr>
                <w:b/>
                <w:i/>
                <w:szCs w:val="24"/>
              </w:rPr>
              <w:t xml:space="preserve">в</w:t>
            </w:r>
            <w:r/>
          </w:p>
        </w:tc>
        <w:tc>
          <w:tcPr>
            <w:tcW w:w="2694" w:type="dxa"/>
            <w:textDirection w:val="lrTb"/>
            <w:noWrap w:val="false"/>
          </w:tcPr>
          <w:p>
            <w:pPr>
              <w:pStyle w:val="2248"/>
              <w:jc w:val="center"/>
              <w:rPr>
                <w:b/>
                <w:i/>
                <w:szCs w:val="24"/>
              </w:rPr>
            </w:pPr>
            <w:r>
              <w:rPr>
                <w:b/>
                <w:i/>
                <w:szCs w:val="24"/>
                <w:lang w:val="en-US"/>
              </w:rPr>
              <w:t xml:space="preserve">1</w:t>
            </w:r>
            <w:r>
              <w:rPr>
                <w:b/>
                <w:i/>
                <w:szCs w:val="24"/>
              </w:rPr>
              <w:t xml:space="preserve">г</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3119" w:type="dxa"/>
            <w:vAlign w:val="center"/>
            <w:textDirection w:val="lrTb"/>
            <w:noWrap w:val="false"/>
          </w:tcPr>
          <w:p>
            <w:pPr>
              <w:pStyle w:val="2248"/>
              <w:jc w:val="center"/>
              <w:rPr>
                <w:szCs w:val="24"/>
              </w:rPr>
            </w:pPr>
            <w:r>
              <w:rPr>
                <w:szCs w:val="24"/>
              </w:rPr>
              <w:t xml:space="preserve">17</w:t>
            </w:r>
            <w:r/>
          </w:p>
        </w:tc>
        <w:tc>
          <w:tcPr>
            <w:tcW w:w="2836" w:type="dxa"/>
            <w:vAlign w:val="center"/>
            <w:textDirection w:val="lrTb"/>
            <w:noWrap w:val="false"/>
          </w:tcPr>
          <w:p>
            <w:pPr>
              <w:pStyle w:val="2248"/>
              <w:jc w:val="center"/>
              <w:rPr>
                <w:szCs w:val="24"/>
              </w:rPr>
            </w:pPr>
            <w:r>
              <w:rPr>
                <w:szCs w:val="24"/>
              </w:rPr>
              <w:t xml:space="preserve">1</w:t>
            </w:r>
            <w:r/>
          </w:p>
        </w:tc>
        <w:tc>
          <w:tcPr>
            <w:tcW w:w="2976" w:type="dxa"/>
            <w:vAlign w:val="center"/>
            <w:textDirection w:val="lrTb"/>
            <w:noWrap w:val="false"/>
          </w:tcPr>
          <w:p>
            <w:pPr>
              <w:pStyle w:val="2248"/>
              <w:jc w:val="center"/>
              <w:rPr>
                <w:szCs w:val="24"/>
              </w:rPr>
            </w:pPr>
            <w:r>
              <w:rPr>
                <w:szCs w:val="24"/>
              </w:rPr>
              <w:t xml:space="preserve">5</w:t>
            </w:r>
            <w:r/>
          </w:p>
        </w:tc>
        <w:tc>
          <w:tcPr>
            <w:tcW w:w="2694" w:type="dxa"/>
            <w:vAlign w:val="center"/>
            <w:textDirection w:val="lrTb"/>
            <w:noWrap w:val="false"/>
          </w:tcPr>
          <w:p>
            <w:pPr>
              <w:pStyle w:val="2248"/>
              <w:jc w:val="center"/>
              <w:rPr>
                <w:szCs w:val="24"/>
              </w:rPr>
            </w:pPr>
            <w:r>
              <w:rPr>
                <w:szCs w:val="24"/>
              </w:rPr>
              <w:t xml:space="preserve">3</w:t>
            </w:r>
            <w:r/>
          </w:p>
        </w:tc>
      </w:tr>
    </w:tbl>
    <w:p>
      <w:pPr>
        <w:pStyle w:val="2265"/>
      </w:pPr>
      <w:r/>
      <w:r/>
    </w:p>
    <w:p>
      <w:pPr>
        <w:pStyle w:val="2265"/>
      </w:pPr>
      <w:r>
        <w:t xml:space="preserve">Графа 3 и 4 разделов ТБ=</w:t>
      </w:r>
      <w:r>
        <w:t xml:space="preserve">0</w:t>
      </w:r>
      <w:r>
        <w:t xml:space="preserve">1,</w:t>
      </w:r>
      <w:r>
        <w:t xml:space="preserve"> </w:t>
      </w:r>
      <w:r>
        <w:t xml:space="preserve">ТБ=02</w:t>
      </w:r>
      <w:r>
        <w:t xml:space="preserve">, а также графа 5 и 6 раздела ТБ=</w:t>
      </w:r>
      <w:r>
        <w:t xml:space="preserve">0</w:t>
      </w:r>
      <w:r>
        <w:t xml:space="preserve">3</w:t>
      </w:r>
      <w:r>
        <w:t xml:space="preserve"> заполняются значением даты в формате ММ.ГГГГ. </w:t>
      </w:r>
      <w:r>
        <w:t xml:space="preserve">При отсутствии даты указывается «**.****».</w:t>
      </w:r>
      <w:r/>
    </w:p>
    <w:p>
      <w:pPr>
        <w:pStyle w:val="2265"/>
      </w:pPr>
      <w:r/>
      <w:r/>
    </w:p>
    <w:p>
      <w:pPr>
        <w:pStyle w:val="2265"/>
      </w:pPr>
      <w:r>
        <w:t xml:space="preserve">Графа 5 разделов ТБ=01, ТБ=02:</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4"/>
        <w:gridCol w:w="11809"/>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1766" w:type="dxa"/>
            <w:vAlign w:val="center"/>
            <w:textDirection w:val="lrTb"/>
            <w:noWrap w:val="false"/>
          </w:tcPr>
          <w:p>
            <w:pPr>
              <w:pStyle w:val="2248"/>
              <w:jc w:val="center"/>
              <w:rPr>
                <w:szCs w:val="24"/>
              </w:rPr>
            </w:pPr>
            <w:r>
              <w:rPr>
                <w:szCs w:val="24"/>
              </w:rPr>
              <w:t xml:space="preserve">ИНН</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1766" w:type="dxa"/>
            <w:textDirection w:val="lrTb"/>
            <w:noWrap w:val="false"/>
          </w:tcPr>
          <w:p>
            <w:pPr>
              <w:pStyle w:val="2248"/>
              <w:jc w:val="center"/>
              <w:rPr>
                <w:b/>
                <w:i/>
                <w:szCs w:val="24"/>
              </w:rPr>
            </w:pPr>
            <w:r>
              <w:rPr>
                <w:b/>
                <w:i/>
                <w:szCs w:val="24"/>
              </w:rPr>
              <w:t xml:space="preserve">5</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1766" w:type="dxa"/>
            <w:textDirection w:val="lrTb"/>
            <w:noWrap w:val="false"/>
          </w:tcPr>
          <w:p>
            <w:pPr>
              <w:pStyle w:val="2248"/>
              <w:jc w:val="center"/>
              <w:rPr>
                <w:szCs w:val="22"/>
              </w:rPr>
            </w:pPr>
            <w:r>
              <w:rPr>
                <w:szCs w:val="22"/>
              </w:rPr>
              <w:t xml:space="preserve">ИНН</w:t>
            </w:r>
            <w:r/>
          </w:p>
        </w:tc>
      </w:tr>
      <w:tr>
        <w:trPr>
          <w:trHeight w:val="172"/>
        </w:trPr>
        <w:tc>
          <w:tcPr>
            <w:tcW w:w="3969" w:type="dxa"/>
            <w:vAlign w:val="center"/>
            <w:textDirection w:val="lrTb"/>
            <w:noWrap w:val="false"/>
          </w:tcPr>
          <w:p>
            <w:pPr>
              <w:pStyle w:val="2248"/>
              <w:jc w:val="right"/>
              <w:rPr>
                <w:bCs/>
                <w:szCs w:val="24"/>
              </w:rPr>
            </w:pPr>
            <w:r>
              <w:rPr>
                <w:szCs w:val="24"/>
              </w:rPr>
              <w:t xml:space="preserve">Номера подграф</w:t>
            </w:r>
            <w:r/>
          </w:p>
        </w:tc>
        <w:tc>
          <w:tcPr>
            <w:tcW w:w="11766" w:type="dxa"/>
            <w:textDirection w:val="lrTb"/>
            <w:noWrap w:val="false"/>
          </w:tcPr>
          <w:p>
            <w:pPr>
              <w:pStyle w:val="2248"/>
              <w:jc w:val="center"/>
              <w:rPr>
                <w:b/>
                <w:bCs/>
                <w:i/>
                <w:iCs/>
                <w:szCs w:val="22"/>
              </w:rPr>
            </w:pPr>
            <w:r>
              <w:rPr>
                <w:b/>
                <w:bCs/>
                <w:i/>
                <w:iCs/>
                <w:szCs w:val="22"/>
              </w:rPr>
              <w:t xml:space="preserve">-</w:t>
            </w:r>
            <w:r/>
          </w:p>
        </w:tc>
      </w:tr>
      <w:tr>
        <w:trPr>
          <w:trHeight w:val="199"/>
        </w:trPr>
        <w:tc>
          <w:tcPr>
            <w:tcW w:w="3969" w:type="dxa"/>
            <w:vAlign w:val="center"/>
            <w:textDirection w:val="lrTb"/>
            <w:noWrap w:val="false"/>
          </w:tcPr>
          <w:p>
            <w:pPr>
              <w:pStyle w:val="2248"/>
              <w:jc w:val="right"/>
              <w:rPr>
                <w:bCs/>
                <w:szCs w:val="24"/>
              </w:rPr>
            </w:pPr>
            <w:r>
              <w:rPr>
                <w:szCs w:val="24"/>
              </w:rPr>
              <w:t xml:space="preserve">Размерность, количество символов</w:t>
            </w:r>
            <w:r/>
          </w:p>
        </w:tc>
        <w:tc>
          <w:tcPr>
            <w:tcW w:w="11766" w:type="dxa"/>
            <w:textDirection w:val="lrTb"/>
            <w:noWrap w:val="false"/>
          </w:tcPr>
          <w:p>
            <w:pPr>
              <w:pStyle w:val="2248"/>
              <w:jc w:val="center"/>
              <w:rPr>
                <w:szCs w:val="24"/>
              </w:rPr>
            </w:pPr>
            <w:r>
              <w:rPr>
                <w:szCs w:val="24"/>
              </w:rPr>
              <w:t xml:space="preserve">10</w:t>
            </w:r>
            <w:r/>
          </w:p>
        </w:tc>
      </w:tr>
    </w:tbl>
    <w:p>
      <w:pPr>
        <w:pStyle w:val="2265"/>
      </w:pPr>
      <w:r>
        <w:t xml:space="preserve">При отсутствии данных для ИНН указывается значение </w:t>
      </w:r>
      <w:r>
        <w:t xml:space="preserve">«</w:t>
      </w:r>
      <w:r>
        <w:t xml:space="preserve">**********</w:t>
      </w:r>
      <w:r>
        <w:t xml:space="preserve">»</w:t>
      </w:r>
      <w:r>
        <w:t xml:space="preserve"> – (10 звезд).</w:t>
      </w:r>
      <w:r/>
    </w:p>
    <w:p>
      <w:pPr>
        <w:pStyle w:val="2265"/>
      </w:pPr>
      <w:r/>
      <w:r/>
    </w:p>
    <w:p>
      <w:pPr>
        <w:pStyle w:val="2265"/>
      </w:pPr>
      <w:r>
        <w:t xml:space="preserve">Для итогового показателя используется дополнительный код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w:t>
      </w:r>
      <w:r>
        <w:t xml:space="preserve">мя текстового файла по форме 275</w:t>
      </w:r>
      <w:r>
        <w:t xml:space="preserve"> фо</w:t>
      </w:r>
      <w:r>
        <w:t xml:space="preserve">рмируется следующим образом: 275</w:t>
      </w:r>
      <w:r>
        <w:t xml:space="preserve">Y01.TXT.</w:t>
      </w:r>
      <w:r/>
    </w:p>
    <w:p>
      <w:pPr>
        <w:pStyle w:val="2265"/>
      </w:pPr>
      <w:r>
        <w:t xml:space="preserve">Имя</w:t>
      </w:r>
      <w:r>
        <w:t xml:space="preserve"> архивного файла: RRR_DDMMYY_275</w:t>
      </w:r>
      <w:r>
        <w:t xml:space="preserve">_Y_01.rar.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КОДФ=275</w:t>
      </w:r>
      <w:r/>
    </w:p>
    <w:p>
      <w:pPr>
        <w:pStyle w:val="2265"/>
      </w:pPr>
      <w:r>
        <w:t xml:space="preserve">ПРД=</w:t>
      </w:r>
      <w:r>
        <w:rPr>
          <w:b/>
          <w:i/>
          <w:szCs w:val="24"/>
        </w:rPr>
        <w:t xml:space="preserve">А0</w:t>
      </w:r>
      <w:r/>
    </w:p>
    <w:p>
      <w:pPr>
        <w:pStyle w:val="2265"/>
      </w:pPr>
      <w:r>
        <w:t xml:space="preserve">РДТ=</w:t>
      </w:r>
      <w:r>
        <w:rPr>
          <w:b/>
          <w:i/>
          <w:szCs w:val="24"/>
        </w:rPr>
        <w:t xml:space="preserve">A1</w:t>
      </w:r>
      <w:r/>
    </w:p>
    <w:p>
      <w:pPr>
        <w:pStyle w:val="2265"/>
      </w:pPr>
      <w:r>
        <w:t xml:space="preserve">ВИД=3</w:t>
      </w:r>
      <w:r/>
    </w:p>
    <w:p>
      <w:pPr>
        <w:pStyle w:val="2265"/>
      </w:pPr>
      <w:r>
        <w:t xml:space="preserve">ИСТ=</w:t>
      </w:r>
      <w:r>
        <w:rPr>
          <w:b/>
          <w:i/>
          <w:szCs w:val="24"/>
        </w:rPr>
        <w:t xml:space="preserve">A2</w:t>
      </w:r>
      <w:r/>
    </w:p>
    <w:p>
      <w:pPr>
        <w:pStyle w:val="2265"/>
      </w:pPr>
      <w:r>
        <w:t xml:space="preserve">#</w:t>
      </w:r>
      <w:r/>
    </w:p>
    <w:p>
      <w:pPr>
        <w:pStyle w:val="2265"/>
        <w:rPr>
          <w:i/>
          <w:iCs/>
        </w:rPr>
      </w:pPr>
      <w:r>
        <w:rPr>
          <w:i/>
          <w:iCs/>
        </w:rPr>
        <w:t xml:space="preserve">#@</w:t>
      </w:r>
      <w:r/>
    </w:p>
    <w:p>
      <w:pPr>
        <w:pStyle w:val="2265"/>
      </w:pPr>
      <w:r>
        <w:t xml:space="preserve">ТБ=01</w:t>
      </w:r>
      <w:r/>
    </w:p>
    <w:p>
      <w:pPr>
        <w:pStyle w:val="2265"/>
      </w:pPr>
      <w:r>
        <w:rPr>
          <w:i/>
          <w:iCs/>
        </w:rPr>
        <w:t xml:space="preserve">#$</w:t>
      </w:r>
      <w:r/>
    </w:p>
    <w:p>
      <w:pPr>
        <w:pStyle w:val="2265"/>
        <w:rPr>
          <w:b/>
          <w:bCs/>
          <w:i/>
          <w:iCs/>
          <w:szCs w:val="24"/>
        </w:rPr>
      </w:pPr>
      <w:r>
        <w:rPr>
          <w:b/>
          <w:i/>
          <w:szCs w:val="24"/>
        </w:rPr>
        <w:t xml:space="preserve">1а|1б|1в|1г|</w:t>
      </w:r>
      <w:r>
        <w:rPr>
          <w:b/>
          <w:i/>
          <w:szCs w:val="24"/>
        </w:rPr>
        <w:t xml:space="preserve">2|3|</w:t>
      </w:r>
      <w:r>
        <w:rPr>
          <w:b/>
          <w:i/>
          <w:szCs w:val="24"/>
        </w:rPr>
        <w:t xml:space="preserve">4|5|6|7|8|</w:t>
      </w:r>
      <w:r/>
    </w:p>
    <w:p>
      <w:pPr>
        <w:pStyle w:val="2265"/>
      </w:pPr>
      <w:r>
        <w:t xml:space="preserve">#</w:t>
      </w:r>
      <w:r/>
    </w:p>
    <w:p>
      <w:pPr>
        <w:pStyle w:val="2265"/>
      </w:pPr>
      <w:r>
        <w:rPr>
          <w:i/>
          <w:iCs/>
        </w:rPr>
        <w:t xml:space="preserve">#@</w:t>
      </w:r>
      <w:r/>
    </w:p>
    <w:p>
      <w:pPr>
        <w:pStyle w:val="2265"/>
      </w:pPr>
      <w:r>
        <w:t xml:space="preserve">ТБ=02</w:t>
      </w:r>
      <w:r/>
    </w:p>
    <w:p>
      <w:pPr>
        <w:pStyle w:val="2265"/>
      </w:pPr>
      <w:r>
        <w:rPr>
          <w:i/>
          <w:iCs/>
        </w:rPr>
        <w:t xml:space="preserve">#$</w:t>
      </w:r>
      <w:r/>
    </w:p>
    <w:p>
      <w:pPr>
        <w:pStyle w:val="2265"/>
        <w:rPr>
          <w:b/>
          <w:bCs/>
          <w:i/>
          <w:iCs/>
          <w:szCs w:val="24"/>
        </w:rPr>
      </w:pPr>
      <w:r>
        <w:rPr>
          <w:b/>
          <w:i/>
          <w:szCs w:val="24"/>
        </w:rPr>
        <w:t xml:space="preserve">1а|1б|1в|1г|</w:t>
      </w:r>
      <w:r>
        <w:rPr>
          <w:b/>
          <w:i/>
          <w:szCs w:val="24"/>
        </w:rPr>
        <w:t xml:space="preserve">2|3|</w:t>
      </w:r>
      <w:r>
        <w:rPr>
          <w:b/>
          <w:i/>
          <w:szCs w:val="24"/>
        </w:rPr>
        <w:t xml:space="preserve">4|5|6|7|8|</w:t>
      </w:r>
      <w:r/>
    </w:p>
    <w:p>
      <w:pPr>
        <w:pStyle w:val="2265"/>
      </w:pPr>
      <w:r>
        <w:t xml:space="preserve">#</w:t>
      </w:r>
      <w:r/>
    </w:p>
    <w:p>
      <w:pPr>
        <w:pStyle w:val="2265"/>
        <w:rPr>
          <w:i/>
          <w:iCs/>
        </w:rPr>
      </w:pPr>
      <w:r>
        <w:rPr>
          <w:i/>
          <w:iCs/>
        </w:rPr>
        <w:t xml:space="preserve">#@</w:t>
      </w:r>
      <w:r/>
    </w:p>
    <w:p>
      <w:pPr>
        <w:pStyle w:val="2265"/>
      </w:pPr>
      <w:r>
        <w:t xml:space="preserve">ТБ=03</w:t>
      </w:r>
      <w:r/>
    </w:p>
    <w:p>
      <w:pPr>
        <w:pStyle w:val="2265"/>
      </w:pPr>
      <w:r>
        <w:rPr>
          <w:i/>
          <w:iCs/>
        </w:rPr>
        <w:t xml:space="preserve">#$</w:t>
      </w:r>
      <w:r/>
    </w:p>
    <w:p>
      <w:pPr>
        <w:pStyle w:val="2265"/>
        <w:rPr>
          <w:b/>
          <w:bCs/>
          <w:i/>
          <w:iCs/>
          <w:szCs w:val="24"/>
        </w:rPr>
      </w:pPr>
      <w:r>
        <w:rPr>
          <w:b/>
          <w:i/>
          <w:szCs w:val="24"/>
        </w:rPr>
        <w:t xml:space="preserve">1а</w:t>
      </w:r>
      <w:r>
        <w:rPr>
          <w:b/>
          <w:i/>
          <w:szCs w:val="24"/>
        </w:rPr>
        <w:t xml:space="preserve">|1б|1в|1г|</w:t>
      </w:r>
      <w:r>
        <w:rPr>
          <w:b/>
          <w:i/>
          <w:szCs w:val="24"/>
        </w:rPr>
        <w:t xml:space="preserve">2|3|4|5|6|7|8|</w:t>
      </w:r>
      <w:r/>
    </w:p>
    <w:p>
      <w:pPr>
        <w:pStyle w:val="2265"/>
      </w:pPr>
      <w:r>
        <w:t xml:space="preserve">#</w:t>
      </w:r>
      <w:r/>
    </w:p>
    <w:p>
      <w:pPr>
        <w:pStyle w:val="2265"/>
      </w:pPr>
      <w:r>
        <w:rPr>
          <w:i/>
          <w:iCs/>
        </w:rPr>
        <w:t xml:space="preserve">#@</w:t>
      </w:r>
      <w:r/>
    </w:p>
    <w:p>
      <w:pPr>
        <w:pStyle w:val="2265"/>
      </w:pPr>
      <w:r>
        <w:t xml:space="preserve">ТБ=04</w:t>
      </w:r>
      <w:r/>
    </w:p>
    <w:p>
      <w:pPr>
        <w:pStyle w:val="2265"/>
      </w:pPr>
      <w:r>
        <w:rPr>
          <w:i/>
          <w:iCs/>
        </w:rPr>
        <w:t xml:space="preserve">#$</w:t>
      </w:r>
      <w:r/>
    </w:p>
    <w:p>
      <w:pPr>
        <w:pStyle w:val="2265"/>
      </w:pPr>
      <w:r>
        <w:rPr>
          <w:b/>
          <w:i/>
          <w:szCs w:val="24"/>
        </w:rPr>
        <w:t xml:space="preserve">1а|1б|1в|1г|</w:t>
      </w:r>
      <w:r>
        <w:rPr>
          <w:b/>
          <w:i/>
          <w:szCs w:val="24"/>
        </w:rPr>
        <w:t xml:space="preserve">2</w:t>
      </w:r>
      <w:r>
        <w:rPr>
          <w:b/>
          <w:i/>
          <w:szCs w:val="24"/>
        </w:rPr>
        <w:t xml:space="preserve">|3|4</w:t>
      </w:r>
      <w:r>
        <w:rPr>
          <w:b/>
          <w:i/>
          <w:szCs w:val="24"/>
        </w:rPr>
        <w:t xml:space="preserve">|</w:t>
      </w:r>
      <w:r/>
    </w:p>
    <w:p>
      <w:pPr>
        <w:pStyle w:val="2265"/>
      </w:pPr>
      <w:r>
        <w:t xml:space="preserve">#</w:t>
      </w:r>
      <w:r/>
    </w:p>
    <w:p>
      <w:pPr>
        <w:pStyle w:val="2265"/>
      </w:pPr>
      <w:r>
        <w:t xml:space="preserve">#&amp;</w:t>
      </w:r>
      <w:r/>
    </w:p>
    <w:p>
      <w:pPr>
        <w:pStyle w:val="2265"/>
      </w:pPr>
      <w:r>
        <w:t xml:space="preserve">Руководитель=</w:t>
      </w:r>
      <w:r>
        <w:rPr>
          <w:b/>
          <w:i/>
          <w:szCs w:val="24"/>
        </w:rPr>
        <w:t xml:space="preserve">Z1</w:t>
      </w:r>
      <w:r/>
    </w:p>
    <w:p>
      <w:pPr>
        <w:pStyle w:val="2265"/>
      </w:pPr>
      <w:r>
        <w:t xml:space="preserve">Гл. бухгалтер=</w:t>
      </w:r>
      <w:r>
        <w:rPr>
          <w:b/>
          <w:i/>
          <w:szCs w:val="24"/>
        </w:rPr>
        <w:t xml:space="preserve">Z2</w:t>
      </w:r>
      <w:r/>
    </w:p>
    <w:p>
      <w:pPr>
        <w:pStyle w:val="2265"/>
      </w:pPr>
      <w:r>
        <w:t xml:space="preserve">Исполнитель=</w:t>
      </w:r>
      <w:r>
        <w:rPr>
          <w:b/>
          <w:i/>
          <w:szCs w:val="24"/>
        </w:rPr>
        <w:t xml:space="preserve">Z3</w:t>
      </w:r>
      <w:r/>
    </w:p>
    <w:p>
      <w:pPr>
        <w:pStyle w:val="2265"/>
      </w:pPr>
      <w:r>
        <w:t xml:space="preserve">Тел.=</w:t>
      </w:r>
      <w:r>
        <w:rPr>
          <w:b/>
          <w:i/>
          <w:szCs w:val="24"/>
        </w:rPr>
        <w:t xml:space="preserve">Z4</w:t>
      </w:r>
      <w:r/>
    </w:p>
    <w:p>
      <w:pPr>
        <w:pStyle w:val="2265"/>
      </w:pPr>
      <w:r>
        <w:t xml:space="preserve">#</w:t>
      </w:r>
      <w:r/>
    </w:p>
    <w:p>
      <w:pPr>
        <w:pStyle w:val="2265"/>
      </w:pPr>
      <w:r>
        <w:t xml:space="preserve">#~</w:t>
      </w:r>
      <w:r/>
    </w:p>
    <w:p>
      <w:pPr>
        <w:pStyle w:val="2265"/>
      </w:pPr>
      <w:r>
        <w:t xml:space="preserve">ППО=</w:t>
      </w:r>
      <w:r>
        <w:rPr>
          <w:b/>
          <w:i/>
          <w:szCs w:val="24"/>
        </w:rPr>
        <w:t xml:space="preserve">Z5</w:t>
      </w:r>
      <w:r/>
    </w:p>
    <w:p>
      <w:pPr>
        <w:pStyle w:val="2265"/>
      </w:pPr>
      <w:r>
        <w:t xml:space="preserve">#</w:t>
      </w:r>
      <w:r/>
    </w:p>
    <w:p>
      <w:pPr>
        <w:pStyle w:val="2265"/>
      </w:pPr>
      <w:r>
        <w:t xml:space="preserve">##</w:t>
      </w:r>
      <w:r/>
    </w:p>
    <w:p>
      <w:pPr>
        <w:pStyle w:val="2138"/>
        <w:numPr>
          <w:ilvl w:val="0"/>
          <w:numId w:val="45"/>
        </w:numPr>
      </w:pPr>
      <w:r/>
      <w:bookmarkStart w:id="586" w:name="_Toc446424998"/>
      <w:r/>
      <w:bookmarkStart w:id="587" w:name="_Toc446425003"/>
      <w:r/>
      <w:bookmarkStart w:id="588" w:name="_Toc446425005"/>
      <w:r/>
      <w:bookmarkStart w:id="589" w:name="_Toc446425006"/>
      <w:r/>
      <w:bookmarkStart w:id="590" w:name="_Toc446425009"/>
      <w:r/>
      <w:bookmarkStart w:id="591" w:name="_Toc446425010"/>
      <w:r/>
      <w:bookmarkStart w:id="592" w:name="_Toc446425011"/>
      <w:r/>
      <w:bookmarkStart w:id="593" w:name="_Toc446425012"/>
      <w:r/>
      <w:bookmarkStart w:id="594" w:name="_Toc446425015"/>
      <w:r/>
      <w:bookmarkStart w:id="595" w:name="_Toc446425018"/>
      <w:r/>
      <w:bookmarkStart w:id="596" w:name="_Toc532984159"/>
      <w:r/>
      <w:bookmarkStart w:id="597" w:name="_Toc533084167"/>
      <w:r/>
      <w:bookmarkStart w:id="598" w:name="_Toc533543031"/>
      <w:r/>
      <w:bookmarkStart w:id="599" w:name="_Toc532984162"/>
      <w:r/>
      <w:bookmarkStart w:id="600" w:name="_Toc533084170"/>
      <w:r/>
      <w:bookmarkStart w:id="601" w:name="_Toc533543034"/>
      <w:r/>
      <w:bookmarkStart w:id="602" w:name="_Toc532984164"/>
      <w:r/>
      <w:bookmarkStart w:id="603" w:name="_Toc533084172"/>
      <w:r/>
      <w:bookmarkStart w:id="604" w:name="_Toc533543036"/>
      <w:r/>
      <w:bookmarkStart w:id="605" w:name="_Toc532984166"/>
      <w:r/>
      <w:bookmarkStart w:id="606" w:name="_Toc533084174"/>
      <w:r/>
      <w:bookmarkStart w:id="607" w:name="_Toc533543038"/>
      <w:r/>
      <w:bookmarkStart w:id="608" w:name="_Toc532984167"/>
      <w:r/>
      <w:bookmarkStart w:id="609" w:name="_Toc533084175"/>
      <w:r/>
      <w:bookmarkStart w:id="610" w:name="_Toc533543039"/>
      <w:r/>
      <w:bookmarkStart w:id="611" w:name="_Toc532984170"/>
      <w:r/>
      <w:bookmarkStart w:id="612" w:name="_Toc533084178"/>
      <w:r/>
      <w:bookmarkStart w:id="613" w:name="_Toc533543042"/>
      <w:r/>
      <w:bookmarkStart w:id="614" w:name="_Toc532984171"/>
      <w:r/>
      <w:bookmarkStart w:id="615" w:name="_Toc533084179"/>
      <w:r/>
      <w:bookmarkStart w:id="616" w:name="_Toc533543043"/>
      <w:r/>
      <w:bookmarkStart w:id="617" w:name="_Toc532984172"/>
      <w:r/>
      <w:bookmarkStart w:id="618" w:name="_Toc533084180"/>
      <w:r/>
      <w:bookmarkStart w:id="619" w:name="_Toc533543044"/>
      <w:r/>
      <w:bookmarkStart w:id="620" w:name="_Toc532984173"/>
      <w:r/>
      <w:bookmarkStart w:id="621" w:name="_Toc533084181"/>
      <w:r/>
      <w:bookmarkStart w:id="622" w:name="_Toc533543045"/>
      <w:r/>
      <w:bookmarkStart w:id="623" w:name="_Toc532984176"/>
      <w:r/>
      <w:bookmarkStart w:id="624" w:name="_Toc533084184"/>
      <w:r/>
      <w:bookmarkStart w:id="625" w:name="_Toc533543048"/>
      <w:r/>
      <w:bookmarkStart w:id="626" w:name="_Toc441831502"/>
      <w:r/>
      <w:bookmarkStart w:id="627" w:name="_Toc152664102"/>
      <w:r/>
      <w:bookmarkEnd w:id="586"/>
      <w:r/>
      <w:bookmarkEnd w:id="587"/>
      <w:r/>
      <w:bookmarkEnd w:id="588"/>
      <w:r/>
      <w:bookmarkEnd w:id="589"/>
      <w:r/>
      <w:bookmarkEnd w:id="590"/>
      <w:r/>
      <w:bookmarkEnd w:id="591"/>
      <w:r/>
      <w:bookmarkEnd w:id="592"/>
      <w:r/>
      <w:bookmarkEnd w:id="593"/>
      <w:r/>
      <w:bookmarkEnd w:id="594"/>
      <w:r/>
      <w:bookmarkEnd w:id="595"/>
      <w:r/>
      <w:bookmarkEnd w:id="596"/>
      <w:r/>
      <w:bookmarkEnd w:id="597"/>
      <w:r/>
      <w:bookmarkEnd w:id="598"/>
      <w:r/>
      <w:bookmarkEnd w:id="599"/>
      <w:r/>
      <w:bookmarkEnd w:id="600"/>
      <w:r/>
      <w:bookmarkEnd w:id="601"/>
      <w:r/>
      <w:bookmarkEnd w:id="602"/>
      <w:r/>
      <w:bookmarkEnd w:id="603"/>
      <w:r/>
      <w:bookmarkEnd w:id="604"/>
      <w:r/>
      <w:bookmarkEnd w:id="605"/>
      <w:r/>
      <w:bookmarkEnd w:id="606"/>
      <w:r/>
      <w:bookmarkEnd w:id="607"/>
      <w:r/>
      <w:bookmarkEnd w:id="608"/>
      <w:r/>
      <w:bookmarkEnd w:id="609"/>
      <w:r/>
      <w:bookmarkEnd w:id="610"/>
      <w:r/>
      <w:bookmarkEnd w:id="611"/>
      <w:r/>
      <w:bookmarkEnd w:id="612"/>
      <w:r/>
      <w:bookmarkEnd w:id="613"/>
      <w:r/>
      <w:bookmarkEnd w:id="614"/>
      <w:r/>
      <w:bookmarkEnd w:id="615"/>
      <w:r/>
      <w:bookmarkEnd w:id="616"/>
      <w:r/>
      <w:bookmarkEnd w:id="617"/>
      <w:r/>
      <w:bookmarkEnd w:id="618"/>
      <w:r/>
      <w:bookmarkEnd w:id="619"/>
      <w:r/>
      <w:bookmarkEnd w:id="620"/>
      <w:r/>
      <w:bookmarkEnd w:id="621"/>
      <w:r/>
      <w:bookmarkEnd w:id="622"/>
      <w:r/>
      <w:bookmarkEnd w:id="623"/>
      <w:r/>
      <w:bookmarkEnd w:id="624"/>
      <w:r/>
      <w:bookmarkEnd w:id="625"/>
      <w:r>
        <w:t xml:space="preserve">Форма 0503178 (код формы 278b). Сведения об остатках денежных средств на счетах получателя средств бюджета (по бюджетной деятельности</w:t>
      </w:r>
      <w:bookmarkEnd w:id="626"/>
      <w:r>
        <w:t xml:space="preserve">)</w:t>
      </w:r>
      <w:bookmarkEnd w:id="627"/>
      <w:r/>
      <w:r/>
    </w:p>
    <w:p>
      <w:pPr>
        <w:pStyle w:val="2265"/>
      </w:pPr>
      <w:r>
        <w:t xml:space="preserve">Графа 2 «Код счета бюджетного учета»</w:t>
      </w:r>
      <w:r>
        <w:t xml:space="preserve"> </w:t>
      </w:r>
      <w:r>
        <w:t xml:space="preserve">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3"/>
        <w:gridCol w:w="3131"/>
        <w:gridCol w:w="3130"/>
        <w:gridCol w:w="2745"/>
        <w:gridCol w:w="2804"/>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3120" w:type="dxa"/>
            <w:textDirection w:val="lrTb"/>
            <w:noWrap w:val="false"/>
          </w:tcPr>
          <w:p>
            <w:pPr>
              <w:pStyle w:val="2248"/>
              <w:jc w:val="center"/>
              <w:rPr>
                <w:szCs w:val="24"/>
              </w:rPr>
            </w:pPr>
            <w:r>
              <w:rPr>
                <w:szCs w:val="24"/>
              </w:rPr>
              <w:t xml:space="preserve">Номера банковского счета</w:t>
            </w:r>
            <w:r/>
          </w:p>
        </w:tc>
        <w:tc>
          <w:tcPr>
            <w:gridSpan w:val="3"/>
            <w:tcW w:w="8648" w:type="dxa"/>
            <w:vAlign w:val="center"/>
            <w:textDirection w:val="lrTb"/>
            <w:noWrap w:val="false"/>
          </w:tcPr>
          <w:p>
            <w:pPr>
              <w:pStyle w:val="2248"/>
              <w:jc w:val="center"/>
              <w:rPr>
                <w:szCs w:val="24"/>
                <w:lang w:val="en-US"/>
              </w:rPr>
            </w:pPr>
            <w:r>
              <w:rPr>
                <w:szCs w:val="24"/>
              </w:rPr>
              <w:t xml:space="preserve">Код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3120" w:type="dxa"/>
            <w:textDirection w:val="lrTb"/>
            <w:noWrap w:val="false"/>
          </w:tcPr>
          <w:p>
            <w:pPr>
              <w:pStyle w:val="2248"/>
              <w:jc w:val="center"/>
              <w:rPr>
                <w:b/>
                <w:i/>
                <w:szCs w:val="24"/>
              </w:rPr>
            </w:pPr>
            <w:r>
              <w:rPr>
                <w:b/>
                <w:i/>
                <w:szCs w:val="24"/>
              </w:rPr>
              <w:t xml:space="preserve">1</w:t>
            </w:r>
            <w:r/>
          </w:p>
        </w:tc>
        <w:tc>
          <w:tcPr>
            <w:gridSpan w:val="3"/>
            <w:tcW w:w="8648" w:type="dxa"/>
            <w:textDirection w:val="lrTb"/>
            <w:noWrap w:val="false"/>
          </w:tcPr>
          <w:p>
            <w:pPr>
              <w:pStyle w:val="2248"/>
              <w:jc w:val="center"/>
              <w:rPr>
                <w:b/>
                <w:i/>
                <w:szCs w:val="24"/>
              </w:rPr>
            </w:pPr>
            <w:r>
              <w:rPr>
                <w:b/>
                <w:i/>
                <w:szCs w:val="24"/>
              </w:rPr>
              <w:t xml:space="preserve">2</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3120" w:type="dxa"/>
            <w:textDirection w:val="lrTb"/>
            <w:noWrap w:val="false"/>
          </w:tcPr>
          <w:p>
            <w:pPr>
              <w:pStyle w:val="2248"/>
              <w:jc w:val="center"/>
              <w:rPr>
                <w:szCs w:val="24"/>
              </w:rPr>
            </w:pPr>
            <w:r>
              <w:rPr>
                <w:szCs w:val="24"/>
              </w:rPr>
              <w:t xml:space="preserve">БС</w:t>
            </w:r>
            <w:r/>
          </w:p>
        </w:tc>
        <w:tc>
          <w:tcPr>
            <w:tcW w:w="3119" w:type="dxa"/>
            <w:textDirection w:val="lrTb"/>
            <w:noWrap w:val="false"/>
          </w:tcPr>
          <w:p>
            <w:pPr>
              <w:pStyle w:val="2248"/>
              <w:jc w:val="center"/>
              <w:rPr>
                <w:szCs w:val="24"/>
              </w:rPr>
            </w:pPr>
            <w:r>
              <w:rPr>
                <w:szCs w:val="24"/>
              </w:rPr>
              <w:t xml:space="preserve">КВД</w:t>
            </w:r>
            <w:r/>
          </w:p>
        </w:tc>
        <w:tc>
          <w:tcPr>
            <w:tcW w:w="2735" w:type="dxa"/>
            <w:textDirection w:val="lrTb"/>
            <w:noWrap w:val="false"/>
          </w:tcPr>
          <w:p>
            <w:pPr>
              <w:pStyle w:val="2248"/>
              <w:jc w:val="center"/>
              <w:rPr>
                <w:szCs w:val="24"/>
              </w:rPr>
            </w:pPr>
            <w:r>
              <w:rPr>
                <w:szCs w:val="24"/>
              </w:rPr>
              <w:t xml:space="preserve">Код счета</w:t>
            </w:r>
            <w:r/>
          </w:p>
        </w:tc>
        <w:tc>
          <w:tcPr>
            <w:tcW w:w="2794" w:type="dxa"/>
            <w:textDirection w:val="lrTb"/>
            <w:noWrap w:val="false"/>
          </w:tcPr>
          <w:p>
            <w:pPr>
              <w:pStyle w:val="2248"/>
              <w:jc w:val="center"/>
              <w:rPr>
                <w:szCs w:val="24"/>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3120" w:type="dxa"/>
            <w:textDirection w:val="lrTb"/>
            <w:noWrap w:val="false"/>
          </w:tcPr>
          <w:p>
            <w:pPr>
              <w:pStyle w:val="2248"/>
              <w:jc w:val="center"/>
              <w:rPr>
                <w:b/>
                <w:i/>
                <w:szCs w:val="24"/>
              </w:rPr>
            </w:pPr>
            <w:r>
              <w:rPr>
                <w:b/>
                <w:i/>
                <w:szCs w:val="24"/>
              </w:rPr>
              <w:t xml:space="preserve">-</w:t>
            </w:r>
            <w:r/>
          </w:p>
        </w:tc>
        <w:tc>
          <w:tcPr>
            <w:tcW w:w="3119" w:type="dxa"/>
            <w:textDirection w:val="lrTb"/>
            <w:noWrap w:val="false"/>
          </w:tcPr>
          <w:p>
            <w:pPr>
              <w:pStyle w:val="2248"/>
              <w:jc w:val="center"/>
              <w:rPr>
                <w:szCs w:val="24"/>
                <w:lang w:val="en-US"/>
              </w:rPr>
            </w:pPr>
            <w:r>
              <w:rPr>
                <w:b/>
                <w:i/>
                <w:szCs w:val="24"/>
              </w:rPr>
              <w:t xml:space="preserve">2а</w:t>
            </w:r>
            <w:r/>
          </w:p>
        </w:tc>
        <w:tc>
          <w:tcPr>
            <w:tcW w:w="2735" w:type="dxa"/>
            <w:textDirection w:val="lrTb"/>
            <w:noWrap w:val="false"/>
          </w:tcPr>
          <w:p>
            <w:pPr>
              <w:pStyle w:val="2248"/>
              <w:jc w:val="center"/>
              <w:rPr>
                <w:szCs w:val="24"/>
              </w:rPr>
            </w:pPr>
            <w:r>
              <w:rPr>
                <w:b/>
                <w:bCs/>
                <w:i/>
                <w:iCs/>
                <w:szCs w:val="24"/>
              </w:rPr>
              <w:t xml:space="preserve">2б</w:t>
            </w:r>
            <w:r/>
          </w:p>
        </w:tc>
        <w:tc>
          <w:tcPr>
            <w:tcW w:w="2794" w:type="dxa"/>
            <w:textDirection w:val="lrTb"/>
            <w:noWrap w:val="false"/>
          </w:tcPr>
          <w:p>
            <w:pPr>
              <w:pStyle w:val="2248"/>
              <w:jc w:val="center"/>
              <w:rPr>
                <w:szCs w:val="24"/>
              </w:rPr>
            </w:pPr>
            <w:r>
              <w:rPr>
                <w:b/>
                <w:i/>
                <w:szCs w:val="24"/>
              </w:rPr>
              <w:t xml:space="preserve">2в</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3120" w:type="dxa"/>
            <w:textDirection w:val="lrTb"/>
            <w:noWrap w:val="false"/>
          </w:tcPr>
          <w:p>
            <w:pPr>
              <w:pStyle w:val="2248"/>
              <w:jc w:val="center"/>
              <w:rPr>
                <w:szCs w:val="24"/>
              </w:rPr>
            </w:pPr>
            <w:r>
              <w:rPr>
                <w:szCs w:val="24"/>
              </w:rPr>
              <w:t xml:space="preserve">20*</w:t>
            </w:r>
            <w:r/>
          </w:p>
        </w:tc>
        <w:tc>
          <w:tcPr>
            <w:tcW w:w="3119" w:type="dxa"/>
            <w:vAlign w:val="bottom"/>
            <w:textDirection w:val="lrTb"/>
            <w:noWrap w:val="false"/>
          </w:tcPr>
          <w:p>
            <w:pPr>
              <w:pStyle w:val="2248"/>
              <w:jc w:val="center"/>
              <w:rPr>
                <w:szCs w:val="24"/>
              </w:rPr>
            </w:pPr>
            <w:r>
              <w:rPr>
                <w:szCs w:val="24"/>
              </w:rPr>
              <w:t xml:space="preserve">1</w:t>
            </w:r>
            <w:r/>
          </w:p>
        </w:tc>
        <w:tc>
          <w:tcPr>
            <w:tcW w:w="2735" w:type="dxa"/>
            <w:vAlign w:val="bottom"/>
            <w:textDirection w:val="lrTb"/>
            <w:noWrap w:val="false"/>
          </w:tcPr>
          <w:p>
            <w:pPr>
              <w:pStyle w:val="2248"/>
              <w:jc w:val="center"/>
              <w:rPr>
                <w:szCs w:val="24"/>
              </w:rPr>
            </w:pPr>
            <w:r>
              <w:rPr>
                <w:szCs w:val="24"/>
              </w:rPr>
              <w:t xml:space="preserve">5</w:t>
            </w:r>
            <w:r/>
          </w:p>
        </w:tc>
        <w:tc>
          <w:tcPr>
            <w:tcW w:w="2794" w:type="dxa"/>
            <w:vAlign w:val="bottom"/>
            <w:textDirection w:val="lrTb"/>
            <w:noWrap w:val="false"/>
          </w:tcPr>
          <w:p>
            <w:pPr>
              <w:pStyle w:val="2248"/>
              <w:jc w:val="center"/>
              <w:rPr>
                <w:szCs w:val="24"/>
              </w:rPr>
            </w:pPr>
            <w:r>
              <w:rPr>
                <w:szCs w:val="24"/>
              </w:rPr>
              <w:t xml:space="preserve">3</w:t>
            </w:r>
            <w:r/>
          </w:p>
        </w:tc>
      </w:tr>
    </w:tbl>
    <w:p>
      <w:pPr>
        <w:pStyle w:val="2265"/>
      </w:pPr>
      <w:r>
        <w:t xml:space="preserve">*</w:t>
      </w:r>
      <w:r>
        <w:t xml:space="preserve"> </w:t>
      </w:r>
      <w:r>
        <w:t xml:space="preserve">для учреждений, счета которым открыты в кредитных организациях за рубежом, указывается первые 20 знаков номера счета. В случае, если разрядность номера счета составляет менее 20 знаков, указывается номер счета и остальные значения, равные нулю.</w:t>
      </w:r>
      <w:r/>
    </w:p>
    <w:p>
      <w:pPr>
        <w:pStyle w:val="2265"/>
      </w:pPr>
      <w:r/>
      <w:r/>
    </w:p>
    <w:p>
      <w:pPr>
        <w:pStyle w:val="2265"/>
      </w:pPr>
      <w:r>
        <w:t xml:space="preserve">Для итоговых показателей используются дополнительные коды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w:t>
      </w:r>
      <w:r>
        <w:t xml:space="preserve">4 </w:t>
      </w:r>
      <w:r>
        <w:t xml:space="preserve">секции:</w:t>
      </w:r>
      <w:r/>
    </w:p>
    <w:p>
      <w:pPr>
        <w:pStyle w:val="2267"/>
        <w:numPr>
          <w:ilvl w:val="0"/>
          <w:numId w:val="66"/>
        </w:numPr>
      </w:pPr>
      <w:r>
        <w:t xml:space="preserve">«Счета в кредитных организациях» (ТБ=01);</w:t>
      </w:r>
      <w:r/>
    </w:p>
    <w:p>
      <w:pPr>
        <w:pStyle w:val="2267"/>
        <w:numPr>
          <w:ilvl w:val="0"/>
          <w:numId w:val="66"/>
        </w:numPr>
      </w:pPr>
      <w:r>
        <w:t xml:space="preserve">«Счета в финансовом органе» (ТБ=02)</w:t>
      </w:r>
      <w:r>
        <w:t xml:space="preserve">**</w:t>
      </w:r>
      <w:r>
        <w:t xml:space="preserve">;</w:t>
      </w:r>
      <w:r/>
    </w:p>
    <w:p>
      <w:pPr>
        <w:pStyle w:val="2265"/>
      </w:pPr>
      <w:r>
        <w:t xml:space="preserve">** в отчетности учреждений </w:t>
      </w:r>
      <w:r>
        <w:t xml:space="preserve">в графе 1 «Номер банковского счета» </w:t>
      </w:r>
      <w:r>
        <w:t xml:space="preserve">указываются 20 знаков в формате: первые 11 знаков </w:t>
      </w:r>
      <w:r>
        <w:t xml:space="preserve">–</w:t>
      </w:r>
      <w:r>
        <w:t xml:space="preserve"> номер лицевого счета, открытого в органе Федерального казначейства, остальные значения заполняются нулями. В сводной отчетности ГРБС, представляемой </w:t>
      </w:r>
      <w:r>
        <w:t xml:space="preserve">в </w:t>
      </w:r>
      <w:r>
        <w:t xml:space="preserve">МОУ ФК номера счетов обнуляются и группируются в показатель по номеру счета бюджетного учета</w:t>
      </w:r>
      <w:r>
        <w:t xml:space="preserve">.</w:t>
      </w:r>
      <w:r/>
    </w:p>
    <w:p>
      <w:pPr>
        <w:pStyle w:val="2110"/>
      </w:pPr>
      <w:r>
        <w:t xml:space="preserve">«Средства в кассе учреждения» (ТБ=03);</w:t>
      </w:r>
      <w:r/>
    </w:p>
    <w:p>
      <w:pPr>
        <w:pStyle w:val="2110"/>
        <w:rPr>
          <w:szCs w:val="24"/>
        </w:rPr>
      </w:pPr>
      <w:r>
        <w:rPr>
          <w:szCs w:val="24"/>
        </w:rPr>
        <w:t xml:space="preserve">«</w:t>
      </w:r>
      <w:r>
        <w:t xml:space="preserve">Всего</w:t>
      </w:r>
      <w:r>
        <w:rPr>
          <w:szCs w:val="24"/>
        </w:rPr>
        <w:t xml:space="preserve">» (ТБ=</w:t>
      </w:r>
      <w:r>
        <w:rPr>
          <w:szCs w:val="24"/>
        </w:rPr>
        <w:t xml:space="preserve">04</w:t>
      </w:r>
      <w:r>
        <w:rPr>
          <w:szCs w:val="24"/>
        </w:rPr>
        <w:t xml:space="preserve">).</w:t>
      </w:r>
      <w:r/>
    </w:p>
    <w:p>
      <w:pPr>
        <w:pStyle w:val="2265"/>
      </w:pPr>
      <w:r>
        <w:t xml:space="preserve">Имя текстового файла по форме 278</w:t>
      </w:r>
      <w:r>
        <w:rPr>
          <w:lang w:val="en-US"/>
        </w:rPr>
        <w:t xml:space="preserve">b</w:t>
      </w:r>
      <w:r>
        <w:t xml:space="preserve"> формируется следующим образом: </w:t>
      </w:r>
      <w:r>
        <w:t xml:space="preserve">278</w:t>
      </w:r>
      <w:r>
        <w:rPr>
          <w:lang w:val="en-US"/>
        </w:rPr>
        <w:t xml:space="preserve">b</w:t>
      </w:r>
      <w:r>
        <w:rPr>
          <w:lang w:val="en-US"/>
        </w:rPr>
        <w:t xml:space="preserve">Y</w:t>
      </w:r>
      <w:r>
        <w:t xml:space="preserve">01</w:t>
      </w:r>
      <w:r>
        <w:t xml:space="preserve">.TXT</w:t>
      </w:r>
      <w:r>
        <w:t xml:space="preserve">.</w:t>
      </w:r>
      <w:r/>
    </w:p>
    <w:p>
      <w:pPr>
        <w:pStyle w:val="2265"/>
      </w:pPr>
      <w:r>
        <w:t xml:space="preserve">Имя архивного файла: RRR_DDMMYY_</w:t>
      </w:r>
      <w:r>
        <w:t xml:space="preserve">278</w:t>
      </w:r>
      <w:r>
        <w:rPr>
          <w:lang w:val="en-US"/>
        </w:rPr>
        <w:t xml:space="preserve">b</w:t>
      </w:r>
      <w:r>
        <w:t xml:space="preserve">_</w:t>
      </w:r>
      <w:r>
        <w:rPr>
          <w:lang w:val="en-US"/>
        </w:rPr>
        <w:t xml:space="preserve">P</w:t>
      </w:r>
      <w:r>
        <w:t xml:space="preserve">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КОДФ=278b</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bCs/>
          <w:i/>
          <w:iCs/>
          <w:szCs w:val="24"/>
        </w:rPr>
      </w:pPr>
      <w:r>
        <w:rPr>
          <w:szCs w:val="24"/>
        </w:rPr>
        <w:t xml:space="preserve">ПРП=</w:t>
      </w:r>
      <w:r>
        <w:rPr>
          <w:b/>
          <w:bCs/>
          <w:i/>
          <w:iCs/>
          <w:szCs w:val="24"/>
          <w:lang w:val="en-US"/>
        </w:rPr>
        <w:t xml:space="preserve">A</w:t>
      </w:r>
      <w:r>
        <w:rPr>
          <w:b/>
          <w:bCs/>
          <w:i/>
          <w:iCs/>
          <w:szCs w:val="24"/>
        </w:rPr>
        <w:t xml:space="preserve">3</w:t>
      </w:r>
      <w:r/>
    </w:p>
    <w:p>
      <w:pPr>
        <w:pStyle w:val="2265"/>
      </w:pPr>
      <w:r>
        <w:t xml:space="preserve">#</w:t>
      </w:r>
      <w:r/>
    </w:p>
    <w:p>
      <w:pPr>
        <w:pStyle w:val="2265"/>
        <w:rPr>
          <w:i/>
          <w:iCs/>
        </w:rPr>
      </w:pPr>
      <w:r>
        <w:rPr>
          <w:i/>
          <w:iCs/>
        </w:rP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2а|2б|2в|3|4|5|6|</w:t>
      </w:r>
      <w:r>
        <w:rPr>
          <w:b/>
          <w:i/>
          <w:szCs w:val="24"/>
        </w:rPr>
        <w:t xml:space="preserve">1</w:t>
      </w:r>
      <w:r>
        <w:rPr>
          <w:b/>
          <w:i/>
          <w:szCs w:val="24"/>
        </w:rPr>
        <w:t xml:space="preserve">|</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2а|2б|2в|3|4|5|6|</w:t>
      </w:r>
      <w:r>
        <w:rPr>
          <w:b/>
          <w:i/>
          <w:szCs w:val="24"/>
        </w:rPr>
        <w:t xml:space="preserve">1</w:t>
      </w:r>
      <w:r>
        <w:rPr>
          <w:b/>
          <w:i/>
          <w:szCs w:val="24"/>
        </w:rPr>
        <w:t xml:space="preserve">|</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2а|2б|2в|3|4|5|6|</w:t>
      </w:r>
      <w:r/>
    </w:p>
    <w:p>
      <w:pPr>
        <w:pStyle w:val="2265"/>
      </w:pPr>
      <w:r>
        <w:t xml:space="preserve">#</w:t>
      </w:r>
      <w:r/>
    </w:p>
    <w:p>
      <w:pPr>
        <w:pStyle w:val="2265"/>
      </w:pPr>
      <w:r>
        <w:t xml:space="preserve">#@</w:t>
      </w:r>
      <w:r/>
    </w:p>
    <w:p>
      <w:pPr>
        <w:pStyle w:val="2265"/>
      </w:pPr>
      <w:r>
        <w:t xml:space="preserve">ТБ=</w:t>
      </w:r>
      <w:r>
        <w:t xml:space="preserve">04</w:t>
      </w:r>
      <w:r/>
    </w:p>
    <w:p>
      <w:pPr>
        <w:pStyle w:val="2265"/>
      </w:pPr>
      <w:r>
        <w:t xml:space="preserve">#$</w:t>
      </w:r>
      <w:r/>
    </w:p>
    <w:p>
      <w:pPr>
        <w:pStyle w:val="2265"/>
        <w:rPr>
          <w:b/>
          <w:bCs/>
          <w:i/>
          <w:iCs/>
          <w:szCs w:val="24"/>
        </w:rPr>
      </w:pPr>
      <w:r>
        <w:rPr>
          <w:b/>
          <w:i/>
          <w:szCs w:val="24"/>
        </w:rPr>
        <w:t xml:space="preserve">2а|2б|2в|3|4|5|6|</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szCs w:val="24"/>
        </w:rPr>
        <w:t xml:space="preserve">=</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bookmarkStart w:id="628" w:name="_Toc441831503"/>
      <w:r/>
      <w:r/>
    </w:p>
    <w:p>
      <w:pPr>
        <w:pStyle w:val="2265"/>
      </w:pPr>
      <w:r/>
      <w:r/>
    </w:p>
    <w:p>
      <w:pPr>
        <w:pStyle w:val="2265"/>
      </w:pPr>
      <w:r>
        <w:t xml:space="preserve">При представлении отчетности по доходам ГВБФ, администрируемым ГАБС:</w:t>
      </w:r>
      <w:r/>
    </w:p>
    <w:p>
      <w:pPr>
        <w:pStyle w:val="2265"/>
      </w:pPr>
      <w:r>
        <w:t xml:space="preserve">Имя текстового файла по форме 278b формируется следующим образом: </w:t>
      </w:r>
      <w:r>
        <w:rPr>
          <w:lang w:val="en-US"/>
        </w:rPr>
        <w:t xml:space="preserve">OOOOOOOO</w:t>
      </w:r>
      <w:r>
        <w:t xml:space="preserve">278</w:t>
      </w:r>
      <w:r>
        <w:rPr>
          <w:lang w:val="en-US"/>
        </w:rPr>
        <w:t xml:space="preserve">b</w:t>
      </w:r>
      <w:r>
        <w:rPr>
          <w:lang w:val="en-US"/>
        </w:rPr>
        <w:t xml:space="preserve">Y</w:t>
      </w:r>
      <w:r>
        <w:t xml:space="preserve">01</w:t>
      </w:r>
      <w:r>
        <w:t xml:space="preserve">.</w:t>
      </w:r>
      <w:r>
        <w:rPr>
          <w:lang w:val="en-US"/>
        </w:rPr>
        <w:t xml:space="preserve">TXT</w:t>
      </w:r>
      <w:r>
        <w:t xml:space="preserve">.</w:t>
      </w:r>
      <w:r/>
    </w:p>
    <w:p>
      <w:pPr>
        <w:pStyle w:val="2265"/>
      </w:pPr>
      <w:r>
        <w:t xml:space="preserve">Имя архивного файла: </w:t>
      </w:r>
      <w:r>
        <w:rPr>
          <w:lang w:val="en-US"/>
        </w:rPr>
        <w:t xml:space="preserve">OOOOOOOO</w:t>
      </w:r>
      <w:r>
        <w:t xml:space="preserve">_RRR_DDMMYY_</w:t>
      </w:r>
      <w:r>
        <w:t xml:space="preserve">278</w:t>
      </w:r>
      <w:r>
        <w:rPr>
          <w:lang w:val="en-US"/>
        </w:rPr>
        <w:t xml:space="preserve">b</w:t>
      </w:r>
      <w:r>
        <w:t xml:space="preserve">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представлении отчетности по доходам ГВБФ, администрируемым ГАБС:</w:t>
      </w:r>
      <w:r/>
    </w:p>
    <w:p>
      <w:pPr>
        <w:pStyle w:val="2265"/>
      </w:pPr>
      <w:r>
        <w:t xml:space="preserve">#%</w:t>
      </w:r>
      <w:r/>
    </w:p>
    <w:p>
      <w:pPr>
        <w:pStyle w:val="2265"/>
      </w:pPr>
      <w:r>
        <w:t xml:space="preserve">КОДФ=278b</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rPr>
      </w:pPr>
      <w:r>
        <w:t xml:space="preserve">ПРП=</w:t>
      </w:r>
      <w:r>
        <w:rPr>
          <w:b/>
          <w:bCs/>
          <w:i/>
          <w:iCs/>
          <w:szCs w:val="22"/>
          <w:lang w:val="en-US"/>
        </w:rPr>
        <w:t xml:space="preserve">A</w:t>
      </w:r>
      <w:r>
        <w:rPr>
          <w:b/>
          <w:bCs/>
          <w:i/>
          <w:iCs/>
          <w:szCs w:val="22"/>
        </w:rPr>
        <w:t xml:space="preserve">3</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представлении отчетности по доходам ГВБФ, администрируемым ГАБС, не изменяются.</w:t>
      </w:r>
      <w:r/>
    </w:p>
    <w:p>
      <w:pPr>
        <w:pStyle w:val="2265"/>
      </w:pPr>
      <w:r/>
      <w:r/>
    </w:p>
    <w:p>
      <w:pPr>
        <w:pStyle w:val="2138"/>
        <w:numPr>
          <w:ilvl w:val="0"/>
          <w:numId w:val="45"/>
        </w:numPr>
      </w:pPr>
      <w:r/>
      <w:bookmarkStart w:id="629" w:name="_Toc152664103"/>
      <w:r>
        <w:t xml:space="preserve">Форма 0503178 (код формы 278t). Сведения об остатках денежных средств на счетах получателя средств бюджета (средства во временном распоряжении</w:t>
      </w:r>
      <w:bookmarkEnd w:id="628"/>
      <w:r>
        <w:t xml:space="preserve">)</w:t>
      </w:r>
      <w:bookmarkEnd w:id="629"/>
      <w:r/>
      <w:r/>
    </w:p>
    <w:p>
      <w:pPr>
        <w:pStyle w:val="2265"/>
      </w:pPr>
      <w:r>
        <w:t xml:space="preserve">Электронная форма формируется аналогично форме 0503178(код 278</w:t>
      </w:r>
      <w:r>
        <w:rPr>
          <w:lang w:val="en-US"/>
        </w:rPr>
        <w:t xml:space="preserve">b</w:t>
      </w:r>
      <w:r>
        <w:t xml:space="preserve">).</w:t>
      </w:r>
      <w:r/>
    </w:p>
    <w:p>
      <w:pPr>
        <w:pStyle w:val="2265"/>
      </w:pPr>
      <w:r>
        <w:t xml:space="preserve">Файл также содержат </w:t>
      </w:r>
      <w:r>
        <w:t xml:space="preserve">4 </w:t>
      </w:r>
      <w:r>
        <w:t xml:space="preserve">секции:</w:t>
      </w:r>
      <w:r/>
    </w:p>
    <w:p>
      <w:pPr>
        <w:pStyle w:val="2267"/>
        <w:numPr>
          <w:ilvl w:val="0"/>
          <w:numId w:val="67"/>
        </w:numPr>
      </w:pPr>
      <w:r>
        <w:t xml:space="preserve">«Счета в кредитных организациях» (ТБ=01);</w:t>
      </w:r>
      <w:r/>
    </w:p>
    <w:p>
      <w:pPr>
        <w:pStyle w:val="2267"/>
        <w:numPr>
          <w:ilvl w:val="0"/>
          <w:numId w:val="67"/>
        </w:numPr>
      </w:pPr>
      <w:r>
        <w:t xml:space="preserve">«Счета в финансовом органе» (ТБ=02);</w:t>
      </w:r>
      <w:r/>
    </w:p>
    <w:p>
      <w:pPr>
        <w:pStyle w:val="2267"/>
        <w:numPr>
          <w:ilvl w:val="0"/>
          <w:numId w:val="67"/>
        </w:numPr>
      </w:pPr>
      <w:r>
        <w:t xml:space="preserve">«Средства в кассе учреждения» (ТБ=03);</w:t>
      </w:r>
      <w:r/>
    </w:p>
    <w:p>
      <w:pPr>
        <w:pStyle w:val="2267"/>
        <w:numPr>
          <w:ilvl w:val="0"/>
          <w:numId w:val="67"/>
        </w:numPr>
      </w:pPr>
      <w:r>
        <w:t xml:space="preserve">«Всего» (ТБ=</w:t>
      </w:r>
      <w:r>
        <w:t xml:space="preserve">04</w:t>
      </w:r>
      <w:r>
        <w:t xml:space="preserve">).</w:t>
      </w:r>
      <w:r/>
    </w:p>
    <w:p>
      <w:pPr>
        <w:pStyle w:val="2265"/>
      </w:pPr>
      <w:r>
        <w:t xml:space="preserve">Имя текстового файла по форме 278</w:t>
      </w:r>
      <w:r>
        <w:rPr>
          <w:lang w:val="en-US"/>
        </w:rPr>
        <w:t xml:space="preserve">t</w:t>
      </w:r>
      <w:r>
        <w:t xml:space="preserve"> формируется следующим образом: </w:t>
      </w:r>
      <w:r>
        <w:t xml:space="preserve">278</w:t>
      </w:r>
      <w:r>
        <w:rPr>
          <w:lang w:val="en-US"/>
        </w:rPr>
        <w:t xml:space="preserve">t</w:t>
      </w:r>
      <w:r>
        <w:rPr>
          <w:lang w:val="en-US"/>
        </w:rPr>
        <w:t xml:space="preserve">P</w:t>
      </w:r>
      <w:r>
        <w:t xml:space="preserve">01</w:t>
      </w:r>
      <w:r>
        <w:t xml:space="preserve">.TXT</w:t>
      </w:r>
      <w:r>
        <w:t xml:space="preserve">, где </w:t>
      </w:r>
      <w:r>
        <w:rPr>
          <w:lang w:val="en-US"/>
        </w:rPr>
        <w:t xml:space="preserve">P</w:t>
      </w:r>
      <w:r>
        <w:t xml:space="preserve"> – код периодичности</w:t>
      </w:r>
      <w:r>
        <w:t xml:space="preserve">.</w:t>
      </w:r>
      <w:r/>
    </w:p>
    <w:p>
      <w:pPr>
        <w:pStyle w:val="2265"/>
      </w:pPr>
      <w:r>
        <w:t xml:space="preserve">Имя архивного файла: RRR_DDMMYY_</w:t>
      </w:r>
      <w:r>
        <w:t xml:space="preserve">278</w:t>
      </w:r>
      <w:r>
        <w:rPr>
          <w:lang w:val="en-US"/>
        </w:rPr>
        <w:t xml:space="preserve">t</w:t>
      </w:r>
      <w:r>
        <w:t xml:space="preserve">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КОДФ=278t</w:t>
      </w:r>
      <w:r/>
    </w:p>
    <w:p>
      <w:pPr>
        <w:pStyle w:val="2265"/>
        <w:rPr>
          <w:b/>
          <w:bCs/>
          <w:i/>
          <w:iCs/>
          <w:szCs w:val="24"/>
        </w:rPr>
      </w:pPr>
      <w:r>
        <w:rPr>
          <w:szCs w:val="24"/>
        </w:rPr>
        <w:t xml:space="preserve">ПРД=</w:t>
      </w:r>
      <w:r>
        <w:rPr>
          <w:b/>
          <w:bCs/>
          <w:i/>
          <w:iCs/>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pPr>
      <w:r>
        <w:t xml:space="preserve">#</w:t>
      </w:r>
      <w:r/>
    </w:p>
    <w:p>
      <w:pPr>
        <w:pStyle w:val="2265"/>
        <w:rPr>
          <w:i/>
          <w:iCs/>
        </w:rPr>
      </w:pPr>
      <w:r>
        <w:rPr>
          <w:i/>
          <w:iCs/>
        </w:rPr>
        <w:t xml:space="preserve">#@</w:t>
      </w:r>
      <w:r/>
    </w:p>
    <w:p>
      <w:pPr>
        <w:pStyle w:val="2265"/>
      </w:pPr>
      <w:r>
        <w:t xml:space="preserve">ТБ=01</w:t>
      </w:r>
      <w:r/>
    </w:p>
    <w:p>
      <w:pPr>
        <w:pStyle w:val="2265"/>
      </w:pPr>
      <w:r>
        <w:t xml:space="preserve">#$</w:t>
      </w:r>
      <w:r/>
    </w:p>
    <w:p>
      <w:pPr>
        <w:pStyle w:val="2265"/>
        <w:rPr>
          <w:b/>
          <w:bCs/>
          <w:i/>
          <w:iCs/>
          <w:szCs w:val="24"/>
        </w:rPr>
      </w:pPr>
      <w:r>
        <w:rPr>
          <w:b/>
          <w:i/>
          <w:szCs w:val="24"/>
        </w:rPr>
        <w:t xml:space="preserve">2а|2б|2в|3|4|5|6|</w:t>
      </w:r>
      <w:r>
        <w:rPr>
          <w:b/>
          <w:i/>
          <w:szCs w:val="24"/>
        </w:rPr>
        <w:t xml:space="preserve">1</w:t>
      </w:r>
      <w:r>
        <w:rPr>
          <w:b/>
          <w:i/>
          <w:szCs w:val="24"/>
        </w:rPr>
        <w:t xml:space="preserve">|</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2а|2б|2в|3|4|5|6|</w:t>
      </w:r>
      <w:r>
        <w:rPr>
          <w:b/>
          <w:i/>
          <w:szCs w:val="24"/>
        </w:rPr>
        <w:t xml:space="preserve">1</w:t>
      </w:r>
      <w:r>
        <w:rPr>
          <w:b/>
          <w:i/>
          <w:szCs w:val="24"/>
        </w:rPr>
        <w:t xml:space="preserve">|</w:t>
      </w:r>
      <w:r/>
    </w:p>
    <w:p>
      <w:pPr>
        <w:pStyle w:val="2265"/>
      </w:pPr>
      <w:r>
        <w:t xml:space="preserve">#</w:t>
      </w:r>
      <w:r/>
    </w:p>
    <w:p>
      <w:pPr>
        <w:pStyle w:val="2265"/>
      </w:pPr>
      <w:r>
        <w:t xml:space="preserve">#@</w:t>
      </w:r>
      <w:r/>
    </w:p>
    <w:p>
      <w:pPr>
        <w:pStyle w:val="2265"/>
      </w:pPr>
      <w:r>
        <w:t xml:space="preserve">ТБ=03</w:t>
      </w:r>
      <w:r/>
    </w:p>
    <w:p>
      <w:pPr>
        <w:pStyle w:val="2265"/>
      </w:pPr>
      <w:r>
        <w:t xml:space="preserve">#$</w:t>
      </w:r>
      <w:r/>
    </w:p>
    <w:p>
      <w:pPr>
        <w:pStyle w:val="2265"/>
        <w:rPr>
          <w:b/>
          <w:bCs/>
          <w:i/>
          <w:iCs/>
          <w:szCs w:val="24"/>
        </w:rPr>
      </w:pPr>
      <w:r>
        <w:rPr>
          <w:b/>
          <w:i/>
          <w:szCs w:val="24"/>
        </w:rPr>
        <w:t xml:space="preserve">2а|2б|2в|3|4|5|6|</w:t>
      </w:r>
      <w:r/>
    </w:p>
    <w:p>
      <w:pPr>
        <w:pStyle w:val="2265"/>
      </w:pPr>
      <w:r>
        <w:t xml:space="preserve">#</w:t>
      </w:r>
      <w:r/>
    </w:p>
    <w:p>
      <w:pPr>
        <w:pStyle w:val="2265"/>
      </w:pPr>
      <w:r>
        <w:t xml:space="preserve">#@</w:t>
      </w:r>
      <w:r/>
    </w:p>
    <w:p>
      <w:pPr>
        <w:pStyle w:val="2265"/>
      </w:pPr>
      <w:r>
        <w:t xml:space="preserve">ТБ=</w:t>
      </w:r>
      <w:r>
        <w:t xml:space="preserve">04</w:t>
      </w:r>
      <w:r/>
    </w:p>
    <w:p>
      <w:pPr>
        <w:pStyle w:val="2265"/>
      </w:pPr>
      <w:r>
        <w:t xml:space="preserve">#$</w:t>
      </w:r>
      <w:r/>
    </w:p>
    <w:p>
      <w:pPr>
        <w:pStyle w:val="2265"/>
        <w:rPr>
          <w:b/>
          <w:bCs/>
          <w:i/>
          <w:iCs/>
          <w:szCs w:val="24"/>
        </w:rPr>
      </w:pPr>
      <w:r>
        <w:rPr>
          <w:b/>
          <w:i/>
          <w:szCs w:val="24"/>
        </w:rPr>
        <w:t xml:space="preserve">2а|2б|2в|3|4|5|6|</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sz w:val="28"/>
        </w:rPr>
        <w:t xml:space="preserve">=</w:t>
      </w:r>
      <w:r>
        <w:rPr>
          <w:b/>
          <w:bCs/>
          <w:i/>
          <w:iCs/>
          <w:szCs w:val="22"/>
          <w:lang w:val="en-US"/>
        </w:rPr>
        <w:t xml:space="preserve">Z</w:t>
      </w:r>
      <w:r>
        <w:rPr>
          <w:b/>
          <w:bCs/>
          <w:i/>
          <w:iCs/>
          <w:szCs w:val="22"/>
        </w:rPr>
        <w:t xml:space="preserve">5</w:t>
      </w:r>
      <w:r/>
    </w:p>
    <w:p>
      <w:pPr>
        <w:pStyle w:val="2265"/>
      </w:pPr>
      <w:r>
        <w:t xml:space="preserve">#</w:t>
      </w:r>
      <w:r/>
    </w:p>
    <w:p>
      <w:pPr>
        <w:pStyle w:val="2265"/>
      </w:pPr>
      <w:r>
        <w:t xml:space="preserve">##</w:t>
      </w:r>
      <w:bookmarkStart w:id="630" w:name="_Toc441831504"/>
      <w:r/>
      <w:r/>
    </w:p>
    <w:p>
      <w:pPr>
        <w:pStyle w:val="2265"/>
      </w:pPr>
      <w:r/>
      <w:r/>
    </w:p>
    <w:p>
      <w:pPr>
        <w:pStyle w:val="2265"/>
      </w:pPr>
      <w:r>
        <w:t xml:space="preserve">При предоставлении отчетности по доходам ГВБФ, администрируемым ГАБС:</w:t>
      </w:r>
      <w:r/>
    </w:p>
    <w:p>
      <w:pPr>
        <w:pStyle w:val="2265"/>
      </w:pPr>
      <w:r>
        <w:t xml:space="preserve">Имя текстового файла по форме 278</w:t>
      </w:r>
      <w:r>
        <w:rPr>
          <w:lang w:val="en-US"/>
        </w:rPr>
        <w:t xml:space="preserve">t</w:t>
      </w:r>
      <w:r>
        <w:t xml:space="preserve"> формируется следующим образом: </w:t>
      </w:r>
      <w:r>
        <w:rPr>
          <w:lang w:val="en-US"/>
        </w:rPr>
        <w:t xml:space="preserve">OOOOOOOO</w:t>
      </w:r>
      <w:r>
        <w:t xml:space="preserve">278</w:t>
      </w:r>
      <w:r>
        <w:rPr>
          <w:lang w:val="en-US"/>
        </w:rPr>
        <w:t xml:space="preserve">t</w:t>
      </w:r>
      <w:r>
        <w:rPr>
          <w:lang w:val="en-US"/>
        </w:rPr>
        <w:t xml:space="preserve">P</w:t>
      </w:r>
      <w:r>
        <w:t xml:space="preserve">01</w:t>
      </w:r>
      <w:r>
        <w:t xml:space="preserve">.TXT, где </w:t>
      </w:r>
      <w:r>
        <w:rPr>
          <w:lang w:val="en-US"/>
        </w:rPr>
        <w:t xml:space="preserve">P</w:t>
      </w:r>
      <w:r>
        <w:t xml:space="preserve"> – код периодичности.</w:t>
      </w:r>
      <w:r/>
    </w:p>
    <w:p>
      <w:pPr>
        <w:pStyle w:val="2265"/>
      </w:pPr>
      <w:r>
        <w:t xml:space="preserve">Имя архивного файла: </w:t>
      </w:r>
      <w:r>
        <w:rPr>
          <w:lang w:val="en-US"/>
        </w:rPr>
        <w:t xml:space="preserve">OOOOOOOO</w:t>
      </w:r>
      <w:r>
        <w:t xml:space="preserve">_RRR_DDMMYY_</w:t>
      </w:r>
      <w:r>
        <w:t xml:space="preserve">278</w:t>
      </w:r>
      <w:r>
        <w:rPr>
          <w:lang w:val="en-US"/>
        </w:rPr>
        <w:t xml:space="preserve">t</w:t>
      </w:r>
      <w:r>
        <w:t xml:space="preserve">_</w:t>
      </w:r>
      <w:r>
        <w:rPr>
          <w:lang w:val="en-US"/>
        </w:rPr>
        <w:t xml:space="preserve">P</w:t>
      </w:r>
      <w:r>
        <w:t xml:space="preserve">_01.</w:t>
      </w:r>
      <w:r>
        <w:rPr>
          <w:lang w:val="en-US"/>
        </w:rPr>
        <w:t xml:space="preserve">rar</w:t>
      </w:r>
      <w:r>
        <w:t xml:space="preserve">.</w:t>
      </w:r>
      <w:r/>
    </w:p>
    <w:p>
      <w:pPr>
        <w:pStyle w:val="2265"/>
      </w:pPr>
      <w:r/>
      <w:r/>
    </w:p>
    <w:p>
      <w:pPr>
        <w:pStyle w:val="2265"/>
      </w:pPr>
      <w:r>
        <w:t xml:space="preserve">Образец (шаблон) заголовочной части электронного файла, при предоставлении отчетности по доходам ГВБФ, администрируемым ГАБС:</w:t>
      </w:r>
      <w:r/>
    </w:p>
    <w:p>
      <w:pPr>
        <w:pStyle w:val="2265"/>
      </w:pPr>
      <w:r>
        <w:t xml:space="preserve">#%</w:t>
      </w:r>
      <w:r/>
    </w:p>
    <w:p>
      <w:pPr>
        <w:pStyle w:val="2265"/>
      </w:pPr>
      <w:r>
        <w:t xml:space="preserve">КОДФ=278</w:t>
      </w:r>
      <w:r>
        <w:rPr>
          <w:lang w:val="en-US"/>
        </w:rPr>
        <w:t xml:space="preserve">t</w:t>
      </w:r>
      <w:r/>
    </w:p>
    <w:p>
      <w:pPr>
        <w:pStyle w:val="2265"/>
      </w:pPr>
      <w:r>
        <w:t xml:space="preserve">ПРД=</w:t>
      </w:r>
      <w:r>
        <w:rPr>
          <w:b/>
          <w:i/>
        </w:rPr>
        <w:t xml:space="preserve">А0</w:t>
      </w:r>
      <w:r/>
    </w:p>
    <w:p>
      <w:pPr>
        <w:pStyle w:val="2265"/>
      </w:pPr>
      <w:r>
        <w:t xml:space="preserve">РДТ=</w:t>
      </w:r>
      <w:r>
        <w:rPr>
          <w:b/>
          <w:i/>
        </w:rPr>
        <w:t xml:space="preserve">A1</w:t>
      </w:r>
      <w:r/>
    </w:p>
    <w:p>
      <w:pPr>
        <w:pStyle w:val="2265"/>
      </w:pPr>
      <w:r>
        <w:t xml:space="preserve">ВИД=</w:t>
      </w:r>
      <w:r>
        <w:rPr>
          <w:szCs w:val="24"/>
        </w:rPr>
        <w:t xml:space="preserve">6</w:t>
      </w:r>
      <w:r/>
    </w:p>
    <w:p>
      <w:pPr>
        <w:pStyle w:val="2265"/>
        <w:rPr>
          <w:b/>
        </w:rPr>
      </w:pPr>
      <w:r>
        <w:t xml:space="preserve">ИСТ=</w:t>
      </w:r>
      <w:r>
        <w:rPr>
          <w:b/>
          <w:i/>
        </w:rPr>
        <w:t xml:space="preserve">A2</w:t>
      </w:r>
      <w:r/>
    </w:p>
    <w:p>
      <w:pPr>
        <w:pStyle w:val="2265"/>
        <w:rPr>
          <w:b/>
          <w:bCs/>
          <w:i/>
          <w:iCs/>
          <w:szCs w:val="24"/>
        </w:rPr>
      </w:pPr>
      <w:r>
        <w:rPr>
          <w:szCs w:val="24"/>
        </w:rPr>
        <w:t xml:space="preserve">ОКТМО=</w:t>
      </w:r>
      <w:r>
        <w:rPr>
          <w:b/>
          <w:bCs/>
          <w:i/>
          <w:iCs/>
          <w:szCs w:val="24"/>
        </w:rPr>
        <w:t xml:space="preserve">А7</w:t>
      </w:r>
      <w:r/>
    </w:p>
    <w:p>
      <w:pPr>
        <w:pStyle w:val="2265"/>
      </w:pPr>
      <w:r>
        <w:t xml:space="preserve">#</w:t>
      </w:r>
      <w:r/>
    </w:p>
    <w:p>
      <w:pPr>
        <w:pStyle w:val="2265"/>
      </w:pPr>
      <w:r>
        <w:t xml:space="preserve">Содержательная и заключительная части электронного файла, при предоставлении отчетности по доходам ГВБФ, администрируемым ГАБС, не изменяются.</w:t>
      </w:r>
      <w:r/>
    </w:p>
    <w:p>
      <w:pPr>
        <w:pStyle w:val="2138"/>
        <w:numPr>
          <w:ilvl w:val="0"/>
          <w:numId w:val="45"/>
        </w:numPr>
      </w:pPr>
      <w:r/>
      <w:bookmarkStart w:id="631" w:name="_Toc152664104"/>
      <w:r>
        <w:t xml:space="preserve">Форма 0503178 (код формы 278z). Сведения об остатках денежных средств на счетах получателя средств бюджета (по загранучреждениям)</w:t>
      </w:r>
      <w:bookmarkEnd w:id="631"/>
      <w:r/>
      <w:r/>
    </w:p>
    <w:p>
      <w:pPr>
        <w:pStyle w:val="2265"/>
      </w:pPr>
      <w:r>
        <w:t xml:space="preserve">Формирование файла отчета по форме 278</w:t>
      </w:r>
      <w:r>
        <w:rPr>
          <w:lang w:val="en-US"/>
        </w:rPr>
        <w:t xml:space="preserve">z</w:t>
      </w:r>
      <w:r>
        <w:t xml:space="preserve"> аналогично формированию файла по форме 278</w:t>
      </w:r>
      <w:r>
        <w:rPr>
          <w:lang w:val="en-US"/>
        </w:rPr>
        <w:t xml:space="preserve">t</w:t>
      </w:r>
      <w:r>
        <w:t xml:space="preserve">.</w:t>
      </w:r>
      <w:r/>
    </w:p>
    <w:p>
      <w:pPr>
        <w:pStyle w:val="2138"/>
        <w:numPr>
          <w:ilvl w:val="0"/>
          <w:numId w:val="45"/>
        </w:numPr>
      </w:pPr>
      <w:r/>
      <w:bookmarkStart w:id="632" w:name="_Toc152664105"/>
      <w:r>
        <w:t xml:space="preserve">Форма 0503184 (код формы 284). Справка о суммах консолидируемых поступлений, подлежащих зачислению на счет бюджет</w:t>
      </w:r>
      <w:bookmarkEnd w:id="630"/>
      <w:r>
        <w:t xml:space="preserve">а</w:t>
      </w:r>
      <w:bookmarkEnd w:id="632"/>
      <w:r/>
      <w:r/>
    </w:p>
    <w:p>
      <w:pPr>
        <w:pStyle w:val="2265"/>
      </w:pPr>
      <w:r>
        <w:t xml:space="preserve">Для заполнения в электронном виде «Справка о суммах консолидируемых поступлений, подлежащих зачислению на счет бюджета» разбивается на 2 секции внутри одного файла:</w:t>
      </w:r>
      <w:r/>
    </w:p>
    <w:p>
      <w:pPr>
        <w:pStyle w:val="2267"/>
        <w:numPr>
          <w:ilvl w:val="0"/>
          <w:numId w:val="68"/>
        </w:numPr>
      </w:pPr>
      <w:r>
        <w:t xml:space="preserve">Доходы бюджета (ТБ=01)</w:t>
      </w:r>
      <w:r>
        <w:t xml:space="preserve">;</w:t>
      </w:r>
      <w:r/>
    </w:p>
    <w:p>
      <w:pPr>
        <w:pStyle w:val="2267"/>
        <w:numPr>
          <w:ilvl w:val="0"/>
          <w:numId w:val="68"/>
        </w:numPr>
      </w:pPr>
      <w:r>
        <w:t xml:space="preserve">Источники внутреннего финансирования дефицита бюджета (ТБ=02)</w:t>
      </w:r>
      <w:r>
        <w:t xml:space="preserve">.</w:t>
      </w:r>
      <w:r/>
    </w:p>
    <w:p>
      <w:pPr>
        <w:pStyle w:val="2265"/>
      </w:pPr>
      <w:r>
        <w:t xml:space="preserve">Для итогового показателя используется дополнительный код (см. 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Графа 3 «Код по бюджетной классификации» секции «Доходы бюджета»</w:t>
      </w:r>
      <w:r>
        <w:t xml:space="preserve"> </w:t>
      </w:r>
      <w:r>
        <w:t xml:space="preserve">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0"/>
        <w:gridCol w:w="5742"/>
        <w:gridCol w:w="6031"/>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2"/>
            <w:tcW w:w="11623" w:type="dxa"/>
            <w:vAlign w:val="center"/>
            <w:textDirection w:val="lrTb"/>
            <w:noWrap w:val="false"/>
          </w:tcPr>
          <w:p>
            <w:pPr>
              <w:pStyle w:val="2248"/>
              <w:jc w:val="center"/>
              <w:rPr>
                <w:szCs w:val="24"/>
              </w:rPr>
            </w:pPr>
            <w:r>
              <w:rPr>
                <w:szCs w:val="24"/>
              </w:rPr>
              <w:t xml:space="preserve">Код по </w:t>
            </w:r>
            <w:r>
              <w:t xml:space="preserve">бюджетной классификации</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2"/>
            <w:tcW w:w="11623" w:type="dxa"/>
            <w:textDirection w:val="lrTb"/>
            <w:noWrap w:val="false"/>
          </w:tcPr>
          <w:p>
            <w:pPr>
              <w:pStyle w:val="2248"/>
              <w:jc w:val="center"/>
              <w:rPr>
                <w:b/>
                <w:i/>
                <w:szCs w:val="24"/>
                <w:lang w:val="en-US"/>
              </w:rPr>
            </w:pPr>
            <w:r>
              <w:rPr>
                <w:b/>
                <w:i/>
                <w:szCs w:val="24"/>
              </w:rPr>
              <w:t xml:space="preserve">3</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5669" w:type="dxa"/>
            <w:textDirection w:val="lrTb"/>
            <w:noWrap w:val="false"/>
          </w:tcPr>
          <w:p>
            <w:pPr>
              <w:pStyle w:val="2248"/>
              <w:jc w:val="center"/>
              <w:rPr>
                <w:szCs w:val="24"/>
                <w:lang w:val="en-US"/>
              </w:rPr>
            </w:pPr>
            <w:r>
              <w:rPr>
                <w:szCs w:val="24"/>
              </w:rPr>
              <w:t xml:space="preserve">АП</w:t>
            </w:r>
            <w:r/>
          </w:p>
        </w:tc>
        <w:tc>
          <w:tcPr>
            <w:tcW w:w="5954" w:type="dxa"/>
            <w:textDirection w:val="lrTb"/>
            <w:noWrap w:val="false"/>
          </w:tcPr>
          <w:p>
            <w:pPr>
              <w:pStyle w:val="2248"/>
              <w:jc w:val="center"/>
              <w:rPr>
                <w:szCs w:val="24"/>
                <w:lang w:val="en-US"/>
              </w:rPr>
            </w:pPr>
            <w:r>
              <w:rPr>
                <w:szCs w:val="24"/>
              </w:rPr>
              <w:t xml:space="preserve">КД</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5669" w:type="dxa"/>
            <w:textDirection w:val="lrTb"/>
            <w:noWrap w:val="false"/>
          </w:tcPr>
          <w:p>
            <w:pPr>
              <w:pStyle w:val="2248"/>
              <w:jc w:val="center"/>
              <w:rPr>
                <w:b/>
                <w:bCs/>
                <w:i/>
                <w:iCs/>
                <w:szCs w:val="24"/>
                <w:lang w:val="en-US"/>
              </w:rPr>
            </w:pPr>
            <w:r>
              <w:rPr>
                <w:b/>
                <w:i/>
                <w:szCs w:val="24"/>
              </w:rPr>
              <w:t xml:space="preserve">3а</w:t>
            </w:r>
            <w:r/>
          </w:p>
        </w:tc>
        <w:tc>
          <w:tcPr>
            <w:tcW w:w="5954" w:type="dxa"/>
            <w:textDirection w:val="lrTb"/>
            <w:noWrap w:val="false"/>
          </w:tcPr>
          <w:p>
            <w:pPr>
              <w:pStyle w:val="2248"/>
              <w:jc w:val="center"/>
              <w:rPr>
                <w:b/>
                <w:bCs/>
                <w:i/>
                <w:iCs/>
                <w:szCs w:val="24"/>
                <w:lang w:val="en-US"/>
              </w:rPr>
            </w:pPr>
            <w:r>
              <w:rPr>
                <w:b/>
                <w:i/>
                <w:szCs w:val="24"/>
              </w:rPr>
              <w:t xml:space="preserve">3б</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5669" w:type="dxa"/>
            <w:vAlign w:val="bottom"/>
            <w:textDirection w:val="lrTb"/>
            <w:noWrap w:val="false"/>
          </w:tcPr>
          <w:p>
            <w:pPr>
              <w:pStyle w:val="2248"/>
              <w:jc w:val="center"/>
              <w:rPr>
                <w:szCs w:val="24"/>
              </w:rPr>
            </w:pPr>
            <w:r>
              <w:rPr>
                <w:szCs w:val="24"/>
              </w:rPr>
              <w:t xml:space="preserve">3</w:t>
            </w:r>
            <w:r/>
          </w:p>
        </w:tc>
        <w:tc>
          <w:tcPr>
            <w:tcW w:w="5954" w:type="dxa"/>
            <w:vAlign w:val="bottom"/>
            <w:textDirection w:val="lrTb"/>
            <w:noWrap w:val="false"/>
          </w:tcPr>
          <w:p>
            <w:pPr>
              <w:pStyle w:val="2248"/>
              <w:jc w:val="center"/>
              <w:rPr>
                <w:szCs w:val="24"/>
              </w:rPr>
            </w:pPr>
            <w:r>
              <w:rPr>
                <w:szCs w:val="24"/>
              </w:rPr>
              <w:t xml:space="preserve">17</w:t>
            </w:r>
            <w:r/>
          </w:p>
        </w:tc>
      </w:tr>
    </w:tbl>
    <w:p>
      <w:pPr>
        <w:pStyle w:val="2265"/>
      </w:pPr>
      <w:r/>
      <w:r/>
    </w:p>
    <w:p>
      <w:pPr>
        <w:pStyle w:val="2265"/>
      </w:pPr>
      <w:r>
        <w:t xml:space="preserve">Графа 3 «Код расхода по бюджетной классификации» секции «Источники внутреннего финансирования дефицита бюджета»</w:t>
      </w:r>
      <w:r>
        <w:t xml:space="preserve"> </w:t>
      </w:r>
      <w:r>
        <w:t xml:space="preserve">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20"/>
        <w:gridCol w:w="5743"/>
        <w:gridCol w:w="6030"/>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gridSpan w:val="2"/>
            <w:tcW w:w="11623" w:type="dxa"/>
            <w:vAlign w:val="center"/>
            <w:textDirection w:val="lrTb"/>
            <w:noWrap w:val="false"/>
          </w:tcPr>
          <w:p>
            <w:pPr>
              <w:pStyle w:val="2248"/>
              <w:jc w:val="center"/>
              <w:rPr>
                <w:szCs w:val="24"/>
              </w:rPr>
            </w:pPr>
            <w:r>
              <w:rPr>
                <w:szCs w:val="24"/>
              </w:rPr>
              <w:t xml:space="preserve">Код по </w:t>
            </w:r>
            <w:r>
              <w:t xml:space="preserve">бюджетной классификации</w:t>
            </w:r>
            <w:r/>
          </w:p>
        </w:tc>
      </w:tr>
      <w:tr>
        <w:trPr>
          <w:trHeight w:val="131"/>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gridSpan w:val="2"/>
            <w:tcW w:w="11623" w:type="dxa"/>
            <w:textDirection w:val="lrTb"/>
            <w:noWrap w:val="false"/>
          </w:tcPr>
          <w:p>
            <w:pPr>
              <w:pStyle w:val="2248"/>
              <w:jc w:val="center"/>
              <w:rPr>
                <w:b/>
                <w:i/>
                <w:szCs w:val="24"/>
                <w:lang w:val="en-US"/>
              </w:rPr>
            </w:pPr>
            <w:r>
              <w:rPr>
                <w:b/>
                <w:i/>
                <w:szCs w:val="24"/>
              </w:rPr>
              <w:t xml:space="preserve">3</w:t>
            </w:r>
            <w:r/>
          </w:p>
        </w:tc>
      </w:tr>
      <w:tr>
        <w:trPr>
          <w:trHeight w:val="150"/>
        </w:trPr>
        <w:tc>
          <w:tcPr>
            <w:tcW w:w="3969" w:type="dxa"/>
            <w:textDirection w:val="lrTb"/>
            <w:noWrap w:val="false"/>
          </w:tcPr>
          <w:p>
            <w:pPr>
              <w:pStyle w:val="2248"/>
              <w:jc w:val="right"/>
              <w:rPr>
                <w:bCs/>
                <w:szCs w:val="24"/>
              </w:rPr>
            </w:pPr>
            <w:r>
              <w:rPr>
                <w:szCs w:val="24"/>
              </w:rPr>
              <w:t xml:space="preserve">Аббревиатура подграф</w:t>
            </w:r>
            <w:r/>
          </w:p>
        </w:tc>
        <w:tc>
          <w:tcPr>
            <w:tcW w:w="5670" w:type="dxa"/>
            <w:textDirection w:val="lrTb"/>
            <w:noWrap w:val="false"/>
          </w:tcPr>
          <w:p>
            <w:pPr>
              <w:pStyle w:val="2248"/>
              <w:jc w:val="center"/>
              <w:rPr>
                <w:szCs w:val="24"/>
                <w:lang w:val="en-US"/>
              </w:rPr>
            </w:pPr>
            <w:r>
              <w:rPr>
                <w:szCs w:val="24"/>
              </w:rPr>
              <w:t xml:space="preserve">АП</w:t>
            </w:r>
            <w:r/>
          </w:p>
        </w:tc>
        <w:tc>
          <w:tcPr>
            <w:tcW w:w="5953" w:type="dxa"/>
            <w:textDirection w:val="lrTb"/>
            <w:noWrap w:val="false"/>
          </w:tcPr>
          <w:p>
            <w:pPr>
              <w:pStyle w:val="2248"/>
              <w:jc w:val="center"/>
              <w:rPr>
                <w:szCs w:val="24"/>
                <w:lang w:val="en-US"/>
              </w:rPr>
            </w:pPr>
            <w:r>
              <w:rPr>
                <w:szCs w:val="24"/>
              </w:rPr>
              <w:t xml:space="preserve">КИФД</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5670" w:type="dxa"/>
            <w:textDirection w:val="lrTb"/>
            <w:noWrap w:val="false"/>
          </w:tcPr>
          <w:p>
            <w:pPr>
              <w:pStyle w:val="2248"/>
              <w:jc w:val="center"/>
              <w:rPr>
                <w:b/>
                <w:bCs/>
                <w:i/>
                <w:iCs/>
                <w:szCs w:val="24"/>
                <w:lang w:val="en-US"/>
              </w:rPr>
            </w:pPr>
            <w:r>
              <w:rPr>
                <w:b/>
                <w:i/>
                <w:szCs w:val="24"/>
              </w:rPr>
              <w:t xml:space="preserve">3а</w:t>
            </w:r>
            <w:r/>
          </w:p>
        </w:tc>
        <w:tc>
          <w:tcPr>
            <w:tcW w:w="5953" w:type="dxa"/>
            <w:textDirection w:val="lrTb"/>
            <w:noWrap w:val="false"/>
          </w:tcPr>
          <w:p>
            <w:pPr>
              <w:pStyle w:val="2248"/>
              <w:jc w:val="center"/>
              <w:rPr>
                <w:b/>
                <w:bCs/>
                <w:i/>
                <w:iCs/>
                <w:szCs w:val="24"/>
                <w:lang w:val="en-US"/>
              </w:rPr>
            </w:pPr>
            <w:r>
              <w:rPr>
                <w:b/>
                <w:i/>
                <w:szCs w:val="24"/>
              </w:rPr>
              <w:t xml:space="preserve">3б</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5670" w:type="dxa"/>
            <w:vAlign w:val="bottom"/>
            <w:textDirection w:val="lrTb"/>
            <w:noWrap w:val="false"/>
          </w:tcPr>
          <w:p>
            <w:pPr>
              <w:pStyle w:val="2248"/>
              <w:jc w:val="center"/>
              <w:rPr>
                <w:szCs w:val="24"/>
              </w:rPr>
            </w:pPr>
            <w:r>
              <w:rPr>
                <w:szCs w:val="24"/>
              </w:rPr>
              <w:t xml:space="preserve">3</w:t>
            </w:r>
            <w:r/>
          </w:p>
        </w:tc>
        <w:tc>
          <w:tcPr>
            <w:tcW w:w="5953" w:type="dxa"/>
            <w:vAlign w:val="bottom"/>
            <w:textDirection w:val="lrTb"/>
            <w:noWrap w:val="false"/>
          </w:tcPr>
          <w:p>
            <w:pPr>
              <w:pStyle w:val="2248"/>
              <w:jc w:val="center"/>
              <w:rPr>
                <w:szCs w:val="24"/>
              </w:rPr>
            </w:pPr>
            <w:r>
              <w:rPr>
                <w:szCs w:val="24"/>
              </w:rPr>
              <w:t xml:space="preserve">17</w:t>
            </w:r>
            <w:r/>
          </w:p>
        </w:tc>
      </w:tr>
    </w:tbl>
    <w:p>
      <w:pPr>
        <w:pStyle w:val="2265"/>
      </w:pPr>
      <w:r/>
      <w:r/>
    </w:p>
    <w:p>
      <w:pPr>
        <w:pStyle w:val="2265"/>
      </w:pPr>
      <w:r>
        <w:t xml:space="preserve">Размерность остальных граф отчета для заполнения электронной формы: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84"/>
        <w:gridCol w:w="11809"/>
      </w:tblGrid>
      <w:tr>
        <w:trPr>
          <w:cantSplit/>
          <w:trHeight w:val="240"/>
        </w:trPr>
        <w:tc>
          <w:tcPr>
            <w:tcW w:w="3969" w:type="dxa"/>
            <w:textDirection w:val="lrTb"/>
            <w:noWrap w:val="false"/>
          </w:tcPr>
          <w:p>
            <w:pPr>
              <w:pStyle w:val="2248"/>
              <w:jc w:val="right"/>
              <w:rPr>
                <w:b/>
                <w:bCs/>
                <w:szCs w:val="24"/>
              </w:rPr>
            </w:pPr>
            <w:r>
              <w:rPr>
                <w:b/>
                <w:szCs w:val="24"/>
              </w:rPr>
              <w:t xml:space="preserve">Номер</w:t>
            </w:r>
            <w:r>
              <w:rPr>
                <w:b/>
                <w:szCs w:val="24"/>
              </w:rPr>
              <w:t xml:space="preserve"> </w:t>
            </w:r>
            <w:r>
              <w:rPr>
                <w:b/>
                <w:szCs w:val="24"/>
              </w:rPr>
              <w:t xml:space="preserve">графы бланка отчетной формы</w:t>
            </w:r>
            <w:r/>
          </w:p>
        </w:tc>
        <w:tc>
          <w:tcPr>
            <w:tcW w:w="11765" w:type="dxa"/>
            <w:vAlign w:val="center"/>
            <w:textDirection w:val="lrTb"/>
            <w:noWrap w:val="false"/>
          </w:tcPr>
          <w:p>
            <w:pPr>
              <w:pStyle w:val="2248"/>
              <w:jc w:val="center"/>
              <w:rPr>
                <w:b/>
                <w:bCs/>
                <w:i/>
                <w:iCs/>
                <w:sz w:val="24"/>
                <w:szCs w:val="24"/>
              </w:rPr>
            </w:pPr>
            <w:r>
              <w:rPr>
                <w:b/>
                <w:i/>
                <w:sz w:val="24"/>
                <w:szCs w:val="24"/>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1765" w:type="dxa"/>
            <w:vAlign w:val="bottom"/>
            <w:textDirection w:val="lrTb"/>
            <w:noWrap w:val="false"/>
          </w:tcPr>
          <w:p>
            <w:pPr>
              <w:pStyle w:val="2248"/>
              <w:jc w:val="center"/>
              <w:rPr>
                <w:szCs w:val="24"/>
              </w:rPr>
            </w:pPr>
            <w:r>
              <w:rPr>
                <w:szCs w:val="24"/>
              </w:rPr>
              <w:t xml:space="preserve">3</w:t>
            </w:r>
            <w:r/>
          </w:p>
        </w:tc>
      </w:tr>
    </w:tbl>
    <w:p>
      <w:pPr>
        <w:pStyle w:val="2265"/>
      </w:pPr>
      <w:r>
        <w:t xml:space="preserve">Для итоговых показателей используются дополнительные коды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Имя текстового файла по форме 284 формируется следующим образом: 284</w:t>
      </w:r>
      <w:r>
        <w:rPr>
          <w:lang w:val="en-US"/>
        </w:rPr>
        <w:t xml:space="preserve">M</w:t>
      </w:r>
      <w:r>
        <w:t xml:space="preserve">01.TXT.</w:t>
      </w:r>
      <w:r/>
    </w:p>
    <w:p>
      <w:pPr>
        <w:pStyle w:val="2265"/>
      </w:pPr>
      <w:r>
        <w:t xml:space="preserve">Имя архивного файла: RRR_DDMMYY_284_</w:t>
      </w:r>
      <w:r>
        <w:rPr>
          <w:lang w:val="en-US"/>
        </w:rPr>
        <w:t xml:space="preserve">P</w:t>
      </w:r>
      <w:r>
        <w:t xml:space="preserve">_01.rar.</w:t>
      </w:r>
      <w:r/>
    </w:p>
    <w:p>
      <w:pPr>
        <w:pStyle w:val="2265"/>
      </w:pPr>
      <w:r/>
      <w:r/>
    </w:p>
    <w:p>
      <w:pPr>
        <w:pStyle w:val="2265"/>
        <w:rPr>
          <w:b/>
          <w:bCs/>
        </w:rPr>
      </w:pPr>
      <w:r>
        <w:t xml:space="preserve">Образец (шаблон) электронного файла:</w:t>
      </w:r>
      <w:r/>
    </w:p>
    <w:p>
      <w:pPr>
        <w:pStyle w:val="2265"/>
      </w:pPr>
      <w:r>
        <w:t xml:space="preserve">#%</w:t>
      </w:r>
      <w:r/>
    </w:p>
    <w:p>
      <w:pPr>
        <w:pStyle w:val="2265"/>
      </w:pPr>
      <w:r>
        <w:t xml:space="preserve">КОДФ=284</w:t>
      </w:r>
      <w:r/>
    </w:p>
    <w:p>
      <w:pPr>
        <w:pStyle w:val="2265"/>
        <w:rPr>
          <w:szCs w:val="24"/>
        </w:rPr>
      </w:pPr>
      <w:r>
        <w:rPr>
          <w:szCs w:val="24"/>
        </w:rPr>
        <w:t xml:space="preserve">ПРД=</w:t>
      </w:r>
      <w:r>
        <w:rPr>
          <w:b/>
          <w:bCs/>
          <w:i/>
          <w:iCs/>
          <w:szCs w:val="24"/>
        </w:rPr>
        <w:t xml:space="preserve">А0</w:t>
      </w:r>
      <w:r/>
    </w:p>
    <w:p>
      <w:pPr>
        <w:pStyle w:val="2265"/>
        <w:rPr>
          <w:szCs w:val="24"/>
        </w:rPr>
      </w:pPr>
      <w:r>
        <w:rPr>
          <w:szCs w:val="24"/>
        </w:rPr>
        <w:t xml:space="preserve">РДТ=</w:t>
      </w:r>
      <w:r>
        <w:rPr>
          <w:b/>
          <w:bCs/>
          <w:i/>
          <w:iCs/>
          <w:szCs w:val="24"/>
          <w:lang w:val="en-US"/>
        </w:rPr>
        <w:t xml:space="preserve">A</w:t>
      </w:r>
      <w:r>
        <w:rPr>
          <w:b/>
          <w:bCs/>
          <w:i/>
          <w:iCs/>
          <w:szCs w:val="24"/>
        </w:rPr>
        <w:t xml:space="preserve">1</w:t>
      </w:r>
      <w:r/>
    </w:p>
    <w:p>
      <w:pPr>
        <w:pStyle w:val="2265"/>
        <w:rPr>
          <w:b/>
          <w:i/>
          <w:szCs w:val="24"/>
        </w:rPr>
      </w:pPr>
      <w:r>
        <w:rPr>
          <w:szCs w:val="24"/>
        </w:rPr>
        <w:t xml:space="preserve">ВИД=3</w:t>
      </w:r>
      <w:r/>
    </w:p>
    <w:p>
      <w:pPr>
        <w:pStyle w:val="2265"/>
        <w:rPr>
          <w:b/>
          <w:bCs/>
          <w:i/>
          <w:iCs/>
          <w:szCs w:val="24"/>
        </w:rPr>
      </w:pPr>
      <w:r>
        <w:rPr>
          <w:szCs w:val="24"/>
        </w:rPr>
        <w:t xml:space="preserve">ИСТ=</w:t>
      </w:r>
      <w:r>
        <w:rPr>
          <w:b/>
          <w:bCs/>
          <w:i/>
          <w:iCs/>
          <w:szCs w:val="24"/>
          <w:lang w:val="en-US"/>
        </w:rPr>
        <w:t xml:space="preserve">A</w:t>
      </w:r>
      <w:r>
        <w:rPr>
          <w:b/>
          <w:bCs/>
          <w:i/>
          <w:iCs/>
          <w:szCs w:val="24"/>
        </w:rPr>
        <w:t xml:space="preserve">2</w:t>
      </w:r>
      <w:r/>
    </w:p>
    <w:p>
      <w:pPr>
        <w:pStyle w:val="2265"/>
        <w:rPr>
          <w:b/>
          <w:szCs w:val="24"/>
        </w:rPr>
      </w:pPr>
      <w:r>
        <w:rPr>
          <w:szCs w:val="24"/>
        </w:rPr>
        <w:t xml:space="preserve">ПОЛН</w:t>
      </w:r>
      <w:r>
        <w:rPr>
          <w:szCs w:val="24"/>
        </w:rPr>
        <w:t xml:space="preserve">=</w:t>
      </w:r>
      <w:r>
        <w:rPr>
          <w:b/>
          <w:bCs/>
          <w:i/>
          <w:iCs/>
          <w:szCs w:val="24"/>
        </w:rPr>
        <w:t xml:space="preserve">А11</w:t>
      </w:r>
      <w:r/>
    </w:p>
    <w:p>
      <w:pPr>
        <w:pStyle w:val="2265"/>
      </w:pPr>
      <w:r>
        <w:t xml:space="preserve">#</w:t>
      </w:r>
      <w:r/>
    </w:p>
    <w:p>
      <w:pPr>
        <w:pStyle w:val="2265"/>
      </w:pPr>
      <w:r>
        <w:t xml:space="preserve">#@</w:t>
      </w:r>
      <w:r/>
    </w:p>
    <w:p>
      <w:pPr>
        <w:pStyle w:val="2265"/>
      </w:pPr>
      <w:r>
        <w:t xml:space="preserve">ТБ=01</w:t>
      </w:r>
      <w:r/>
    </w:p>
    <w:p>
      <w:pPr>
        <w:pStyle w:val="2265"/>
      </w:pPr>
      <w:r>
        <w:t xml:space="preserve">#$</w:t>
      </w:r>
      <w:r/>
    </w:p>
    <w:p>
      <w:pPr>
        <w:pStyle w:val="2265"/>
        <w:rPr>
          <w:b/>
          <w:bCs/>
          <w:i/>
          <w:iCs/>
          <w:szCs w:val="22"/>
        </w:rPr>
      </w:pPr>
      <w:r>
        <w:rPr>
          <w:b/>
          <w:i/>
          <w:szCs w:val="22"/>
        </w:rPr>
        <w:t xml:space="preserve">2|3а|3б|4|</w:t>
      </w:r>
      <w:r/>
    </w:p>
    <w:p>
      <w:pPr>
        <w:pStyle w:val="2265"/>
      </w:pPr>
      <w:r>
        <w:t xml:space="preserve">#</w:t>
      </w:r>
      <w:r/>
    </w:p>
    <w:p>
      <w:pPr>
        <w:pStyle w:val="2265"/>
      </w:pPr>
      <w: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2|3а|3б|4|</w:t>
      </w:r>
      <w:r/>
    </w:p>
    <w:p>
      <w:pPr>
        <w:pStyle w:val="2265"/>
      </w:pPr>
      <w:r>
        <w:t xml:space="preserve">#</w:t>
      </w:r>
      <w:r/>
    </w:p>
    <w:p>
      <w:pPr>
        <w:pStyle w:val="2265"/>
      </w:pPr>
      <w:r>
        <w:t xml:space="preserve">#&amp;</w:t>
      </w:r>
      <w:r/>
    </w:p>
    <w:p>
      <w:pPr>
        <w:pStyle w:val="2265"/>
        <w:rPr>
          <w:szCs w:val="24"/>
        </w:rPr>
      </w:pPr>
      <w:r>
        <w:rPr>
          <w:szCs w:val="24"/>
        </w:rPr>
        <w:t xml:space="preserve">Руководитель=</w:t>
      </w:r>
      <w:r>
        <w:rPr>
          <w:b/>
          <w:bCs/>
          <w:i/>
          <w:iCs/>
          <w:szCs w:val="24"/>
          <w:lang w:val="en-US"/>
        </w:rPr>
        <w:t xml:space="preserve">Z</w:t>
      </w:r>
      <w:r>
        <w:rPr>
          <w:b/>
          <w:bCs/>
          <w:i/>
          <w:iCs/>
          <w:szCs w:val="24"/>
        </w:rPr>
        <w:t xml:space="preserve">1</w:t>
      </w:r>
      <w:r/>
    </w:p>
    <w:p>
      <w:pPr>
        <w:pStyle w:val="2265"/>
        <w:rPr>
          <w:szCs w:val="24"/>
        </w:rPr>
      </w:pPr>
      <w:r>
        <w:rPr>
          <w:szCs w:val="24"/>
        </w:rPr>
        <w:t xml:space="preserve">Гл. бухгалтер=</w:t>
      </w:r>
      <w:r>
        <w:rPr>
          <w:b/>
          <w:bCs/>
          <w:i/>
          <w:iCs/>
          <w:szCs w:val="24"/>
          <w:lang w:val="en-US"/>
        </w:rPr>
        <w:t xml:space="preserve">Z</w:t>
      </w:r>
      <w:r>
        <w:rPr>
          <w:b/>
          <w:bCs/>
          <w:i/>
          <w:iCs/>
          <w:szCs w:val="24"/>
        </w:rPr>
        <w:t xml:space="preserve">2</w:t>
      </w:r>
      <w:r/>
    </w:p>
    <w:p>
      <w:pPr>
        <w:pStyle w:val="2265"/>
        <w:rPr>
          <w:b/>
          <w:bCs/>
          <w:i/>
          <w:iCs/>
          <w:szCs w:val="24"/>
        </w:rPr>
      </w:pPr>
      <w:r>
        <w:rPr>
          <w:szCs w:val="24"/>
        </w:rPr>
        <w:t xml:space="preserve">Исполнитель=</w:t>
      </w:r>
      <w:r>
        <w:rPr>
          <w:b/>
          <w:bCs/>
          <w:i/>
          <w:iCs/>
          <w:szCs w:val="24"/>
          <w:lang w:val="en-US"/>
        </w:rPr>
        <w:t xml:space="preserve">Z</w:t>
      </w:r>
      <w:r>
        <w:rPr>
          <w:b/>
          <w:bCs/>
          <w:i/>
          <w:iCs/>
          <w:szCs w:val="24"/>
        </w:rPr>
        <w:t xml:space="preserve">3</w:t>
      </w:r>
      <w:r/>
    </w:p>
    <w:p>
      <w:pPr>
        <w:pStyle w:val="2265"/>
        <w:rPr>
          <w:b/>
          <w:bCs/>
          <w:i/>
          <w:iCs/>
          <w:szCs w:val="24"/>
        </w:rPr>
      </w:pPr>
      <w:r>
        <w:rPr>
          <w:szCs w:val="24"/>
        </w:rPr>
        <w:t xml:space="preserve">Тел.=</w:t>
      </w:r>
      <w:r>
        <w:rPr>
          <w:b/>
          <w:bCs/>
          <w:i/>
          <w:iCs/>
          <w:szCs w:val="24"/>
          <w:lang w:val="en-US"/>
        </w:rPr>
        <w:t xml:space="preserve">Z</w:t>
      </w:r>
      <w:r>
        <w:rPr>
          <w:b/>
          <w:bCs/>
          <w:i/>
          <w:iCs/>
          <w:szCs w:val="24"/>
        </w:rPr>
        <w:t xml:space="preserve">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bCs/>
          <w:i/>
          <w:iCs/>
          <w:szCs w:val="24"/>
          <w:lang w:val="en-US"/>
        </w:rPr>
        <w:t xml:space="preserve">Z</w:t>
      </w:r>
      <w:r>
        <w:rPr>
          <w:b/>
          <w:bCs/>
          <w:i/>
          <w:iCs/>
          <w:szCs w:val="24"/>
        </w:rPr>
        <w:t xml:space="preserve">5</w:t>
      </w:r>
      <w:r/>
    </w:p>
    <w:p>
      <w:pPr>
        <w:pStyle w:val="2265"/>
      </w:pPr>
      <w:r>
        <w:t xml:space="preserve">#</w:t>
      </w:r>
      <w:r/>
    </w:p>
    <w:p>
      <w:pPr>
        <w:pStyle w:val="2265"/>
      </w:pPr>
      <w:r>
        <w:t xml:space="preserve">##</w:t>
      </w:r>
      <w:r/>
    </w:p>
    <w:p>
      <w:pPr>
        <w:pStyle w:val="2138"/>
        <w:numPr>
          <w:ilvl w:val="0"/>
          <w:numId w:val="45"/>
        </w:numPr>
      </w:pPr>
      <w:r/>
      <w:bookmarkStart w:id="633" w:name="_Toc441831505"/>
      <w:r/>
      <w:bookmarkStart w:id="634" w:name="_Toc152664106"/>
      <w:r>
        <w:t xml:space="preserve">Форма 0503190 (код формы 290). Сведения </w:t>
      </w:r>
      <w:r>
        <w:t xml:space="preserve">о </w:t>
      </w:r>
      <w:r>
        <w:t xml:space="preserve">вложениях в объекты недвижимого имуществ</w:t>
      </w:r>
      <w:bookmarkEnd w:id="633"/>
      <w:r>
        <w:t xml:space="preserve">а</w:t>
      </w:r>
      <w:r>
        <w:t xml:space="preserve">, объектах незавершенного строительства</w:t>
      </w:r>
      <w:bookmarkEnd w:id="634"/>
      <w:r/>
      <w:r/>
    </w:p>
    <w:p>
      <w:pPr>
        <w:pStyle w:val="2265"/>
      </w:pPr>
      <w:r>
        <w:t xml:space="preserve">Размерность граф для заполнения электронной формы: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951"/>
        <w:gridCol w:w="977"/>
        <w:gridCol w:w="666"/>
        <w:gridCol w:w="1203"/>
        <w:gridCol w:w="1174"/>
        <w:gridCol w:w="1203"/>
        <w:gridCol w:w="991"/>
        <w:gridCol w:w="1052"/>
        <w:gridCol w:w="1020"/>
        <w:gridCol w:w="839"/>
        <w:gridCol w:w="860"/>
        <w:gridCol w:w="932"/>
        <w:gridCol w:w="950"/>
      </w:tblGrid>
      <w:tr>
        <w:trPr>
          <w:cantSplit/>
          <w:trHeight w:val="240"/>
        </w:trPr>
        <w:tc>
          <w:tcPr>
            <w:tcW w:w="3954" w:type="dxa"/>
            <w:textDirection w:val="lrTb"/>
            <w:noWrap w:val="false"/>
          </w:tcPr>
          <w:p>
            <w:pPr>
              <w:pStyle w:val="2251"/>
              <w:jc w:val="right"/>
              <w:rPr>
                <w:b w:val="0"/>
              </w:rPr>
            </w:pPr>
            <w:r>
              <w:rPr>
                <w:b w:val="0"/>
              </w:rPr>
              <w:t xml:space="preserve">Наименование графы бланка отчетной формы</w:t>
            </w:r>
            <w:r/>
          </w:p>
        </w:tc>
        <w:tc>
          <w:tcPr>
            <w:tcW w:w="978" w:type="dxa"/>
            <w:vAlign w:val="center"/>
            <w:textDirection w:val="lrTb"/>
            <w:noWrap w:val="false"/>
          </w:tcPr>
          <w:p>
            <w:pPr>
              <w:pStyle w:val="2251"/>
              <w:rPr>
                <w:b w:val="0"/>
              </w:rPr>
            </w:pPr>
            <w:r>
              <w:rPr>
                <w:b w:val="0"/>
              </w:rPr>
              <w:t xml:space="preserve">ИНН учреждения</w:t>
            </w:r>
            <w:r/>
          </w:p>
        </w:tc>
        <w:tc>
          <w:tcPr>
            <w:tcW w:w="667" w:type="dxa"/>
            <w:vAlign w:val="center"/>
            <w:textDirection w:val="lrTb"/>
            <w:noWrap w:val="false"/>
          </w:tcPr>
          <w:p>
            <w:pPr>
              <w:pStyle w:val="2251"/>
              <w:rPr>
                <w:b w:val="0"/>
              </w:rPr>
            </w:pPr>
            <w:r>
              <w:rPr>
                <w:b w:val="0"/>
              </w:rPr>
              <w:t xml:space="preserve">Код объекта</w:t>
            </w:r>
            <w:r/>
          </w:p>
        </w:tc>
        <w:tc>
          <w:tcPr>
            <w:tcW w:w="1204" w:type="dxa"/>
            <w:vAlign w:val="center"/>
            <w:textDirection w:val="lrTb"/>
            <w:noWrap w:val="false"/>
          </w:tcPr>
          <w:p>
            <w:pPr>
              <w:pStyle w:val="2251"/>
              <w:rPr>
                <w:b w:val="0"/>
              </w:rPr>
            </w:pPr>
            <w:r>
              <w:rPr>
                <w:b w:val="0"/>
              </w:rPr>
              <w:t xml:space="preserve">Кадастровый номер объекта недвижимости</w:t>
            </w:r>
            <w:r/>
          </w:p>
        </w:tc>
        <w:tc>
          <w:tcPr>
            <w:tcW w:w="1175" w:type="dxa"/>
            <w:vAlign w:val="center"/>
            <w:textDirection w:val="lrTb"/>
            <w:noWrap w:val="false"/>
          </w:tcPr>
          <w:p>
            <w:pPr>
              <w:pStyle w:val="2251"/>
              <w:rPr>
                <w:b w:val="0"/>
              </w:rPr>
            </w:pPr>
            <w:r>
              <w:rPr>
                <w:b w:val="0"/>
              </w:rPr>
              <w:t xml:space="preserve">Учетный номер объекта на отчетную дату</w:t>
            </w:r>
            <w:r/>
          </w:p>
        </w:tc>
        <w:tc>
          <w:tcPr>
            <w:tcW w:w="1204" w:type="dxa"/>
            <w:vAlign w:val="center"/>
            <w:textDirection w:val="lrTb"/>
            <w:noWrap w:val="false"/>
          </w:tcPr>
          <w:p>
            <w:pPr>
              <w:pStyle w:val="2251"/>
              <w:rPr>
                <w:b w:val="0"/>
              </w:rPr>
            </w:pPr>
            <w:r>
              <w:rPr>
                <w:b w:val="0"/>
              </w:rPr>
              <w:t xml:space="preserve">Учетный номер объекта до поступления</w:t>
            </w:r>
            <w:r/>
          </w:p>
        </w:tc>
        <w:tc>
          <w:tcPr>
            <w:tcW w:w="992" w:type="dxa"/>
            <w:vAlign w:val="center"/>
            <w:textDirection w:val="lrTb"/>
            <w:noWrap w:val="false"/>
          </w:tcPr>
          <w:p>
            <w:pPr>
              <w:pStyle w:val="2251"/>
              <w:rPr>
                <w:b w:val="0"/>
              </w:rPr>
            </w:pPr>
            <w:r>
              <w:rPr>
                <w:b w:val="0"/>
              </w:rPr>
              <w:t xml:space="preserve">Статус объекта на начало года</w:t>
            </w:r>
            <w:r/>
          </w:p>
        </w:tc>
        <w:tc>
          <w:tcPr>
            <w:tcW w:w="1053" w:type="dxa"/>
            <w:vAlign w:val="center"/>
            <w:textDirection w:val="lrTb"/>
            <w:noWrap w:val="false"/>
          </w:tcPr>
          <w:p>
            <w:pPr>
              <w:pStyle w:val="2251"/>
              <w:rPr>
                <w:b w:val="0"/>
              </w:rPr>
            </w:pPr>
            <w:r>
              <w:rPr>
                <w:b w:val="0"/>
              </w:rPr>
              <w:t xml:space="preserve">Статус объекта на отчетную дату</w:t>
            </w:r>
            <w:r/>
          </w:p>
        </w:tc>
        <w:tc>
          <w:tcPr>
            <w:tcW w:w="1021" w:type="dxa"/>
            <w:vAlign w:val="center"/>
            <w:textDirection w:val="lrTb"/>
            <w:noWrap w:val="false"/>
          </w:tcPr>
          <w:p>
            <w:pPr>
              <w:pStyle w:val="2251"/>
              <w:rPr>
                <w:b w:val="0"/>
              </w:rPr>
            </w:pPr>
            <w:r>
              <w:rPr>
                <w:b w:val="0"/>
              </w:rPr>
              <w:t xml:space="preserve">Целевая функция объекта</w:t>
            </w:r>
            <w:r/>
          </w:p>
        </w:tc>
        <w:tc>
          <w:tcPr>
            <w:tcW w:w="840" w:type="dxa"/>
            <w:vAlign w:val="center"/>
            <w:textDirection w:val="lrTb"/>
            <w:noWrap w:val="false"/>
          </w:tcPr>
          <w:p>
            <w:pPr>
              <w:pStyle w:val="2251"/>
              <w:rPr>
                <w:b w:val="0"/>
              </w:rPr>
            </w:pPr>
            <w:r>
              <w:rPr>
                <w:b w:val="0"/>
              </w:rPr>
              <w:t xml:space="preserve">Год</w:t>
            </w:r>
            <w:r/>
          </w:p>
        </w:tc>
        <w:tc>
          <w:tcPr>
            <w:tcW w:w="861" w:type="dxa"/>
            <w:vAlign w:val="center"/>
            <w:textDirection w:val="lrTb"/>
            <w:noWrap w:val="false"/>
          </w:tcPr>
          <w:p>
            <w:pPr>
              <w:pStyle w:val="2251"/>
              <w:rPr>
                <w:b w:val="0"/>
              </w:rPr>
            </w:pPr>
            <w:r>
              <w:rPr>
                <w:b w:val="0"/>
              </w:rPr>
              <w:t xml:space="preserve">Код причины</w:t>
            </w:r>
            <w:r/>
          </w:p>
        </w:tc>
        <w:tc>
          <w:tcPr>
            <w:tcW w:w="933" w:type="dxa"/>
            <w:vAlign w:val="center"/>
            <w:textDirection w:val="lrTb"/>
            <w:noWrap w:val="false"/>
          </w:tcPr>
          <w:p>
            <w:pPr>
              <w:pStyle w:val="2251"/>
              <w:rPr>
                <w:b w:val="0"/>
              </w:rPr>
            </w:pPr>
            <w:r>
              <w:rPr>
                <w:b w:val="0"/>
              </w:rPr>
              <w:t xml:space="preserve">Наименование показателя</w:t>
            </w:r>
            <w:r/>
          </w:p>
        </w:tc>
        <w:tc>
          <w:tcPr>
            <w:tcW w:w="951" w:type="dxa"/>
            <w:vAlign w:val="center"/>
            <w:textDirection w:val="lrTb"/>
            <w:noWrap w:val="false"/>
          </w:tcPr>
          <w:p>
            <w:pPr>
              <w:pStyle w:val="2251"/>
              <w:rPr>
                <w:b w:val="0"/>
              </w:rPr>
            </w:pPr>
            <w:r>
              <w:rPr>
                <w:b w:val="0"/>
              </w:rPr>
              <w:t xml:space="preserve">Пояснения</w:t>
            </w:r>
            <w:r/>
          </w:p>
        </w:tc>
      </w:tr>
      <w:tr>
        <w:trPr>
          <w:cantSplit/>
          <w:trHeight w:val="240"/>
        </w:trPr>
        <w:tc>
          <w:tcPr>
            <w:tcW w:w="3954" w:type="dxa"/>
            <w:textDirection w:val="lrTb"/>
            <w:noWrap w:val="false"/>
          </w:tcPr>
          <w:p>
            <w:pPr>
              <w:pStyle w:val="2248"/>
              <w:jc w:val="right"/>
              <w:rPr>
                <w:szCs w:val="24"/>
              </w:rPr>
            </w:pPr>
            <w:r>
              <w:rPr>
                <w:szCs w:val="24"/>
              </w:rPr>
              <w:t xml:space="preserve">Номер графы бланка отчетной формы</w:t>
            </w:r>
            <w:r/>
          </w:p>
        </w:tc>
        <w:tc>
          <w:tcPr>
            <w:tcW w:w="978" w:type="dxa"/>
            <w:vAlign w:val="center"/>
            <w:textDirection w:val="lrTb"/>
            <w:noWrap w:val="false"/>
          </w:tcPr>
          <w:p>
            <w:pPr>
              <w:pStyle w:val="2248"/>
              <w:jc w:val="center"/>
              <w:rPr>
                <w:b/>
                <w:i/>
                <w:szCs w:val="22"/>
              </w:rPr>
            </w:pPr>
            <w:r>
              <w:rPr>
                <w:b/>
                <w:i/>
                <w:szCs w:val="22"/>
              </w:rPr>
              <w:t xml:space="preserve">2</w:t>
            </w:r>
            <w:r/>
          </w:p>
        </w:tc>
        <w:tc>
          <w:tcPr>
            <w:tcW w:w="667" w:type="dxa"/>
            <w:vAlign w:val="center"/>
            <w:textDirection w:val="lrTb"/>
            <w:noWrap w:val="false"/>
          </w:tcPr>
          <w:p>
            <w:pPr>
              <w:pStyle w:val="2248"/>
              <w:jc w:val="center"/>
              <w:rPr>
                <w:b/>
                <w:i/>
                <w:szCs w:val="22"/>
              </w:rPr>
            </w:pPr>
            <w:r>
              <w:rPr>
                <w:b/>
                <w:i/>
                <w:szCs w:val="22"/>
              </w:rPr>
              <w:t xml:space="preserve">3</w:t>
            </w:r>
            <w:r/>
          </w:p>
        </w:tc>
        <w:tc>
          <w:tcPr>
            <w:tcW w:w="1204" w:type="dxa"/>
            <w:vAlign w:val="center"/>
            <w:textDirection w:val="lrTb"/>
            <w:noWrap w:val="false"/>
          </w:tcPr>
          <w:p>
            <w:pPr>
              <w:pStyle w:val="2248"/>
              <w:jc w:val="center"/>
              <w:rPr>
                <w:b/>
                <w:i/>
                <w:szCs w:val="22"/>
              </w:rPr>
            </w:pPr>
            <w:r>
              <w:rPr>
                <w:b/>
                <w:i/>
                <w:szCs w:val="22"/>
              </w:rPr>
              <w:t xml:space="preserve">4</w:t>
            </w:r>
            <w:r/>
          </w:p>
        </w:tc>
        <w:tc>
          <w:tcPr>
            <w:tcW w:w="1175" w:type="dxa"/>
            <w:vAlign w:val="center"/>
            <w:textDirection w:val="lrTb"/>
            <w:noWrap w:val="false"/>
          </w:tcPr>
          <w:p>
            <w:pPr>
              <w:pStyle w:val="2248"/>
              <w:jc w:val="center"/>
              <w:rPr>
                <w:b/>
                <w:i/>
                <w:szCs w:val="22"/>
              </w:rPr>
            </w:pPr>
            <w:r>
              <w:rPr>
                <w:b/>
                <w:i/>
                <w:szCs w:val="22"/>
              </w:rPr>
              <w:t xml:space="preserve">5</w:t>
            </w:r>
            <w:r/>
          </w:p>
        </w:tc>
        <w:tc>
          <w:tcPr>
            <w:tcW w:w="1204" w:type="dxa"/>
            <w:vAlign w:val="center"/>
            <w:textDirection w:val="lrTb"/>
            <w:noWrap w:val="false"/>
          </w:tcPr>
          <w:p>
            <w:pPr>
              <w:pStyle w:val="2248"/>
              <w:jc w:val="center"/>
              <w:rPr>
                <w:b/>
                <w:i/>
                <w:szCs w:val="22"/>
              </w:rPr>
            </w:pPr>
            <w:r>
              <w:rPr>
                <w:b/>
                <w:i/>
                <w:szCs w:val="22"/>
              </w:rPr>
              <w:t xml:space="preserve">6</w:t>
            </w:r>
            <w:r/>
          </w:p>
        </w:tc>
        <w:tc>
          <w:tcPr>
            <w:tcW w:w="992" w:type="dxa"/>
            <w:vAlign w:val="center"/>
            <w:textDirection w:val="lrTb"/>
            <w:noWrap w:val="false"/>
          </w:tcPr>
          <w:p>
            <w:pPr>
              <w:pStyle w:val="2248"/>
              <w:jc w:val="center"/>
              <w:rPr>
                <w:b/>
                <w:i/>
                <w:szCs w:val="22"/>
              </w:rPr>
            </w:pPr>
            <w:r>
              <w:rPr>
                <w:b/>
                <w:i/>
                <w:szCs w:val="22"/>
              </w:rPr>
              <w:t xml:space="preserve">7</w:t>
            </w:r>
            <w:r/>
          </w:p>
        </w:tc>
        <w:tc>
          <w:tcPr>
            <w:tcW w:w="1053" w:type="dxa"/>
            <w:vAlign w:val="center"/>
            <w:textDirection w:val="lrTb"/>
            <w:noWrap w:val="false"/>
          </w:tcPr>
          <w:p>
            <w:pPr>
              <w:pStyle w:val="2248"/>
              <w:jc w:val="center"/>
              <w:rPr>
                <w:b/>
                <w:i/>
                <w:szCs w:val="22"/>
              </w:rPr>
            </w:pPr>
            <w:r>
              <w:rPr>
                <w:b/>
                <w:i/>
                <w:szCs w:val="22"/>
              </w:rPr>
              <w:t xml:space="preserve">8</w:t>
            </w:r>
            <w:r/>
          </w:p>
        </w:tc>
        <w:tc>
          <w:tcPr>
            <w:tcW w:w="1021" w:type="dxa"/>
            <w:vAlign w:val="center"/>
            <w:textDirection w:val="lrTb"/>
            <w:noWrap w:val="false"/>
          </w:tcPr>
          <w:p>
            <w:pPr>
              <w:pStyle w:val="2248"/>
              <w:jc w:val="center"/>
              <w:rPr>
                <w:b/>
                <w:i/>
                <w:szCs w:val="22"/>
              </w:rPr>
            </w:pPr>
            <w:r>
              <w:rPr>
                <w:b/>
                <w:i/>
                <w:szCs w:val="22"/>
              </w:rPr>
              <w:t xml:space="preserve">9</w:t>
            </w:r>
            <w:r/>
          </w:p>
        </w:tc>
        <w:tc>
          <w:tcPr>
            <w:tcW w:w="840" w:type="dxa"/>
            <w:vAlign w:val="center"/>
            <w:textDirection w:val="lrTb"/>
            <w:noWrap w:val="false"/>
          </w:tcPr>
          <w:p>
            <w:pPr>
              <w:pStyle w:val="2248"/>
              <w:jc w:val="center"/>
              <w:rPr>
                <w:b/>
                <w:i/>
                <w:szCs w:val="22"/>
              </w:rPr>
            </w:pPr>
            <w:r>
              <w:rPr>
                <w:b/>
                <w:i/>
                <w:szCs w:val="22"/>
              </w:rPr>
              <w:t xml:space="preserve">10, 13, 14, 15</w:t>
            </w:r>
            <w:r/>
          </w:p>
        </w:tc>
        <w:tc>
          <w:tcPr>
            <w:tcW w:w="861" w:type="dxa"/>
            <w:vAlign w:val="center"/>
            <w:textDirection w:val="lrTb"/>
            <w:noWrap w:val="false"/>
          </w:tcPr>
          <w:p>
            <w:pPr>
              <w:pStyle w:val="2248"/>
              <w:jc w:val="center"/>
              <w:rPr>
                <w:b/>
                <w:i/>
                <w:szCs w:val="22"/>
              </w:rPr>
            </w:pPr>
            <w:r>
              <w:rPr>
                <w:b/>
                <w:i/>
                <w:szCs w:val="22"/>
              </w:rPr>
              <w:t xml:space="preserve">11</w:t>
            </w:r>
            <w:r/>
          </w:p>
        </w:tc>
        <w:tc>
          <w:tcPr>
            <w:tcW w:w="933" w:type="dxa"/>
            <w:vAlign w:val="center"/>
            <w:textDirection w:val="lrTb"/>
            <w:noWrap w:val="false"/>
          </w:tcPr>
          <w:p>
            <w:pPr>
              <w:pStyle w:val="2248"/>
              <w:jc w:val="center"/>
              <w:rPr>
                <w:b/>
                <w:i/>
                <w:szCs w:val="22"/>
              </w:rPr>
            </w:pPr>
            <w:r>
              <w:rPr>
                <w:b/>
                <w:i/>
                <w:szCs w:val="22"/>
              </w:rPr>
              <w:t xml:space="preserve">1</w:t>
            </w:r>
            <w:r/>
          </w:p>
        </w:tc>
        <w:tc>
          <w:tcPr>
            <w:tcW w:w="951" w:type="dxa"/>
            <w:vAlign w:val="center"/>
            <w:textDirection w:val="lrTb"/>
            <w:noWrap w:val="false"/>
          </w:tcPr>
          <w:p>
            <w:pPr>
              <w:pStyle w:val="2248"/>
              <w:jc w:val="center"/>
              <w:rPr>
                <w:b/>
                <w:i/>
                <w:szCs w:val="22"/>
              </w:rPr>
            </w:pPr>
            <w:r>
              <w:rPr>
                <w:b/>
                <w:i/>
                <w:szCs w:val="22"/>
              </w:rPr>
              <w:t xml:space="preserve">12</w:t>
            </w:r>
            <w:r/>
          </w:p>
        </w:tc>
      </w:tr>
      <w:tr>
        <w:trPr>
          <w:cantSplit/>
          <w:trHeight w:val="240"/>
        </w:trPr>
        <w:tc>
          <w:tcPr>
            <w:tcW w:w="3954" w:type="dxa"/>
            <w:textDirection w:val="lrTb"/>
            <w:noWrap w:val="false"/>
          </w:tcPr>
          <w:p>
            <w:pPr>
              <w:pStyle w:val="2248"/>
              <w:jc w:val="right"/>
              <w:rPr>
                <w:b/>
                <w:szCs w:val="24"/>
              </w:rPr>
            </w:pPr>
            <w:r>
              <w:rPr>
                <w:szCs w:val="24"/>
              </w:rPr>
              <w:t xml:space="preserve">Аббревиатура подграф</w:t>
            </w:r>
            <w:r/>
          </w:p>
        </w:tc>
        <w:tc>
          <w:tcPr>
            <w:tcW w:w="978" w:type="dxa"/>
            <w:textDirection w:val="lrTb"/>
            <w:noWrap w:val="false"/>
          </w:tcPr>
          <w:p>
            <w:pPr>
              <w:pStyle w:val="2248"/>
              <w:jc w:val="center"/>
              <w:rPr>
                <w:sz w:val="24"/>
                <w:szCs w:val="24"/>
              </w:rPr>
            </w:pPr>
            <w:r>
              <w:rPr>
                <w:sz w:val="24"/>
                <w:szCs w:val="24"/>
              </w:rPr>
              <w:t xml:space="preserve">ИНН</w:t>
            </w:r>
            <w:r/>
          </w:p>
        </w:tc>
        <w:tc>
          <w:tcPr>
            <w:tcW w:w="667" w:type="dxa"/>
            <w:vAlign w:val="center"/>
            <w:textDirection w:val="lrTb"/>
            <w:noWrap w:val="false"/>
          </w:tcPr>
          <w:p>
            <w:pPr>
              <w:pStyle w:val="2248"/>
              <w:jc w:val="center"/>
              <w:rPr>
                <w:b/>
                <w:sz w:val="24"/>
                <w:szCs w:val="24"/>
              </w:rPr>
            </w:pPr>
            <w:r>
              <w:rPr>
                <w:b/>
                <w:sz w:val="24"/>
                <w:szCs w:val="24"/>
              </w:rPr>
              <w:t xml:space="preserve">-</w:t>
            </w:r>
            <w:r/>
          </w:p>
        </w:tc>
        <w:tc>
          <w:tcPr>
            <w:tcW w:w="1204" w:type="dxa"/>
            <w:vAlign w:val="center"/>
            <w:textDirection w:val="lrTb"/>
            <w:noWrap w:val="false"/>
          </w:tcPr>
          <w:p>
            <w:pPr>
              <w:pStyle w:val="2248"/>
              <w:jc w:val="center"/>
              <w:rPr>
                <w:b/>
                <w:sz w:val="24"/>
                <w:szCs w:val="24"/>
              </w:rPr>
            </w:pPr>
            <w:r>
              <w:rPr>
                <w:b/>
                <w:sz w:val="24"/>
                <w:szCs w:val="24"/>
              </w:rPr>
              <w:t xml:space="preserve">-</w:t>
            </w:r>
            <w:r/>
          </w:p>
        </w:tc>
        <w:tc>
          <w:tcPr>
            <w:tcW w:w="1175" w:type="dxa"/>
            <w:vAlign w:val="center"/>
            <w:textDirection w:val="lrTb"/>
            <w:noWrap w:val="false"/>
          </w:tcPr>
          <w:p>
            <w:pPr>
              <w:pStyle w:val="2248"/>
              <w:jc w:val="center"/>
              <w:rPr>
                <w:b/>
                <w:sz w:val="24"/>
                <w:szCs w:val="24"/>
              </w:rPr>
            </w:pPr>
            <w:r>
              <w:rPr>
                <w:b/>
                <w:sz w:val="24"/>
                <w:szCs w:val="24"/>
              </w:rPr>
              <w:t xml:space="preserve">-</w:t>
            </w:r>
            <w:r/>
          </w:p>
        </w:tc>
        <w:tc>
          <w:tcPr>
            <w:tcW w:w="1204" w:type="dxa"/>
            <w:textDirection w:val="lrTb"/>
            <w:noWrap w:val="false"/>
          </w:tcPr>
          <w:p>
            <w:pPr>
              <w:pStyle w:val="2248"/>
              <w:jc w:val="center"/>
              <w:rPr>
                <w:b/>
                <w:sz w:val="24"/>
                <w:szCs w:val="24"/>
              </w:rPr>
            </w:pPr>
            <w:r>
              <w:rPr>
                <w:b/>
                <w:sz w:val="24"/>
                <w:szCs w:val="24"/>
              </w:rPr>
              <w:t xml:space="preserve">-</w:t>
            </w:r>
            <w:r/>
          </w:p>
        </w:tc>
        <w:tc>
          <w:tcPr>
            <w:tcW w:w="992" w:type="dxa"/>
            <w:vAlign w:val="center"/>
            <w:textDirection w:val="lrTb"/>
            <w:noWrap w:val="false"/>
          </w:tcPr>
          <w:p>
            <w:pPr>
              <w:pStyle w:val="2248"/>
              <w:jc w:val="center"/>
              <w:rPr>
                <w:b/>
                <w:sz w:val="24"/>
                <w:szCs w:val="24"/>
              </w:rPr>
            </w:pPr>
            <w:r>
              <w:rPr>
                <w:b/>
                <w:sz w:val="24"/>
                <w:szCs w:val="24"/>
              </w:rPr>
              <w:t xml:space="preserve">-</w:t>
            </w:r>
            <w:r/>
          </w:p>
        </w:tc>
        <w:tc>
          <w:tcPr>
            <w:tcW w:w="1053" w:type="dxa"/>
            <w:textDirection w:val="lrTb"/>
            <w:noWrap w:val="false"/>
          </w:tcPr>
          <w:p>
            <w:pPr>
              <w:pStyle w:val="2248"/>
              <w:jc w:val="center"/>
              <w:rPr>
                <w:b/>
                <w:sz w:val="24"/>
                <w:szCs w:val="24"/>
              </w:rPr>
            </w:pPr>
            <w:r>
              <w:rPr>
                <w:b/>
                <w:sz w:val="24"/>
                <w:szCs w:val="24"/>
              </w:rPr>
              <w:t xml:space="preserve">-</w:t>
            </w:r>
            <w:r/>
          </w:p>
        </w:tc>
        <w:tc>
          <w:tcPr>
            <w:tcW w:w="1021" w:type="dxa"/>
            <w:vAlign w:val="center"/>
            <w:textDirection w:val="lrTb"/>
            <w:noWrap w:val="false"/>
          </w:tcPr>
          <w:p>
            <w:pPr>
              <w:pStyle w:val="2248"/>
              <w:jc w:val="center"/>
              <w:rPr>
                <w:b/>
                <w:sz w:val="24"/>
                <w:szCs w:val="24"/>
              </w:rPr>
            </w:pPr>
            <w:r>
              <w:rPr>
                <w:b/>
                <w:sz w:val="24"/>
                <w:szCs w:val="24"/>
              </w:rPr>
              <w:t xml:space="preserve">-</w:t>
            </w:r>
            <w:r/>
          </w:p>
        </w:tc>
        <w:tc>
          <w:tcPr>
            <w:tcW w:w="840" w:type="dxa"/>
            <w:textDirection w:val="lrTb"/>
            <w:noWrap w:val="false"/>
          </w:tcPr>
          <w:p>
            <w:pPr>
              <w:pStyle w:val="2248"/>
              <w:jc w:val="center"/>
              <w:rPr>
                <w:b/>
                <w:sz w:val="24"/>
                <w:szCs w:val="24"/>
              </w:rPr>
            </w:pPr>
            <w:r>
              <w:rPr>
                <w:b/>
                <w:sz w:val="24"/>
                <w:szCs w:val="24"/>
              </w:rPr>
              <w:t xml:space="preserve">-</w:t>
            </w:r>
            <w:r/>
          </w:p>
        </w:tc>
        <w:tc>
          <w:tcPr>
            <w:tcW w:w="861" w:type="dxa"/>
            <w:textDirection w:val="lrTb"/>
            <w:noWrap w:val="false"/>
          </w:tcPr>
          <w:p>
            <w:pPr>
              <w:pStyle w:val="2248"/>
              <w:jc w:val="center"/>
              <w:rPr>
                <w:b/>
                <w:sz w:val="24"/>
                <w:szCs w:val="24"/>
              </w:rPr>
            </w:pPr>
            <w:r>
              <w:rPr>
                <w:b/>
                <w:sz w:val="24"/>
                <w:szCs w:val="24"/>
              </w:rPr>
              <w:t xml:space="preserve">-</w:t>
            </w:r>
            <w:r/>
          </w:p>
        </w:tc>
        <w:tc>
          <w:tcPr>
            <w:tcW w:w="933" w:type="dxa"/>
            <w:textDirection w:val="lrTb"/>
            <w:noWrap w:val="false"/>
          </w:tcPr>
          <w:p>
            <w:pPr>
              <w:pStyle w:val="2248"/>
              <w:jc w:val="center"/>
              <w:rPr>
                <w:b/>
                <w:sz w:val="24"/>
                <w:szCs w:val="24"/>
              </w:rPr>
            </w:pPr>
            <w:r>
              <w:rPr>
                <w:b/>
                <w:sz w:val="24"/>
                <w:szCs w:val="24"/>
              </w:rPr>
              <w:t xml:space="preserve">-</w:t>
            </w:r>
            <w:r/>
          </w:p>
        </w:tc>
        <w:tc>
          <w:tcPr>
            <w:tcW w:w="951" w:type="dxa"/>
            <w:textDirection w:val="lrTb"/>
            <w:noWrap w:val="false"/>
          </w:tcPr>
          <w:p>
            <w:pPr>
              <w:pStyle w:val="2248"/>
              <w:jc w:val="center"/>
              <w:rPr>
                <w:b/>
                <w:sz w:val="24"/>
                <w:szCs w:val="24"/>
              </w:rPr>
            </w:pPr>
            <w:r>
              <w:rPr>
                <w:b/>
                <w:sz w:val="24"/>
                <w:szCs w:val="24"/>
              </w:rPr>
              <w:t xml:space="preserve">-</w:t>
            </w:r>
            <w:r/>
          </w:p>
        </w:tc>
      </w:tr>
      <w:tr>
        <w:trPr>
          <w:cantSplit/>
          <w:trHeight w:val="240"/>
        </w:trPr>
        <w:tc>
          <w:tcPr>
            <w:tcW w:w="3954" w:type="dxa"/>
            <w:textDirection w:val="lrTb"/>
            <w:noWrap w:val="false"/>
          </w:tcPr>
          <w:p>
            <w:pPr>
              <w:pStyle w:val="2248"/>
              <w:jc w:val="right"/>
              <w:rPr>
                <w:szCs w:val="22"/>
              </w:rPr>
            </w:pPr>
            <w:r>
              <w:rPr>
                <w:szCs w:val="22"/>
              </w:rPr>
              <w:t xml:space="preserve">Размерность, количество символов</w:t>
            </w:r>
            <w:r/>
          </w:p>
        </w:tc>
        <w:tc>
          <w:tcPr>
            <w:tcW w:w="978" w:type="dxa"/>
            <w:vAlign w:val="center"/>
            <w:textDirection w:val="lrTb"/>
            <w:noWrap w:val="false"/>
          </w:tcPr>
          <w:p>
            <w:pPr>
              <w:pStyle w:val="2248"/>
              <w:jc w:val="center"/>
              <w:rPr>
                <w:szCs w:val="24"/>
              </w:rPr>
            </w:pPr>
            <w:r>
              <w:rPr>
                <w:szCs w:val="24"/>
              </w:rPr>
              <w:t xml:space="preserve">10</w:t>
            </w:r>
            <w:r/>
          </w:p>
        </w:tc>
        <w:tc>
          <w:tcPr>
            <w:tcW w:w="667" w:type="dxa"/>
            <w:vAlign w:val="center"/>
            <w:textDirection w:val="lrTb"/>
            <w:noWrap w:val="false"/>
          </w:tcPr>
          <w:p>
            <w:pPr>
              <w:pStyle w:val="2248"/>
              <w:jc w:val="center"/>
              <w:rPr>
                <w:szCs w:val="24"/>
              </w:rPr>
            </w:pPr>
            <w:r>
              <w:rPr>
                <w:szCs w:val="24"/>
              </w:rPr>
              <w:t xml:space="preserve">14</w:t>
            </w:r>
            <w:r>
              <w:rPr>
                <w:szCs w:val="24"/>
              </w:rPr>
              <w:t xml:space="preserve"> или 18</w:t>
            </w:r>
            <w:r/>
          </w:p>
        </w:tc>
        <w:tc>
          <w:tcPr>
            <w:tcW w:w="1204" w:type="dxa"/>
            <w:vAlign w:val="center"/>
            <w:textDirection w:val="lrTb"/>
            <w:noWrap w:val="false"/>
          </w:tcPr>
          <w:p>
            <w:pPr>
              <w:pStyle w:val="2248"/>
              <w:jc w:val="center"/>
              <w:rPr>
                <w:szCs w:val="24"/>
              </w:rPr>
            </w:pPr>
            <w:r>
              <w:rPr>
                <w:szCs w:val="24"/>
                <w:lang w:val="en-US"/>
              </w:rPr>
              <w:t xml:space="preserve">&lt;=</w:t>
            </w:r>
            <w:r>
              <w:rPr>
                <w:szCs w:val="24"/>
              </w:rPr>
              <w:t xml:space="preserve">23</w:t>
            </w:r>
            <w:r/>
          </w:p>
        </w:tc>
        <w:tc>
          <w:tcPr>
            <w:tcW w:w="1175" w:type="dxa"/>
            <w:vAlign w:val="center"/>
            <w:textDirection w:val="lrTb"/>
            <w:noWrap w:val="false"/>
          </w:tcPr>
          <w:p>
            <w:pPr>
              <w:pStyle w:val="2248"/>
              <w:jc w:val="center"/>
              <w:rPr>
                <w:szCs w:val="24"/>
              </w:rPr>
            </w:pPr>
            <w:r>
              <w:rPr>
                <w:szCs w:val="24"/>
              </w:rPr>
              <w:t xml:space="preserve">28</w:t>
            </w:r>
            <w:r/>
          </w:p>
        </w:tc>
        <w:tc>
          <w:tcPr>
            <w:tcW w:w="1204" w:type="dxa"/>
            <w:vAlign w:val="center"/>
            <w:textDirection w:val="lrTb"/>
            <w:noWrap w:val="false"/>
          </w:tcPr>
          <w:p>
            <w:pPr>
              <w:pStyle w:val="2248"/>
              <w:jc w:val="center"/>
              <w:rPr>
                <w:szCs w:val="24"/>
              </w:rPr>
            </w:pPr>
            <w:r>
              <w:rPr>
                <w:szCs w:val="24"/>
              </w:rPr>
              <w:t xml:space="preserve">28</w:t>
            </w:r>
            <w:r/>
          </w:p>
        </w:tc>
        <w:tc>
          <w:tcPr>
            <w:tcW w:w="992" w:type="dxa"/>
            <w:vAlign w:val="center"/>
            <w:textDirection w:val="lrTb"/>
            <w:noWrap w:val="false"/>
          </w:tcPr>
          <w:p>
            <w:pPr>
              <w:pStyle w:val="2248"/>
              <w:jc w:val="center"/>
              <w:rPr>
                <w:szCs w:val="24"/>
              </w:rPr>
            </w:pPr>
            <w:r>
              <w:rPr>
                <w:szCs w:val="24"/>
              </w:rPr>
              <w:t xml:space="preserve">2</w:t>
            </w:r>
            <w:r/>
          </w:p>
        </w:tc>
        <w:tc>
          <w:tcPr>
            <w:tcW w:w="1053" w:type="dxa"/>
            <w:vAlign w:val="center"/>
            <w:textDirection w:val="lrTb"/>
            <w:noWrap w:val="false"/>
          </w:tcPr>
          <w:p>
            <w:pPr>
              <w:pStyle w:val="2248"/>
              <w:jc w:val="center"/>
              <w:rPr>
                <w:szCs w:val="24"/>
              </w:rPr>
            </w:pPr>
            <w:r>
              <w:rPr>
                <w:szCs w:val="24"/>
              </w:rPr>
              <w:t xml:space="preserve">2</w:t>
            </w:r>
            <w:r/>
          </w:p>
        </w:tc>
        <w:tc>
          <w:tcPr>
            <w:tcW w:w="1021" w:type="dxa"/>
            <w:vAlign w:val="center"/>
            <w:textDirection w:val="lrTb"/>
            <w:noWrap w:val="false"/>
          </w:tcPr>
          <w:p>
            <w:pPr>
              <w:pStyle w:val="2248"/>
              <w:jc w:val="center"/>
              <w:rPr>
                <w:szCs w:val="24"/>
                <w:lang w:val="en-US"/>
              </w:rPr>
            </w:pPr>
            <w:r>
              <w:rPr>
                <w:szCs w:val="24"/>
                <w:lang w:val="en-US"/>
              </w:rPr>
              <w:t xml:space="preserve">&lt;=</w:t>
            </w:r>
            <w:r>
              <w:rPr>
                <w:szCs w:val="24"/>
              </w:rPr>
              <w:t xml:space="preserve">2</w:t>
            </w:r>
            <w:r/>
          </w:p>
        </w:tc>
        <w:tc>
          <w:tcPr>
            <w:tcW w:w="840" w:type="dxa"/>
            <w:vAlign w:val="center"/>
            <w:textDirection w:val="lrTb"/>
            <w:noWrap w:val="false"/>
          </w:tcPr>
          <w:p>
            <w:pPr>
              <w:pStyle w:val="2248"/>
              <w:jc w:val="center"/>
              <w:rPr>
                <w:szCs w:val="24"/>
              </w:rPr>
            </w:pPr>
            <w:r>
              <w:rPr>
                <w:szCs w:val="24"/>
              </w:rPr>
              <w:t xml:space="preserve">4</w:t>
            </w:r>
            <w:r/>
          </w:p>
        </w:tc>
        <w:tc>
          <w:tcPr>
            <w:tcW w:w="861" w:type="dxa"/>
            <w:vAlign w:val="center"/>
            <w:textDirection w:val="lrTb"/>
            <w:noWrap w:val="false"/>
          </w:tcPr>
          <w:p>
            <w:pPr>
              <w:pStyle w:val="2248"/>
              <w:jc w:val="center"/>
              <w:rPr>
                <w:szCs w:val="24"/>
              </w:rPr>
            </w:pPr>
            <w:r>
              <w:rPr>
                <w:szCs w:val="24"/>
              </w:rPr>
              <w:t xml:space="preserve">1</w:t>
            </w:r>
            <w:r/>
          </w:p>
        </w:tc>
        <w:tc>
          <w:tcPr>
            <w:tcW w:w="933" w:type="dxa"/>
            <w:vAlign w:val="center"/>
            <w:textDirection w:val="lrTb"/>
            <w:noWrap w:val="false"/>
          </w:tcPr>
          <w:p>
            <w:pPr>
              <w:pStyle w:val="2248"/>
              <w:jc w:val="center"/>
              <w:rPr>
                <w:szCs w:val="24"/>
                <w:lang w:val="en-US"/>
              </w:rPr>
            </w:pPr>
            <w:r>
              <w:rPr>
                <w:szCs w:val="24"/>
                <w:lang w:val="en-US"/>
              </w:rPr>
              <w:t xml:space="preserve">&lt;=2000</w:t>
            </w:r>
            <w:r/>
          </w:p>
        </w:tc>
        <w:tc>
          <w:tcPr>
            <w:tcW w:w="951" w:type="dxa"/>
            <w:vAlign w:val="center"/>
            <w:textDirection w:val="lrTb"/>
            <w:noWrap w:val="false"/>
          </w:tcPr>
          <w:p>
            <w:pPr>
              <w:pStyle w:val="2248"/>
              <w:jc w:val="center"/>
              <w:rPr>
                <w:szCs w:val="24"/>
              </w:rPr>
            </w:pPr>
            <w:r>
              <w:rPr>
                <w:szCs w:val="24"/>
                <w:lang w:val="en-US"/>
              </w:rPr>
              <w:t xml:space="preserve">&lt;=2000</w:t>
            </w:r>
            <w:r/>
          </w:p>
        </w:tc>
      </w:tr>
    </w:tbl>
    <w:p>
      <w:pPr>
        <w:pStyle w:val="2265"/>
      </w:pPr>
      <w:r>
        <w:t xml:space="preserve">Для итоговых показателей используются дополнительные коды (см. 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w:t>
      </w:r>
      <w:r>
        <w:t xml:space="preserve">1</w:t>
      </w:r>
      <w:r>
        <w:t xml:space="preserve"> секци</w:t>
      </w:r>
      <w:r>
        <w:t xml:space="preserve">ю</w:t>
      </w:r>
      <w:r>
        <w:t xml:space="preserve">:</w:t>
      </w:r>
      <w:r/>
    </w:p>
    <w:p>
      <w:pPr>
        <w:pStyle w:val="2267"/>
        <w:numPr>
          <w:ilvl w:val="0"/>
          <w:numId w:val="70"/>
        </w:numPr>
      </w:pPr>
      <w:r>
        <w:t xml:space="preserve">«Сведения </w:t>
      </w:r>
      <w:r>
        <w:t xml:space="preserve">о </w:t>
      </w:r>
      <w:r>
        <w:t xml:space="preserve">вложениях в объекты недвижимого имущества</w:t>
      </w:r>
      <w:r>
        <w:t xml:space="preserve">, </w:t>
      </w:r>
      <w:r>
        <w:rPr>
          <w:szCs w:val="24"/>
        </w:rPr>
        <w:t xml:space="preserve">объектах незавершенного строительства</w:t>
      </w:r>
      <w:r>
        <w:t xml:space="preserve">» (ТБ=01).</w:t>
      </w:r>
      <w:r/>
    </w:p>
    <w:p>
      <w:pPr>
        <w:pStyle w:val="2265"/>
        <w:rPr>
          <w:szCs w:val="24"/>
        </w:rPr>
      </w:pPr>
      <w:r>
        <w:rPr>
          <w:szCs w:val="24"/>
        </w:rPr>
        <w:t xml:space="preserve">Имя текстового файла по форме 290 формируется следующим образом: 290Y01.TXT.</w:t>
      </w:r>
      <w:r/>
    </w:p>
    <w:p>
      <w:pPr>
        <w:pStyle w:val="2265"/>
        <w:rPr>
          <w:szCs w:val="24"/>
        </w:rPr>
      </w:pPr>
      <w:r>
        <w:rPr>
          <w:szCs w:val="24"/>
        </w:rPr>
        <w:t xml:space="preserve">Имя архивного файла: RRR_DDMMYY_290_Y_01.rar.</w:t>
      </w:r>
      <w:r/>
    </w:p>
    <w:p>
      <w:pPr>
        <w:pStyle w:val="2265"/>
        <w:rPr>
          <w:szCs w:val="24"/>
        </w:rPr>
      </w:pPr>
      <w:r>
        <w:rPr>
          <w:szCs w:val="24"/>
        </w:rPr>
      </w:r>
      <w:r/>
    </w:p>
    <w:p>
      <w:pPr>
        <w:pStyle w:val="2265"/>
        <w:rPr>
          <w:szCs w:val="24"/>
        </w:rPr>
      </w:pPr>
      <w:r>
        <w:rPr>
          <w:szCs w:val="24"/>
        </w:rPr>
        <w:t xml:space="preserve">Образец (шаблон) электронного файла:</w:t>
      </w:r>
      <w:r/>
    </w:p>
    <w:p>
      <w:pPr>
        <w:pStyle w:val="2265"/>
      </w:pPr>
      <w:r>
        <w:t xml:space="preserve">#%</w:t>
      </w:r>
      <w:r/>
    </w:p>
    <w:p>
      <w:pPr>
        <w:pStyle w:val="2265"/>
      </w:pPr>
      <w:r>
        <w:t xml:space="preserve">КОДФ=290</w:t>
      </w:r>
      <w:r/>
    </w:p>
    <w:p>
      <w:pPr>
        <w:pStyle w:val="2265"/>
      </w:pPr>
      <w:r>
        <w:t xml:space="preserve">ПРД=</w:t>
      </w:r>
      <w:r>
        <w:rPr>
          <w:b/>
          <w:i/>
          <w:szCs w:val="24"/>
        </w:rPr>
        <w:t xml:space="preserve">А0</w:t>
      </w:r>
      <w:r/>
    </w:p>
    <w:p>
      <w:pPr>
        <w:pStyle w:val="2265"/>
      </w:pPr>
      <w:r>
        <w:t xml:space="preserve">РДТ=</w:t>
      </w:r>
      <w:r>
        <w:rPr>
          <w:b/>
          <w:i/>
          <w:szCs w:val="24"/>
        </w:rPr>
        <w:t xml:space="preserve">A1</w:t>
      </w:r>
      <w:r/>
    </w:p>
    <w:p>
      <w:pPr>
        <w:pStyle w:val="2265"/>
      </w:pPr>
      <w:r>
        <w:t xml:space="preserve">ВИД=3</w:t>
      </w:r>
      <w:r/>
    </w:p>
    <w:p>
      <w:pPr>
        <w:pStyle w:val="2265"/>
        <w:rPr>
          <w:b/>
          <w:i/>
          <w:szCs w:val="24"/>
        </w:rPr>
      </w:pPr>
      <w:r>
        <w:t xml:space="preserve">ИСТ=</w:t>
      </w:r>
      <w:r>
        <w:rPr>
          <w:b/>
          <w:i/>
          <w:szCs w:val="24"/>
        </w:rPr>
        <w:t xml:space="preserve">A2</w:t>
      </w:r>
      <w:r/>
    </w:p>
    <w:p>
      <w:pPr>
        <w:pStyle w:val="2265"/>
        <w:rPr>
          <w:b/>
        </w:rPr>
      </w:pPr>
      <w:r>
        <w:t xml:space="preserve">ПОЛН</w:t>
      </w:r>
      <w:r>
        <w:t xml:space="preserve">=</w:t>
      </w:r>
      <w:r>
        <w:rPr>
          <w:b/>
          <w:i/>
          <w:szCs w:val="24"/>
        </w:rPr>
        <w:t xml:space="preserve">А11</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w:t>
      </w:r>
      <w:r>
        <w:rPr>
          <w:b/>
          <w:i/>
          <w:szCs w:val="24"/>
        </w:rPr>
        <w:t xml:space="preserve">3|</w:t>
      </w:r>
      <w:r>
        <w:rPr>
          <w:b/>
          <w:i/>
          <w:szCs w:val="24"/>
        </w:rPr>
        <w:t xml:space="preserve">4|</w:t>
      </w:r>
      <w:r>
        <w:rPr>
          <w:b/>
          <w:i/>
          <w:szCs w:val="24"/>
        </w:rPr>
        <w:t xml:space="preserve">5|6</w:t>
      </w:r>
      <w:r>
        <w:rPr>
          <w:b/>
          <w:i/>
          <w:szCs w:val="24"/>
        </w:rPr>
        <w:t xml:space="preserve">|7</w:t>
      </w:r>
      <w:r>
        <w:rPr>
          <w:b/>
          <w:i/>
          <w:szCs w:val="24"/>
        </w:rPr>
        <w:t xml:space="preserve">|</w:t>
      </w:r>
      <w:r>
        <w:rPr>
          <w:b/>
          <w:i/>
          <w:szCs w:val="24"/>
        </w:rPr>
        <w:t xml:space="preserve">8|</w:t>
      </w:r>
      <w:r>
        <w:rPr>
          <w:b/>
          <w:i/>
          <w:szCs w:val="24"/>
        </w:rPr>
        <w:t xml:space="preserve">9|10|11|13|14|15|16|17|18|19|20|21|22|</w:t>
      </w:r>
      <w:r>
        <w:rPr>
          <w:b/>
          <w:i/>
          <w:szCs w:val="24"/>
        </w:rPr>
        <w:t xml:space="preserve">1|</w:t>
      </w:r>
      <w:r>
        <w:rPr>
          <w:b/>
          <w:i/>
          <w:szCs w:val="24"/>
        </w:rPr>
        <w:t xml:space="preserve">12</w:t>
      </w:r>
      <w:r>
        <w:rPr>
          <w:b/>
          <w:i/>
          <w:szCs w:val="24"/>
        </w:rPr>
        <w:t xml:space="preserve">|</w:t>
      </w:r>
      <w:r/>
    </w:p>
    <w:p>
      <w:pPr>
        <w:pStyle w:val="2265"/>
      </w:pPr>
      <w:r>
        <w:t xml:space="preserve">#</w:t>
      </w:r>
      <w:r/>
    </w:p>
    <w:p>
      <w:pPr>
        <w:pStyle w:val="2265"/>
      </w:pPr>
      <w:r>
        <w:t xml:space="preserve">#&amp;</w:t>
      </w:r>
      <w:r/>
    </w:p>
    <w:p>
      <w:pPr>
        <w:pStyle w:val="2265"/>
      </w:pPr>
      <w:r>
        <w:t xml:space="preserve">#</w:t>
      </w:r>
      <w:r/>
    </w:p>
    <w:p>
      <w:pPr>
        <w:pStyle w:val="2265"/>
      </w:pPr>
      <w:r>
        <w:t xml:space="preserve">#~</w:t>
      </w:r>
      <w:r/>
    </w:p>
    <w:p>
      <w:pPr>
        <w:pStyle w:val="2265"/>
      </w:pPr>
      <w:r>
        <w:t xml:space="preserve">ППО=</w:t>
      </w:r>
      <w:r>
        <w:rPr>
          <w:b/>
          <w:i/>
          <w:szCs w:val="24"/>
        </w:rPr>
        <w:t xml:space="preserve">Z5</w:t>
      </w:r>
      <w:r/>
    </w:p>
    <w:p>
      <w:pPr>
        <w:pStyle w:val="2265"/>
      </w:pPr>
      <w:r>
        <w:t xml:space="preserve">#</w:t>
      </w:r>
      <w:r/>
    </w:p>
    <w:p>
      <w:pPr>
        <w:pStyle w:val="2265"/>
      </w:pPr>
      <w:r>
        <w:t xml:space="preserve">##</w:t>
      </w:r>
      <w:r/>
    </w:p>
    <w:p>
      <w:pPr>
        <w:pStyle w:val="2138"/>
        <w:numPr>
          <w:ilvl w:val="0"/>
          <w:numId w:val="45"/>
        </w:numPr>
      </w:pPr>
      <w:r/>
      <w:bookmarkStart w:id="635" w:name="_Toc441845646"/>
      <w:r/>
      <w:bookmarkStart w:id="636" w:name="_Toc152664107"/>
      <w:r>
        <w:t xml:space="preserve">Форма 0503193 </w:t>
      </w:r>
      <w:r>
        <w:t xml:space="preserve">(код формы 293a). </w:t>
      </w:r>
      <w:r>
        <w:t xml:space="preserve">Расшифровка дебиторской задолженности по субсидиям организациям в соответствии со статьей 78 Б</w:t>
      </w:r>
      <w:bookmarkEnd w:id="635"/>
      <w:r>
        <w:t xml:space="preserve">К</w:t>
      </w:r>
      <w:bookmarkEnd w:id="636"/>
      <w:r/>
      <w:r/>
    </w:p>
    <w:p>
      <w:pPr>
        <w:pStyle w:val="2265"/>
      </w:pPr>
      <w:r>
        <w:t xml:space="preserve">Графа 6 «Номер счета бюджетного учета»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05"/>
        <w:gridCol w:w="1286"/>
        <w:gridCol w:w="1267"/>
        <w:gridCol w:w="1308"/>
        <w:gridCol w:w="2146"/>
        <w:gridCol w:w="1517"/>
        <w:gridCol w:w="1430"/>
        <w:gridCol w:w="1429"/>
        <w:gridCol w:w="1430"/>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275" w:type="dxa"/>
            <w:vAlign w:val="center"/>
            <w:textDirection w:val="lrTb"/>
            <w:noWrap w:val="false"/>
          </w:tcPr>
          <w:p>
            <w:pPr>
              <w:pStyle w:val="2248"/>
              <w:jc w:val="center"/>
              <w:rPr>
                <w:szCs w:val="24"/>
              </w:rPr>
            </w:pPr>
            <w:r>
              <w:rPr>
                <w:szCs w:val="24"/>
              </w:rPr>
              <w:t xml:space="preserve">БО</w:t>
            </w:r>
            <w:r/>
          </w:p>
        </w:tc>
        <w:tc>
          <w:tcPr>
            <w:tcW w:w="1256" w:type="dxa"/>
            <w:vAlign w:val="center"/>
            <w:textDirection w:val="lrTb"/>
            <w:noWrap w:val="false"/>
          </w:tcPr>
          <w:p>
            <w:pPr>
              <w:pStyle w:val="2248"/>
              <w:jc w:val="center"/>
              <w:rPr>
                <w:szCs w:val="24"/>
              </w:rPr>
            </w:pPr>
            <w:r>
              <w:rPr>
                <w:szCs w:val="24"/>
              </w:rPr>
              <w:t xml:space="preserve">КОФК</w:t>
            </w:r>
            <w:r/>
          </w:p>
        </w:tc>
        <w:tc>
          <w:tcPr>
            <w:tcW w:w="1297" w:type="dxa"/>
            <w:vAlign w:val="center"/>
            <w:textDirection w:val="lrTb"/>
            <w:noWrap w:val="false"/>
          </w:tcPr>
          <w:p>
            <w:pPr>
              <w:pStyle w:val="2248"/>
              <w:jc w:val="center"/>
              <w:rPr>
                <w:szCs w:val="24"/>
              </w:rPr>
            </w:pPr>
            <w:r>
              <w:rPr>
                <w:szCs w:val="24"/>
              </w:rPr>
              <w:t xml:space="preserve">ИНН</w:t>
            </w:r>
            <w:bookmarkStart w:id="637" w:name="OLE_LINK26"/>
            <w:r/>
            <w:bookmarkStart w:id="638" w:name="OLE_LINK27"/>
            <w:r/>
            <w:r/>
          </w:p>
        </w:tc>
        <w:tc>
          <w:tcPr>
            <w:tcW w:w="2127" w:type="dxa"/>
            <w:vAlign w:val="center"/>
            <w:textDirection w:val="lrTb"/>
            <w:noWrap w:val="false"/>
          </w:tcPr>
          <w:p>
            <w:pPr>
              <w:pStyle w:val="2248"/>
              <w:jc w:val="center"/>
              <w:rPr>
                <w:szCs w:val="24"/>
              </w:rPr>
            </w:pPr>
            <w:r>
              <w:rPr>
                <w:szCs w:val="24"/>
              </w:rPr>
              <w:t xml:space="preserve">Наименование контрагент</w:t>
            </w:r>
            <w:bookmarkEnd w:id="637"/>
            <w:r/>
            <w:bookmarkEnd w:id="638"/>
            <w:r>
              <w:rPr>
                <w:szCs w:val="24"/>
              </w:rPr>
              <w:t xml:space="preserve">а</w:t>
            </w:r>
            <w:r/>
          </w:p>
        </w:tc>
        <w:tc>
          <w:tcPr>
            <w:gridSpan w:val="4"/>
            <w:tcW w:w="5757" w:type="dxa"/>
            <w:vAlign w:val="center"/>
            <w:textDirection w:val="lrTb"/>
            <w:noWrap w:val="false"/>
          </w:tcPr>
          <w:p>
            <w:pPr>
              <w:pStyle w:val="2248"/>
              <w:jc w:val="center"/>
              <w:rPr>
                <w:szCs w:val="24"/>
                <w:lang w:val="en-US"/>
              </w:rPr>
            </w:pPr>
            <w:r>
              <w:rPr>
                <w:szCs w:val="24"/>
              </w:rPr>
              <w:t xml:space="preserve">Номер счета бюджетного учета</w:t>
            </w:r>
            <w:r/>
          </w:p>
        </w:tc>
      </w:tr>
      <w:tr>
        <w:trPr/>
        <w:tc>
          <w:tcPr>
            <w:tcW w:w="3969" w:type="dxa"/>
            <w:textDirection w:val="lrTb"/>
            <w:noWrap w:val="false"/>
          </w:tcPr>
          <w:p>
            <w:pPr>
              <w:pStyle w:val="2248"/>
              <w:jc w:val="right"/>
              <w:rPr>
                <w:szCs w:val="24"/>
              </w:rPr>
            </w:pPr>
            <w:r/>
            <w:bookmarkStart w:id="639" w:name="OLE_LINK28"/>
            <w:r/>
            <w:bookmarkStart w:id="640" w:name="OLE_LINK29"/>
            <w:r>
              <w:rPr>
                <w:szCs w:val="24"/>
              </w:rPr>
              <w:t xml:space="preserve">Номер графы бланка отчетной форм</w:t>
            </w:r>
            <w:bookmarkEnd w:id="639"/>
            <w:r/>
            <w:bookmarkEnd w:id="640"/>
            <w:r>
              <w:rPr>
                <w:szCs w:val="24"/>
              </w:rPr>
              <w:t xml:space="preserve">ы</w:t>
            </w:r>
            <w:r/>
          </w:p>
        </w:tc>
        <w:tc>
          <w:tcPr>
            <w:tcW w:w="1275" w:type="dxa"/>
            <w:textDirection w:val="lrTb"/>
            <w:noWrap w:val="false"/>
          </w:tcPr>
          <w:p>
            <w:pPr>
              <w:pStyle w:val="2248"/>
              <w:jc w:val="center"/>
              <w:rPr>
                <w:b/>
                <w:i/>
                <w:szCs w:val="24"/>
              </w:rPr>
            </w:pPr>
            <w:r>
              <w:rPr>
                <w:b/>
                <w:i/>
                <w:szCs w:val="24"/>
              </w:rPr>
              <w:t xml:space="preserve">2</w:t>
            </w:r>
            <w:r/>
          </w:p>
        </w:tc>
        <w:tc>
          <w:tcPr>
            <w:tcW w:w="1256" w:type="dxa"/>
            <w:textDirection w:val="lrTb"/>
            <w:noWrap w:val="false"/>
          </w:tcPr>
          <w:p>
            <w:pPr>
              <w:pStyle w:val="2248"/>
              <w:jc w:val="center"/>
              <w:rPr>
                <w:b/>
                <w:i/>
                <w:szCs w:val="24"/>
              </w:rPr>
            </w:pPr>
            <w:r>
              <w:rPr>
                <w:b/>
                <w:i/>
                <w:szCs w:val="24"/>
              </w:rPr>
              <w:t xml:space="preserve">3</w:t>
            </w:r>
            <w:r/>
          </w:p>
        </w:tc>
        <w:tc>
          <w:tcPr>
            <w:tcW w:w="1297" w:type="dxa"/>
            <w:textDirection w:val="lrTb"/>
            <w:noWrap w:val="false"/>
          </w:tcPr>
          <w:p>
            <w:pPr>
              <w:pStyle w:val="2248"/>
              <w:jc w:val="center"/>
              <w:rPr>
                <w:b/>
                <w:i/>
                <w:szCs w:val="24"/>
              </w:rPr>
            </w:pPr>
            <w:r>
              <w:rPr>
                <w:b/>
                <w:i/>
                <w:szCs w:val="24"/>
              </w:rPr>
              <w:t xml:space="preserve">4</w:t>
            </w:r>
            <w:r/>
          </w:p>
        </w:tc>
        <w:tc>
          <w:tcPr>
            <w:tcW w:w="2127" w:type="dxa"/>
            <w:textDirection w:val="lrTb"/>
            <w:noWrap w:val="false"/>
          </w:tcPr>
          <w:p>
            <w:pPr>
              <w:pStyle w:val="2248"/>
              <w:jc w:val="center"/>
              <w:rPr>
                <w:b/>
                <w:i/>
                <w:szCs w:val="24"/>
              </w:rPr>
            </w:pPr>
            <w:r>
              <w:rPr>
                <w:b/>
                <w:i/>
                <w:szCs w:val="24"/>
              </w:rPr>
              <w:t xml:space="preserve">-</w:t>
            </w:r>
            <w:r/>
          </w:p>
        </w:tc>
        <w:tc>
          <w:tcPr>
            <w:gridSpan w:val="4"/>
            <w:tcW w:w="5757" w:type="dxa"/>
            <w:textDirection w:val="lrTb"/>
            <w:noWrap w:val="false"/>
          </w:tcPr>
          <w:p>
            <w:pPr>
              <w:pStyle w:val="2248"/>
              <w:jc w:val="center"/>
              <w:rPr>
                <w:b/>
                <w:i/>
                <w:szCs w:val="24"/>
                <w:lang w:val="en-US"/>
              </w:rPr>
            </w:pPr>
            <w:r>
              <w:rPr>
                <w:b/>
                <w:i/>
                <w:szCs w:val="24"/>
                <w:lang w:val="en-US"/>
              </w:rPr>
              <w:t xml:space="preserve">6</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275" w:type="dxa"/>
            <w:textDirection w:val="lrTb"/>
            <w:noWrap w:val="false"/>
          </w:tcPr>
          <w:p>
            <w:pPr>
              <w:pStyle w:val="2248"/>
              <w:jc w:val="center"/>
              <w:rPr>
                <w:szCs w:val="24"/>
              </w:rPr>
            </w:pPr>
            <w:r>
              <w:rPr>
                <w:szCs w:val="24"/>
              </w:rPr>
              <w:t xml:space="preserve">БО</w:t>
            </w:r>
            <w:r/>
          </w:p>
        </w:tc>
        <w:tc>
          <w:tcPr>
            <w:tcW w:w="1256" w:type="dxa"/>
            <w:textDirection w:val="lrTb"/>
            <w:noWrap w:val="false"/>
          </w:tcPr>
          <w:p>
            <w:pPr>
              <w:pStyle w:val="2248"/>
              <w:jc w:val="center"/>
              <w:rPr>
                <w:szCs w:val="24"/>
              </w:rPr>
            </w:pPr>
            <w:r>
              <w:rPr>
                <w:szCs w:val="24"/>
              </w:rPr>
              <w:t xml:space="preserve">КОФК</w:t>
            </w:r>
            <w:r/>
          </w:p>
        </w:tc>
        <w:tc>
          <w:tcPr>
            <w:tcW w:w="1297" w:type="dxa"/>
            <w:textDirection w:val="lrTb"/>
            <w:noWrap w:val="false"/>
          </w:tcPr>
          <w:p>
            <w:pPr>
              <w:pStyle w:val="2248"/>
              <w:jc w:val="center"/>
              <w:rPr>
                <w:szCs w:val="24"/>
              </w:rPr>
            </w:pPr>
            <w:r>
              <w:rPr>
                <w:szCs w:val="24"/>
              </w:rPr>
              <w:t xml:space="preserve">ИНН</w:t>
            </w:r>
            <w:r/>
          </w:p>
        </w:tc>
        <w:tc>
          <w:tcPr>
            <w:tcW w:w="2127" w:type="dxa"/>
            <w:textDirection w:val="lrTb"/>
            <w:noWrap w:val="false"/>
          </w:tcPr>
          <w:p>
            <w:pPr>
              <w:pStyle w:val="2248"/>
              <w:jc w:val="center"/>
              <w:rPr>
                <w:szCs w:val="24"/>
              </w:rPr>
            </w:pPr>
            <w:r>
              <w:rPr>
                <w:szCs w:val="24"/>
              </w:rPr>
            </w:r>
            <w:r/>
          </w:p>
        </w:tc>
        <w:tc>
          <w:tcPr>
            <w:tcW w:w="1504" w:type="dxa"/>
            <w:textDirection w:val="lrTb"/>
            <w:noWrap w:val="false"/>
          </w:tcPr>
          <w:p>
            <w:pPr>
              <w:pStyle w:val="2248"/>
              <w:jc w:val="center"/>
              <w:rPr>
                <w:szCs w:val="24"/>
              </w:rPr>
            </w:pPr>
            <w:r>
              <w:rPr>
                <w:szCs w:val="24"/>
              </w:rPr>
              <w:t xml:space="preserve">КБК</w:t>
            </w:r>
            <w:r/>
          </w:p>
        </w:tc>
        <w:tc>
          <w:tcPr>
            <w:tcW w:w="1418" w:type="dxa"/>
            <w:textDirection w:val="lrTb"/>
            <w:noWrap w:val="false"/>
          </w:tcPr>
          <w:p>
            <w:pPr>
              <w:pStyle w:val="2248"/>
              <w:jc w:val="center"/>
              <w:rPr>
                <w:szCs w:val="24"/>
              </w:rPr>
            </w:pPr>
            <w:r>
              <w:rPr>
                <w:szCs w:val="24"/>
              </w:rPr>
              <w:t xml:space="preserve">КВД</w:t>
            </w:r>
            <w:r/>
          </w:p>
        </w:tc>
        <w:tc>
          <w:tcPr>
            <w:tcW w:w="1417" w:type="dxa"/>
            <w:textDirection w:val="lrTb"/>
            <w:noWrap w:val="false"/>
          </w:tcPr>
          <w:p>
            <w:pPr>
              <w:pStyle w:val="2248"/>
              <w:jc w:val="center"/>
              <w:rPr>
                <w:szCs w:val="24"/>
              </w:rPr>
            </w:pPr>
            <w:r>
              <w:rPr>
                <w:szCs w:val="24"/>
              </w:rPr>
              <w:t xml:space="preserve">Код счета</w:t>
            </w:r>
            <w:r/>
          </w:p>
        </w:tc>
        <w:tc>
          <w:tcPr>
            <w:tcW w:w="1418" w:type="dxa"/>
            <w:textDirection w:val="lrTb"/>
            <w:noWrap w:val="false"/>
          </w:tcPr>
          <w:p>
            <w:pPr>
              <w:pStyle w:val="2248"/>
              <w:jc w:val="center"/>
              <w:rPr>
                <w:szCs w:val="24"/>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1275" w:type="dxa"/>
            <w:textDirection w:val="lrTb"/>
            <w:noWrap w:val="false"/>
          </w:tcPr>
          <w:p>
            <w:pPr>
              <w:pStyle w:val="2248"/>
              <w:jc w:val="center"/>
              <w:rPr>
                <w:b/>
                <w:i/>
                <w:szCs w:val="24"/>
              </w:rPr>
            </w:pPr>
            <w:r>
              <w:rPr>
                <w:b/>
                <w:i/>
                <w:szCs w:val="24"/>
              </w:rPr>
              <w:t xml:space="preserve">-</w:t>
            </w:r>
            <w:r/>
          </w:p>
        </w:tc>
        <w:tc>
          <w:tcPr>
            <w:tcW w:w="1256" w:type="dxa"/>
            <w:textDirection w:val="lrTb"/>
            <w:noWrap w:val="false"/>
          </w:tcPr>
          <w:p>
            <w:pPr>
              <w:pStyle w:val="2248"/>
              <w:jc w:val="center"/>
              <w:rPr>
                <w:b/>
                <w:i/>
                <w:szCs w:val="24"/>
              </w:rPr>
            </w:pPr>
            <w:r>
              <w:rPr>
                <w:b/>
                <w:i/>
                <w:szCs w:val="24"/>
              </w:rPr>
              <w:t xml:space="preserve">-</w:t>
            </w:r>
            <w:r/>
          </w:p>
        </w:tc>
        <w:tc>
          <w:tcPr>
            <w:tcW w:w="1297" w:type="dxa"/>
            <w:textDirection w:val="lrTb"/>
            <w:noWrap w:val="false"/>
          </w:tcPr>
          <w:p>
            <w:pPr>
              <w:pStyle w:val="2248"/>
              <w:jc w:val="center"/>
              <w:rPr>
                <w:b/>
                <w:i/>
                <w:szCs w:val="24"/>
              </w:rPr>
            </w:pPr>
            <w:r>
              <w:rPr>
                <w:b/>
                <w:i/>
                <w:szCs w:val="24"/>
              </w:rPr>
              <w:t xml:space="preserve">-</w:t>
            </w:r>
            <w:r/>
          </w:p>
        </w:tc>
        <w:tc>
          <w:tcPr>
            <w:tcW w:w="2127" w:type="dxa"/>
            <w:textDirection w:val="lrTb"/>
            <w:noWrap w:val="false"/>
          </w:tcPr>
          <w:p>
            <w:pPr>
              <w:pStyle w:val="2248"/>
              <w:jc w:val="center"/>
              <w:rPr>
                <w:b/>
                <w:i/>
                <w:szCs w:val="24"/>
              </w:rPr>
            </w:pPr>
            <w:r>
              <w:rPr>
                <w:b/>
                <w:i/>
                <w:szCs w:val="24"/>
                <w:lang w:val="en-US"/>
              </w:rPr>
              <w:t xml:space="preserve">4</w:t>
            </w:r>
            <w:r>
              <w:rPr>
                <w:b/>
                <w:i/>
                <w:szCs w:val="24"/>
              </w:rPr>
              <w:t xml:space="preserve">а</w:t>
            </w:r>
            <w:r/>
          </w:p>
        </w:tc>
        <w:tc>
          <w:tcPr>
            <w:tcW w:w="1504" w:type="dxa"/>
            <w:textDirection w:val="lrTb"/>
            <w:noWrap w:val="false"/>
          </w:tcPr>
          <w:p>
            <w:pPr>
              <w:pStyle w:val="2248"/>
              <w:jc w:val="center"/>
              <w:rPr>
                <w:b/>
                <w:i/>
                <w:szCs w:val="24"/>
              </w:rPr>
            </w:pPr>
            <w:r>
              <w:rPr>
                <w:b/>
                <w:i/>
                <w:szCs w:val="24"/>
              </w:rPr>
              <w:t xml:space="preserve">6а</w:t>
            </w:r>
            <w:r/>
          </w:p>
        </w:tc>
        <w:tc>
          <w:tcPr>
            <w:tcW w:w="1418" w:type="dxa"/>
            <w:vAlign w:val="center"/>
            <w:textDirection w:val="lrTb"/>
            <w:noWrap w:val="false"/>
          </w:tcPr>
          <w:p>
            <w:pPr>
              <w:pStyle w:val="2248"/>
              <w:jc w:val="center"/>
              <w:rPr>
                <w:szCs w:val="24"/>
                <w:lang w:val="en-US"/>
              </w:rPr>
            </w:pPr>
            <w:r>
              <w:rPr>
                <w:b/>
                <w:i/>
                <w:szCs w:val="24"/>
              </w:rPr>
              <w:t xml:space="preserve">6б</w:t>
            </w:r>
            <w:r/>
          </w:p>
        </w:tc>
        <w:tc>
          <w:tcPr>
            <w:tcW w:w="1417" w:type="dxa"/>
            <w:vAlign w:val="center"/>
            <w:textDirection w:val="lrTb"/>
            <w:noWrap w:val="false"/>
          </w:tcPr>
          <w:p>
            <w:pPr>
              <w:pStyle w:val="2248"/>
              <w:jc w:val="center"/>
              <w:rPr>
                <w:b/>
                <w:i/>
                <w:szCs w:val="24"/>
              </w:rPr>
            </w:pPr>
            <w:r>
              <w:rPr>
                <w:b/>
                <w:i/>
                <w:szCs w:val="24"/>
              </w:rPr>
              <w:t xml:space="preserve">6в</w:t>
            </w:r>
            <w:r/>
          </w:p>
        </w:tc>
        <w:tc>
          <w:tcPr>
            <w:tcW w:w="1418" w:type="dxa"/>
            <w:vAlign w:val="center"/>
            <w:textDirection w:val="lrTb"/>
            <w:noWrap w:val="false"/>
          </w:tcPr>
          <w:p>
            <w:pPr>
              <w:pStyle w:val="2248"/>
              <w:jc w:val="center"/>
              <w:rPr>
                <w:b/>
                <w:i/>
                <w:szCs w:val="24"/>
              </w:rPr>
            </w:pPr>
            <w:r>
              <w:rPr>
                <w:b/>
                <w:i/>
                <w:szCs w:val="24"/>
              </w:rPr>
              <w:t xml:space="preserve">6г</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275" w:type="dxa"/>
            <w:textDirection w:val="lrTb"/>
            <w:noWrap w:val="false"/>
          </w:tcPr>
          <w:p>
            <w:pPr>
              <w:pStyle w:val="2248"/>
              <w:jc w:val="center"/>
              <w:rPr>
                <w:szCs w:val="24"/>
                <w:lang w:val="en-US"/>
              </w:rPr>
            </w:pPr>
            <w:r>
              <w:rPr>
                <w:szCs w:val="24"/>
              </w:rPr>
              <w:t xml:space="preserve">1</w:t>
            </w:r>
            <w:r>
              <w:rPr>
                <w:szCs w:val="24"/>
                <w:lang w:val="en-US"/>
              </w:rPr>
              <w:t xml:space="preserve">9</w:t>
            </w:r>
            <w:r/>
          </w:p>
        </w:tc>
        <w:tc>
          <w:tcPr>
            <w:tcW w:w="1256" w:type="dxa"/>
            <w:textDirection w:val="lrTb"/>
            <w:noWrap w:val="false"/>
          </w:tcPr>
          <w:p>
            <w:pPr>
              <w:pStyle w:val="2248"/>
              <w:jc w:val="center"/>
              <w:rPr>
                <w:szCs w:val="24"/>
              </w:rPr>
            </w:pPr>
            <w:r>
              <w:rPr>
                <w:szCs w:val="24"/>
              </w:rPr>
              <w:t xml:space="preserve">4</w:t>
            </w:r>
            <w:r/>
          </w:p>
        </w:tc>
        <w:tc>
          <w:tcPr>
            <w:tcW w:w="1297" w:type="dxa"/>
            <w:textDirection w:val="lrTb"/>
            <w:noWrap w:val="false"/>
          </w:tcPr>
          <w:p>
            <w:pPr>
              <w:pStyle w:val="2248"/>
              <w:jc w:val="center"/>
              <w:rPr>
                <w:szCs w:val="24"/>
              </w:rPr>
            </w:pPr>
            <w:r>
              <w:rPr>
                <w:szCs w:val="24"/>
              </w:rPr>
              <w:t xml:space="preserve">10</w:t>
            </w:r>
            <w:r/>
          </w:p>
        </w:tc>
        <w:tc>
          <w:tcPr>
            <w:tcW w:w="2127" w:type="dxa"/>
            <w:textDirection w:val="lrTb"/>
            <w:noWrap w:val="false"/>
          </w:tcPr>
          <w:p>
            <w:pPr>
              <w:pStyle w:val="2248"/>
              <w:jc w:val="center"/>
              <w:rPr>
                <w:szCs w:val="24"/>
              </w:rPr>
            </w:pPr>
            <w:r>
              <w:rPr>
                <w:szCs w:val="24"/>
                <w:lang w:val="en-US"/>
              </w:rPr>
              <w:t xml:space="preserve">&lt;=2000</w:t>
            </w:r>
            <w:r/>
          </w:p>
        </w:tc>
        <w:tc>
          <w:tcPr>
            <w:tcW w:w="1504" w:type="dxa"/>
            <w:textDirection w:val="lrTb"/>
            <w:noWrap w:val="false"/>
          </w:tcPr>
          <w:p>
            <w:pPr>
              <w:pStyle w:val="2248"/>
              <w:jc w:val="center"/>
              <w:rPr>
                <w:szCs w:val="24"/>
              </w:rPr>
            </w:pPr>
            <w:r>
              <w:rPr>
                <w:szCs w:val="24"/>
              </w:rPr>
              <w:t xml:space="preserve">17</w:t>
            </w:r>
            <w:r/>
          </w:p>
        </w:tc>
        <w:tc>
          <w:tcPr>
            <w:tcW w:w="1418" w:type="dxa"/>
            <w:vAlign w:val="bottom"/>
            <w:textDirection w:val="lrTb"/>
            <w:noWrap w:val="false"/>
          </w:tcPr>
          <w:p>
            <w:pPr>
              <w:pStyle w:val="2248"/>
              <w:jc w:val="center"/>
              <w:rPr>
                <w:szCs w:val="24"/>
              </w:rPr>
            </w:pPr>
            <w:r>
              <w:rPr>
                <w:szCs w:val="24"/>
              </w:rPr>
              <w:t xml:space="preserve">1</w:t>
            </w:r>
            <w:r/>
          </w:p>
        </w:tc>
        <w:tc>
          <w:tcPr>
            <w:tcW w:w="1417" w:type="dxa"/>
            <w:vAlign w:val="bottom"/>
            <w:textDirection w:val="lrTb"/>
            <w:noWrap w:val="false"/>
          </w:tcPr>
          <w:p>
            <w:pPr>
              <w:pStyle w:val="2248"/>
              <w:jc w:val="center"/>
              <w:rPr>
                <w:szCs w:val="24"/>
              </w:rPr>
            </w:pPr>
            <w:r>
              <w:rPr>
                <w:szCs w:val="24"/>
              </w:rPr>
              <w:t xml:space="preserve">5</w:t>
            </w:r>
            <w:r/>
          </w:p>
        </w:tc>
        <w:tc>
          <w:tcPr>
            <w:tcW w:w="1418" w:type="dxa"/>
            <w:vAlign w:val="bottom"/>
            <w:textDirection w:val="lrTb"/>
            <w:noWrap w:val="false"/>
          </w:tcPr>
          <w:p>
            <w:pPr>
              <w:pStyle w:val="2248"/>
              <w:jc w:val="center"/>
              <w:rPr>
                <w:szCs w:val="24"/>
              </w:rPr>
            </w:pPr>
            <w:r>
              <w:rPr>
                <w:szCs w:val="24"/>
              </w:rPr>
              <w:t xml:space="preserve">3</w:t>
            </w:r>
            <w:r/>
          </w:p>
        </w:tc>
      </w:tr>
    </w:tbl>
    <w:p>
      <w:pPr>
        <w:pStyle w:val="2265"/>
      </w:pPr>
      <w:r>
        <w:t xml:space="preserve">Для итоговых показателей используются дополнительные коды (см. </w:t>
      </w:r>
      <w:r>
        <w:t xml:space="preserve">Приложение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2 секции:</w:t>
      </w:r>
      <w:r/>
    </w:p>
    <w:p>
      <w:pPr>
        <w:pStyle w:val="2267"/>
        <w:numPr>
          <w:ilvl w:val="0"/>
          <w:numId w:val="69"/>
        </w:numPr>
      </w:pPr>
      <w:r>
        <w:t xml:space="preserve">«Расшифровка дебиторской задолженности по субсидиям организациям» (ТБ=01);</w:t>
      </w:r>
      <w:r/>
    </w:p>
    <w:p>
      <w:pPr>
        <w:pStyle w:val="2267"/>
        <w:numPr>
          <w:ilvl w:val="0"/>
          <w:numId w:val="69"/>
        </w:numPr>
      </w:pPr>
      <w:r>
        <w:t xml:space="preserve">«Всего» (ТБ=02).</w:t>
      </w:r>
      <w:r/>
    </w:p>
    <w:p>
      <w:pPr>
        <w:pStyle w:val="2265"/>
      </w:pPr>
      <w:r>
        <w:t xml:space="preserve">Имя текстового файла по форме 293</w:t>
      </w:r>
      <w:r>
        <w:rPr>
          <w:lang w:val="en-US"/>
        </w:rPr>
        <w:t xml:space="preserve">a</w:t>
      </w:r>
      <w:r>
        <w:t xml:space="preserve"> формируется следующим образом: </w:t>
      </w:r>
      <w:r>
        <w:t xml:space="preserve">293</w:t>
      </w:r>
      <w:r>
        <w:rPr>
          <w:lang w:val="en-US"/>
        </w:rPr>
        <w:t xml:space="preserve">a</w:t>
      </w:r>
      <w:r>
        <w:rPr>
          <w:lang w:val="en-US"/>
        </w:rPr>
        <w:t xml:space="preserve">P</w:t>
      </w:r>
      <w:r>
        <w:t xml:space="preserve">01</w:t>
      </w:r>
      <w:r>
        <w:t xml:space="preserve">.TXT.</w:t>
      </w:r>
      <w:r/>
    </w:p>
    <w:p>
      <w:pPr>
        <w:pStyle w:val="2265"/>
      </w:pPr>
      <w:r>
        <w:t xml:space="preserve">Имя архивного файла: RRR_DDMMYY_</w:t>
      </w:r>
      <w:r>
        <w:t xml:space="preserve">293</w:t>
      </w:r>
      <w:r>
        <w:rPr>
          <w:lang w:val="en-US"/>
        </w:rPr>
        <w:t xml:space="preserve">a</w:t>
      </w:r>
      <w:r>
        <w:t xml:space="preserve">_</w:t>
      </w:r>
      <w:r>
        <w:rPr>
          <w:lang w:val="en-US"/>
        </w:rPr>
        <w:t xml:space="preserve">P</w:t>
      </w:r>
      <w:r>
        <w:t xml:space="preserve">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КОДФ=293</w:t>
      </w:r>
      <w:r>
        <w:rPr>
          <w:lang w:val="en-US"/>
        </w:rPr>
        <w:t xml:space="preserve">a</w:t>
      </w:r>
      <w:r/>
    </w:p>
    <w:p>
      <w:pPr>
        <w:pStyle w:val="2265"/>
        <w:rPr>
          <w:szCs w:val="24"/>
        </w:rPr>
      </w:pPr>
      <w:r>
        <w:rPr>
          <w:szCs w:val="24"/>
        </w:rPr>
        <w:t xml:space="preserve">ПРД=</w:t>
      </w:r>
      <w:r>
        <w:rPr>
          <w:b/>
          <w:i/>
          <w:szCs w:val="24"/>
        </w:rPr>
        <w:t xml:space="preserve">А0</w:t>
      </w:r>
      <w:r/>
    </w:p>
    <w:p>
      <w:pPr>
        <w:pStyle w:val="2265"/>
        <w:rPr>
          <w:szCs w:val="24"/>
        </w:rPr>
      </w:pPr>
      <w:r>
        <w:rPr>
          <w:szCs w:val="24"/>
        </w:rPr>
        <w:t xml:space="preserve">РДТ=</w:t>
      </w:r>
      <w:r>
        <w:rPr>
          <w:b/>
          <w:i/>
          <w:szCs w:val="24"/>
        </w:rPr>
        <w:t xml:space="preserve">A1</w:t>
      </w:r>
      <w:r/>
    </w:p>
    <w:p>
      <w:pPr>
        <w:pStyle w:val="2265"/>
        <w:rPr>
          <w:szCs w:val="24"/>
        </w:rPr>
      </w:pPr>
      <w:r>
        <w:rPr>
          <w:szCs w:val="24"/>
        </w:rPr>
        <w:t xml:space="preserve">ВИД=3</w:t>
      </w:r>
      <w:r/>
    </w:p>
    <w:p>
      <w:pPr>
        <w:pStyle w:val="2265"/>
        <w:rPr>
          <w:szCs w:val="24"/>
        </w:rPr>
      </w:pPr>
      <w:r>
        <w:rPr>
          <w:szCs w:val="24"/>
        </w:rPr>
        <w:t xml:space="preserve">ИСТ=</w:t>
      </w:r>
      <w:r>
        <w:rPr>
          <w:b/>
          <w:i/>
          <w:szCs w:val="24"/>
        </w:rPr>
        <w:t xml:space="preserve">A2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2|3|4|</w:t>
      </w:r>
      <w:r>
        <w:rPr>
          <w:b/>
          <w:i/>
          <w:szCs w:val="24"/>
        </w:rPr>
        <w:t xml:space="preserve">4а|</w:t>
      </w:r>
      <w:r>
        <w:rPr>
          <w:b/>
          <w:i/>
          <w:szCs w:val="24"/>
        </w:rPr>
        <w:t xml:space="preserve">6а|6б|6в|6г|</w:t>
      </w:r>
      <w:r>
        <w:rPr>
          <w:b/>
          <w:i/>
          <w:szCs w:val="24"/>
        </w:rPr>
        <w:t xml:space="preserve">5|</w:t>
      </w:r>
      <w:r>
        <w:rPr>
          <w:b/>
          <w:i/>
          <w:szCs w:val="24"/>
        </w:rPr>
        <w:t xml:space="preserve">7|8|9|10|11|12|13|14|15|16|17|18|19|</w:t>
      </w:r>
      <w:r/>
    </w:p>
    <w:p>
      <w:pPr>
        <w:pStyle w:val="2265"/>
      </w:pPr>
      <w:r>
        <w:t xml:space="preserve">#</w:t>
      </w:r>
      <w:r/>
    </w:p>
    <w:p>
      <w:pPr>
        <w:pStyle w:val="2265"/>
      </w:pPr>
      <w:r>
        <w:rPr>
          <w:i/>
          <w:iCs/>
        </w:rP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6а|6б|6в|6г|7|8|9|10|11|12|15|</w:t>
      </w:r>
      <w:r/>
    </w:p>
    <w:p>
      <w:pPr>
        <w:pStyle w:val="2265"/>
      </w:pPr>
      <w:r>
        <w:t xml:space="preserve">#</w:t>
      </w:r>
      <w:r/>
    </w:p>
    <w:p>
      <w:pPr>
        <w:pStyle w:val="2265"/>
      </w:pPr>
      <w:r>
        <w:t xml:space="preserve">#&amp;</w:t>
      </w:r>
      <w:r/>
    </w:p>
    <w:p>
      <w:pPr>
        <w:pStyle w:val="2265"/>
      </w:pPr>
      <w:r>
        <w:t xml:space="preserve">Руководитель=</w:t>
      </w:r>
      <w:r>
        <w:rPr>
          <w:b/>
          <w:i/>
          <w:szCs w:val="24"/>
        </w:rPr>
        <w:t xml:space="preserve">Z1</w:t>
      </w:r>
      <w:r/>
    </w:p>
    <w:p>
      <w:pPr>
        <w:pStyle w:val="2265"/>
      </w:pPr>
      <w:r>
        <w:t xml:space="preserve">Гл. бухгалтер=</w:t>
      </w:r>
      <w:r>
        <w:rPr>
          <w:b/>
          <w:i/>
          <w:szCs w:val="24"/>
        </w:rPr>
        <w:t xml:space="preserve">Z2</w:t>
      </w:r>
      <w:r/>
    </w:p>
    <w:p>
      <w:pPr>
        <w:pStyle w:val="2265"/>
      </w:pPr>
      <w:r>
        <w:t xml:space="preserve">Исполнитель=</w:t>
      </w:r>
      <w:r>
        <w:rPr>
          <w:b/>
          <w:i/>
          <w:szCs w:val="24"/>
        </w:rPr>
        <w:t xml:space="preserve">Z3</w:t>
      </w:r>
      <w:r/>
    </w:p>
    <w:p>
      <w:pPr>
        <w:pStyle w:val="2265"/>
      </w:pPr>
      <w:r>
        <w:t xml:space="preserve">Тел.=</w:t>
      </w:r>
      <w:r>
        <w:rPr>
          <w:b/>
          <w:i/>
          <w:szCs w:val="24"/>
        </w:rPr>
        <w:t xml:space="preserve">Z4</w:t>
      </w:r>
      <w:r/>
    </w:p>
    <w:p>
      <w:pPr>
        <w:pStyle w:val="2265"/>
      </w:pPr>
      <w:r>
        <w:t xml:space="preserve">#</w:t>
      </w:r>
      <w:r/>
    </w:p>
    <w:p>
      <w:pPr>
        <w:pStyle w:val="2265"/>
      </w:pPr>
      <w:r>
        <w:t xml:space="preserve">#~</w:t>
      </w:r>
      <w:r/>
    </w:p>
    <w:p>
      <w:pPr>
        <w:pStyle w:val="2265"/>
      </w:pPr>
      <w:r>
        <w:t xml:space="preserve">ППО=</w:t>
      </w:r>
      <w:r>
        <w:rPr>
          <w:b/>
          <w:i/>
          <w:szCs w:val="24"/>
        </w:rPr>
        <w:t xml:space="preserve">Z5</w:t>
      </w:r>
      <w:r/>
    </w:p>
    <w:p>
      <w:pPr>
        <w:pStyle w:val="2265"/>
      </w:pPr>
      <w:r>
        <w:t xml:space="preserve">#</w:t>
      </w:r>
      <w:r/>
    </w:p>
    <w:p>
      <w:pPr>
        <w:pStyle w:val="2265"/>
      </w:pPr>
      <w:r>
        <w:t xml:space="preserve">##</w:t>
      </w:r>
      <w:bookmarkStart w:id="641" w:name="_Toc441845647"/>
      <w:r/>
      <w:r/>
    </w:p>
    <w:p>
      <w:pPr>
        <w:pStyle w:val="2138"/>
        <w:numPr>
          <w:ilvl w:val="0"/>
          <w:numId w:val="45"/>
        </w:numPr>
      </w:pPr>
      <w:r/>
      <w:bookmarkStart w:id="642" w:name="_Toc152664108"/>
      <w:r>
        <w:t xml:space="preserve">Форма 0503193 (код формы 293b). </w:t>
      </w:r>
      <w:r>
        <w:t xml:space="preserve">Расшифровка дебиторской задолженности по субсидиям организациям в соответствии со статьей 78.1 БК РФ</w:t>
      </w:r>
      <w:bookmarkEnd w:id="641"/>
      <w:r/>
      <w:bookmarkEnd w:id="642"/>
      <w:r/>
      <w:r/>
    </w:p>
    <w:p>
      <w:pPr>
        <w:pStyle w:val="2265"/>
      </w:pPr>
      <w:r>
        <w:t xml:space="preserve">Графа 6 «Номер счета бюджетного учета» для заполнения электронной формы разбивается на подграфы:</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4050"/>
        <w:gridCol w:w="1302"/>
        <w:gridCol w:w="1307"/>
        <w:gridCol w:w="1296"/>
        <w:gridCol w:w="2604"/>
        <w:gridCol w:w="1348"/>
        <w:gridCol w:w="1302"/>
        <w:gridCol w:w="1302"/>
        <w:gridCol w:w="1307"/>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276" w:type="dxa"/>
            <w:vAlign w:val="center"/>
            <w:textDirection w:val="lrTb"/>
            <w:noWrap w:val="false"/>
          </w:tcPr>
          <w:p>
            <w:pPr>
              <w:pStyle w:val="2248"/>
              <w:jc w:val="center"/>
              <w:rPr>
                <w:szCs w:val="24"/>
              </w:rPr>
            </w:pPr>
            <w:r>
              <w:rPr>
                <w:szCs w:val="24"/>
              </w:rPr>
              <w:t xml:space="preserve">БО</w:t>
            </w:r>
            <w:r/>
          </w:p>
        </w:tc>
        <w:tc>
          <w:tcPr>
            <w:tcW w:w="1281" w:type="dxa"/>
            <w:vAlign w:val="center"/>
            <w:textDirection w:val="lrTb"/>
            <w:noWrap w:val="false"/>
          </w:tcPr>
          <w:p>
            <w:pPr>
              <w:pStyle w:val="2248"/>
              <w:jc w:val="center"/>
              <w:rPr>
                <w:szCs w:val="24"/>
              </w:rPr>
            </w:pPr>
            <w:r>
              <w:rPr>
                <w:szCs w:val="24"/>
              </w:rPr>
              <w:t xml:space="preserve">КОФК</w:t>
            </w:r>
            <w:r/>
          </w:p>
        </w:tc>
        <w:tc>
          <w:tcPr>
            <w:tcW w:w="1270" w:type="dxa"/>
            <w:vAlign w:val="center"/>
            <w:textDirection w:val="lrTb"/>
            <w:noWrap w:val="false"/>
          </w:tcPr>
          <w:p>
            <w:pPr>
              <w:pStyle w:val="2248"/>
              <w:jc w:val="center"/>
              <w:rPr>
                <w:szCs w:val="24"/>
              </w:rPr>
            </w:pPr>
            <w:r>
              <w:rPr>
                <w:szCs w:val="24"/>
              </w:rPr>
              <w:t xml:space="preserve">ИНН</w:t>
            </w:r>
            <w:r/>
          </w:p>
        </w:tc>
        <w:tc>
          <w:tcPr>
            <w:tcW w:w="2552" w:type="dxa"/>
            <w:vAlign w:val="center"/>
            <w:textDirection w:val="lrTb"/>
            <w:noWrap w:val="false"/>
          </w:tcPr>
          <w:p>
            <w:pPr>
              <w:pStyle w:val="2248"/>
              <w:jc w:val="center"/>
              <w:rPr>
                <w:szCs w:val="24"/>
              </w:rPr>
            </w:pPr>
            <w:r>
              <w:rPr>
                <w:szCs w:val="24"/>
              </w:rPr>
              <w:t xml:space="preserve">Наименование контрагента</w:t>
            </w:r>
            <w:r/>
          </w:p>
        </w:tc>
        <w:tc>
          <w:tcPr>
            <w:gridSpan w:val="4"/>
            <w:tcW w:w="5154" w:type="dxa"/>
            <w:vAlign w:val="center"/>
            <w:textDirection w:val="lrTb"/>
            <w:noWrap w:val="false"/>
          </w:tcPr>
          <w:p>
            <w:pPr>
              <w:pStyle w:val="2248"/>
              <w:jc w:val="center"/>
              <w:rPr>
                <w:szCs w:val="24"/>
                <w:lang w:val="en-US"/>
              </w:rPr>
            </w:pPr>
            <w:r>
              <w:rPr>
                <w:szCs w:val="24"/>
              </w:rPr>
              <w:t xml:space="preserve">Номер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276" w:type="dxa"/>
            <w:textDirection w:val="lrTb"/>
            <w:noWrap w:val="false"/>
          </w:tcPr>
          <w:p>
            <w:pPr>
              <w:pStyle w:val="2248"/>
              <w:jc w:val="center"/>
              <w:rPr>
                <w:b/>
                <w:i/>
                <w:szCs w:val="24"/>
              </w:rPr>
            </w:pPr>
            <w:r>
              <w:rPr>
                <w:b/>
                <w:i/>
                <w:szCs w:val="24"/>
              </w:rPr>
              <w:t xml:space="preserve">2</w:t>
            </w:r>
            <w:r/>
          </w:p>
        </w:tc>
        <w:tc>
          <w:tcPr>
            <w:tcW w:w="1281" w:type="dxa"/>
            <w:textDirection w:val="lrTb"/>
            <w:noWrap w:val="false"/>
          </w:tcPr>
          <w:p>
            <w:pPr>
              <w:pStyle w:val="2248"/>
              <w:jc w:val="center"/>
              <w:rPr>
                <w:b/>
                <w:i/>
                <w:szCs w:val="24"/>
              </w:rPr>
            </w:pPr>
            <w:r>
              <w:rPr>
                <w:b/>
                <w:i/>
                <w:szCs w:val="24"/>
              </w:rPr>
              <w:t xml:space="preserve">3</w:t>
            </w:r>
            <w:r/>
          </w:p>
        </w:tc>
        <w:tc>
          <w:tcPr>
            <w:tcW w:w="1270" w:type="dxa"/>
            <w:textDirection w:val="lrTb"/>
            <w:noWrap w:val="false"/>
          </w:tcPr>
          <w:p>
            <w:pPr>
              <w:pStyle w:val="2248"/>
              <w:jc w:val="center"/>
              <w:rPr>
                <w:b/>
                <w:i/>
                <w:szCs w:val="24"/>
              </w:rPr>
            </w:pPr>
            <w:r>
              <w:rPr>
                <w:b/>
                <w:i/>
                <w:szCs w:val="24"/>
              </w:rPr>
              <w:t xml:space="preserve">4</w:t>
            </w:r>
            <w:r/>
          </w:p>
        </w:tc>
        <w:tc>
          <w:tcPr>
            <w:tcW w:w="2552" w:type="dxa"/>
            <w:textDirection w:val="lrTb"/>
            <w:noWrap w:val="false"/>
          </w:tcPr>
          <w:p>
            <w:pPr>
              <w:pStyle w:val="2248"/>
              <w:jc w:val="center"/>
              <w:rPr>
                <w:szCs w:val="24"/>
              </w:rPr>
            </w:pPr>
            <w:r>
              <w:rPr>
                <w:szCs w:val="24"/>
              </w:rPr>
              <w:t xml:space="preserve">-</w:t>
            </w:r>
            <w:r/>
          </w:p>
        </w:tc>
        <w:tc>
          <w:tcPr>
            <w:gridSpan w:val="4"/>
            <w:tcW w:w="5154" w:type="dxa"/>
            <w:textDirection w:val="lrTb"/>
            <w:noWrap w:val="false"/>
          </w:tcPr>
          <w:p>
            <w:pPr>
              <w:pStyle w:val="2248"/>
              <w:jc w:val="center"/>
              <w:rPr>
                <w:szCs w:val="24"/>
              </w:rPr>
            </w:pPr>
            <w:r>
              <w:rPr>
                <w:szCs w:val="24"/>
              </w:rPr>
              <w:t xml:space="preserve">6</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276" w:type="dxa"/>
            <w:textDirection w:val="lrTb"/>
            <w:noWrap w:val="false"/>
          </w:tcPr>
          <w:p>
            <w:pPr>
              <w:pStyle w:val="2248"/>
              <w:jc w:val="center"/>
              <w:rPr>
                <w:szCs w:val="24"/>
              </w:rPr>
            </w:pPr>
            <w:r>
              <w:rPr>
                <w:szCs w:val="24"/>
              </w:rPr>
              <w:t xml:space="preserve">БО</w:t>
            </w:r>
            <w:r/>
          </w:p>
        </w:tc>
        <w:tc>
          <w:tcPr>
            <w:tcW w:w="1281" w:type="dxa"/>
            <w:textDirection w:val="lrTb"/>
            <w:noWrap w:val="false"/>
          </w:tcPr>
          <w:p>
            <w:pPr>
              <w:pStyle w:val="2248"/>
              <w:jc w:val="center"/>
              <w:rPr>
                <w:szCs w:val="24"/>
              </w:rPr>
            </w:pPr>
            <w:r>
              <w:rPr>
                <w:szCs w:val="24"/>
              </w:rPr>
              <w:t xml:space="preserve">КОФК</w:t>
            </w:r>
            <w:r/>
          </w:p>
        </w:tc>
        <w:tc>
          <w:tcPr>
            <w:tcW w:w="1270" w:type="dxa"/>
            <w:textDirection w:val="lrTb"/>
            <w:noWrap w:val="false"/>
          </w:tcPr>
          <w:p>
            <w:pPr>
              <w:pStyle w:val="2248"/>
              <w:jc w:val="center"/>
              <w:rPr>
                <w:szCs w:val="24"/>
              </w:rPr>
            </w:pPr>
            <w:r>
              <w:rPr>
                <w:szCs w:val="24"/>
              </w:rPr>
              <w:t xml:space="preserve">ИНН</w:t>
            </w:r>
            <w:r/>
          </w:p>
        </w:tc>
        <w:tc>
          <w:tcPr>
            <w:tcW w:w="2552" w:type="dxa"/>
            <w:textDirection w:val="lrTb"/>
            <w:noWrap w:val="false"/>
          </w:tcPr>
          <w:p>
            <w:pPr>
              <w:pStyle w:val="2248"/>
              <w:jc w:val="center"/>
              <w:rPr>
                <w:szCs w:val="24"/>
              </w:rPr>
            </w:pPr>
            <w:r>
              <w:rPr>
                <w:szCs w:val="24"/>
              </w:rPr>
              <w:t xml:space="preserve">-</w:t>
            </w:r>
            <w:r/>
          </w:p>
        </w:tc>
        <w:tc>
          <w:tcPr>
            <w:tcW w:w="1321" w:type="dxa"/>
            <w:textDirection w:val="lrTb"/>
            <w:noWrap w:val="false"/>
          </w:tcPr>
          <w:p>
            <w:pPr>
              <w:pStyle w:val="2248"/>
              <w:jc w:val="center"/>
              <w:rPr>
                <w:szCs w:val="24"/>
              </w:rPr>
            </w:pPr>
            <w:r>
              <w:rPr>
                <w:szCs w:val="24"/>
              </w:rPr>
              <w:t xml:space="preserve">КБК</w:t>
            </w:r>
            <w:r/>
          </w:p>
        </w:tc>
        <w:tc>
          <w:tcPr>
            <w:tcW w:w="1276" w:type="dxa"/>
            <w:textDirection w:val="lrTb"/>
            <w:noWrap w:val="false"/>
          </w:tcPr>
          <w:p>
            <w:pPr>
              <w:pStyle w:val="2248"/>
              <w:jc w:val="center"/>
              <w:rPr>
                <w:szCs w:val="24"/>
              </w:rPr>
            </w:pPr>
            <w:r>
              <w:rPr>
                <w:szCs w:val="24"/>
              </w:rPr>
              <w:t xml:space="preserve">КВД</w:t>
            </w:r>
            <w:r/>
          </w:p>
        </w:tc>
        <w:tc>
          <w:tcPr>
            <w:tcW w:w="1276" w:type="dxa"/>
            <w:textDirection w:val="lrTb"/>
            <w:noWrap w:val="false"/>
          </w:tcPr>
          <w:p>
            <w:pPr>
              <w:pStyle w:val="2248"/>
              <w:jc w:val="center"/>
              <w:rPr>
                <w:szCs w:val="24"/>
              </w:rPr>
            </w:pPr>
            <w:r>
              <w:rPr>
                <w:szCs w:val="24"/>
              </w:rPr>
              <w:t xml:space="preserve">Код счета</w:t>
            </w:r>
            <w:r/>
          </w:p>
        </w:tc>
        <w:tc>
          <w:tcPr>
            <w:tcW w:w="1281" w:type="dxa"/>
            <w:textDirection w:val="lrTb"/>
            <w:noWrap w:val="false"/>
          </w:tcPr>
          <w:p>
            <w:pPr>
              <w:pStyle w:val="2248"/>
              <w:jc w:val="center"/>
              <w:rPr>
                <w:szCs w:val="24"/>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1276" w:type="dxa"/>
            <w:textDirection w:val="lrTb"/>
            <w:noWrap w:val="false"/>
          </w:tcPr>
          <w:p>
            <w:pPr>
              <w:pStyle w:val="2248"/>
              <w:jc w:val="center"/>
              <w:rPr>
                <w:b/>
                <w:i/>
                <w:szCs w:val="24"/>
              </w:rPr>
            </w:pPr>
            <w:r>
              <w:rPr>
                <w:b/>
                <w:i/>
                <w:szCs w:val="24"/>
              </w:rPr>
              <w:t xml:space="preserve">-</w:t>
            </w:r>
            <w:r/>
          </w:p>
        </w:tc>
        <w:tc>
          <w:tcPr>
            <w:tcW w:w="1281" w:type="dxa"/>
            <w:textDirection w:val="lrTb"/>
            <w:noWrap w:val="false"/>
          </w:tcPr>
          <w:p>
            <w:pPr>
              <w:pStyle w:val="2248"/>
              <w:jc w:val="center"/>
              <w:rPr>
                <w:b/>
                <w:i/>
                <w:szCs w:val="24"/>
              </w:rPr>
            </w:pPr>
            <w:r>
              <w:rPr>
                <w:b/>
                <w:i/>
                <w:szCs w:val="24"/>
              </w:rPr>
              <w:t xml:space="preserve">-</w:t>
            </w:r>
            <w:r/>
          </w:p>
        </w:tc>
        <w:tc>
          <w:tcPr>
            <w:tcW w:w="1270" w:type="dxa"/>
            <w:textDirection w:val="lrTb"/>
            <w:noWrap w:val="false"/>
          </w:tcPr>
          <w:p>
            <w:pPr>
              <w:pStyle w:val="2248"/>
              <w:jc w:val="center"/>
              <w:rPr>
                <w:b/>
                <w:i/>
                <w:szCs w:val="24"/>
              </w:rPr>
            </w:pPr>
            <w:r>
              <w:rPr>
                <w:b/>
                <w:i/>
                <w:szCs w:val="24"/>
              </w:rPr>
              <w:t xml:space="preserve">-</w:t>
            </w:r>
            <w:r/>
          </w:p>
        </w:tc>
        <w:tc>
          <w:tcPr>
            <w:tcW w:w="2552" w:type="dxa"/>
            <w:textDirection w:val="lrTb"/>
            <w:noWrap w:val="false"/>
          </w:tcPr>
          <w:p>
            <w:pPr>
              <w:pStyle w:val="2248"/>
              <w:jc w:val="center"/>
              <w:rPr>
                <w:b/>
                <w:i/>
                <w:szCs w:val="24"/>
              </w:rPr>
            </w:pPr>
            <w:r>
              <w:rPr>
                <w:b/>
                <w:i/>
                <w:szCs w:val="24"/>
                <w:lang w:val="en-US"/>
              </w:rPr>
              <w:t xml:space="preserve">4</w:t>
            </w:r>
            <w:r>
              <w:rPr>
                <w:b/>
                <w:i/>
                <w:szCs w:val="24"/>
              </w:rPr>
              <w:t xml:space="preserve">а</w:t>
            </w:r>
            <w:r/>
          </w:p>
        </w:tc>
        <w:tc>
          <w:tcPr>
            <w:tcW w:w="1321" w:type="dxa"/>
            <w:textDirection w:val="lrTb"/>
            <w:noWrap w:val="false"/>
          </w:tcPr>
          <w:p>
            <w:pPr>
              <w:pStyle w:val="2248"/>
              <w:jc w:val="center"/>
              <w:rPr>
                <w:b/>
                <w:i/>
                <w:szCs w:val="24"/>
              </w:rPr>
            </w:pPr>
            <w:r>
              <w:rPr>
                <w:b/>
                <w:i/>
                <w:szCs w:val="24"/>
              </w:rPr>
              <w:t xml:space="preserve">6а</w:t>
            </w:r>
            <w:r/>
          </w:p>
        </w:tc>
        <w:tc>
          <w:tcPr>
            <w:tcW w:w="1276" w:type="dxa"/>
            <w:vAlign w:val="center"/>
            <w:textDirection w:val="lrTb"/>
            <w:noWrap w:val="false"/>
          </w:tcPr>
          <w:p>
            <w:pPr>
              <w:pStyle w:val="2248"/>
              <w:jc w:val="center"/>
              <w:rPr>
                <w:szCs w:val="24"/>
                <w:lang w:val="en-US"/>
              </w:rPr>
            </w:pPr>
            <w:r>
              <w:rPr>
                <w:b/>
                <w:i/>
                <w:szCs w:val="24"/>
              </w:rPr>
              <w:t xml:space="preserve">6б</w:t>
            </w:r>
            <w:r/>
          </w:p>
        </w:tc>
        <w:tc>
          <w:tcPr>
            <w:tcW w:w="1276" w:type="dxa"/>
            <w:vAlign w:val="center"/>
            <w:textDirection w:val="lrTb"/>
            <w:noWrap w:val="false"/>
          </w:tcPr>
          <w:p>
            <w:pPr>
              <w:pStyle w:val="2248"/>
              <w:jc w:val="center"/>
              <w:rPr>
                <w:b/>
                <w:i/>
                <w:szCs w:val="24"/>
              </w:rPr>
            </w:pPr>
            <w:r>
              <w:rPr>
                <w:b/>
                <w:i/>
                <w:szCs w:val="24"/>
              </w:rPr>
              <w:t xml:space="preserve">6в</w:t>
            </w:r>
            <w:r/>
          </w:p>
        </w:tc>
        <w:tc>
          <w:tcPr>
            <w:tcW w:w="1281" w:type="dxa"/>
            <w:vAlign w:val="center"/>
            <w:textDirection w:val="lrTb"/>
            <w:noWrap w:val="false"/>
          </w:tcPr>
          <w:p>
            <w:pPr>
              <w:pStyle w:val="2248"/>
              <w:jc w:val="center"/>
              <w:rPr>
                <w:b/>
                <w:i/>
                <w:szCs w:val="24"/>
              </w:rPr>
            </w:pPr>
            <w:r>
              <w:rPr>
                <w:b/>
                <w:i/>
                <w:szCs w:val="24"/>
              </w:rPr>
              <w:t xml:space="preserve">6г</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276" w:type="dxa"/>
            <w:textDirection w:val="lrTb"/>
            <w:noWrap w:val="false"/>
          </w:tcPr>
          <w:p>
            <w:pPr>
              <w:pStyle w:val="2248"/>
              <w:jc w:val="center"/>
              <w:rPr>
                <w:szCs w:val="24"/>
                <w:lang w:val="en-US"/>
              </w:rPr>
            </w:pPr>
            <w:r>
              <w:rPr>
                <w:szCs w:val="24"/>
              </w:rPr>
              <w:t xml:space="preserve">1</w:t>
            </w:r>
            <w:r>
              <w:rPr>
                <w:szCs w:val="24"/>
                <w:lang w:val="en-US"/>
              </w:rPr>
              <w:t xml:space="preserve">9</w:t>
            </w:r>
            <w:r/>
          </w:p>
        </w:tc>
        <w:tc>
          <w:tcPr>
            <w:tcW w:w="1281" w:type="dxa"/>
            <w:textDirection w:val="lrTb"/>
            <w:noWrap w:val="false"/>
          </w:tcPr>
          <w:p>
            <w:pPr>
              <w:pStyle w:val="2248"/>
              <w:jc w:val="center"/>
              <w:rPr>
                <w:szCs w:val="24"/>
              </w:rPr>
            </w:pPr>
            <w:r>
              <w:rPr>
                <w:szCs w:val="24"/>
              </w:rPr>
              <w:t xml:space="preserve">4</w:t>
            </w:r>
            <w:r/>
          </w:p>
        </w:tc>
        <w:tc>
          <w:tcPr>
            <w:tcW w:w="1270" w:type="dxa"/>
            <w:textDirection w:val="lrTb"/>
            <w:noWrap w:val="false"/>
          </w:tcPr>
          <w:p>
            <w:pPr>
              <w:pStyle w:val="2248"/>
              <w:jc w:val="center"/>
              <w:rPr>
                <w:szCs w:val="24"/>
              </w:rPr>
            </w:pPr>
            <w:r>
              <w:rPr>
                <w:szCs w:val="24"/>
              </w:rPr>
              <w:t xml:space="preserve">10</w:t>
            </w:r>
            <w:r/>
          </w:p>
        </w:tc>
        <w:tc>
          <w:tcPr>
            <w:tcW w:w="2552" w:type="dxa"/>
            <w:textDirection w:val="lrTb"/>
            <w:noWrap w:val="false"/>
          </w:tcPr>
          <w:p>
            <w:pPr>
              <w:pStyle w:val="2248"/>
              <w:jc w:val="center"/>
              <w:rPr>
                <w:szCs w:val="24"/>
              </w:rPr>
            </w:pPr>
            <w:r>
              <w:rPr>
                <w:szCs w:val="24"/>
                <w:lang w:val="en-US"/>
              </w:rPr>
              <w:t xml:space="preserve">&lt;=2000</w:t>
            </w:r>
            <w:r/>
          </w:p>
        </w:tc>
        <w:tc>
          <w:tcPr>
            <w:tcW w:w="1321" w:type="dxa"/>
            <w:textDirection w:val="lrTb"/>
            <w:noWrap w:val="false"/>
          </w:tcPr>
          <w:p>
            <w:pPr>
              <w:pStyle w:val="2248"/>
              <w:jc w:val="center"/>
              <w:rPr>
                <w:szCs w:val="24"/>
              </w:rPr>
            </w:pPr>
            <w:r>
              <w:rPr>
                <w:szCs w:val="24"/>
              </w:rPr>
              <w:t xml:space="preserve">17</w:t>
            </w:r>
            <w:r/>
          </w:p>
        </w:tc>
        <w:tc>
          <w:tcPr>
            <w:tcW w:w="1276" w:type="dxa"/>
            <w:vAlign w:val="bottom"/>
            <w:textDirection w:val="lrTb"/>
            <w:noWrap w:val="false"/>
          </w:tcPr>
          <w:p>
            <w:pPr>
              <w:pStyle w:val="2248"/>
              <w:jc w:val="center"/>
              <w:rPr>
                <w:szCs w:val="24"/>
              </w:rPr>
            </w:pPr>
            <w:r>
              <w:rPr>
                <w:szCs w:val="24"/>
              </w:rPr>
              <w:t xml:space="preserve">1</w:t>
            </w:r>
            <w:r/>
          </w:p>
        </w:tc>
        <w:tc>
          <w:tcPr>
            <w:tcW w:w="1276" w:type="dxa"/>
            <w:vAlign w:val="bottom"/>
            <w:textDirection w:val="lrTb"/>
            <w:noWrap w:val="false"/>
          </w:tcPr>
          <w:p>
            <w:pPr>
              <w:pStyle w:val="2248"/>
              <w:jc w:val="center"/>
              <w:rPr>
                <w:szCs w:val="24"/>
              </w:rPr>
            </w:pPr>
            <w:r>
              <w:rPr>
                <w:szCs w:val="24"/>
              </w:rPr>
              <w:t xml:space="preserve">5</w:t>
            </w:r>
            <w:r/>
          </w:p>
        </w:tc>
        <w:tc>
          <w:tcPr>
            <w:tcW w:w="1281" w:type="dxa"/>
            <w:vAlign w:val="bottom"/>
            <w:textDirection w:val="lrTb"/>
            <w:noWrap w:val="false"/>
          </w:tcPr>
          <w:p>
            <w:pPr>
              <w:pStyle w:val="2248"/>
              <w:jc w:val="center"/>
              <w:rPr>
                <w:szCs w:val="24"/>
              </w:rPr>
            </w:pPr>
            <w:r>
              <w:rPr>
                <w:szCs w:val="24"/>
              </w:rPr>
              <w:t xml:space="preserve">3</w:t>
            </w:r>
            <w:r/>
          </w:p>
        </w:tc>
      </w:tr>
    </w:tbl>
    <w:p>
      <w:pPr>
        <w:pStyle w:val="2265"/>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2 секции:</w:t>
      </w:r>
      <w:r/>
    </w:p>
    <w:p>
      <w:pPr>
        <w:pStyle w:val="2267"/>
        <w:numPr>
          <w:ilvl w:val="0"/>
          <w:numId w:val="71"/>
        </w:numPr>
      </w:pPr>
      <w:r>
        <w:t xml:space="preserve">«Расшифровка дебиторской задолженности по субсидиям организациям» (ТБ=01);</w:t>
      </w:r>
      <w:r/>
    </w:p>
    <w:p>
      <w:pPr>
        <w:pStyle w:val="2267"/>
        <w:numPr>
          <w:ilvl w:val="0"/>
          <w:numId w:val="71"/>
        </w:numPr>
      </w:pPr>
      <w:r>
        <w:t xml:space="preserve">«Всего» (ТБ=02).</w:t>
      </w:r>
      <w:r/>
    </w:p>
    <w:p>
      <w:pPr>
        <w:pStyle w:val="2265"/>
      </w:pPr>
      <w:r>
        <w:t xml:space="preserve">Имя текстового файла по форме 293</w:t>
      </w:r>
      <w:r>
        <w:rPr>
          <w:lang w:val="en-US"/>
        </w:rPr>
        <w:t xml:space="preserve">b</w:t>
      </w:r>
      <w:r>
        <w:t xml:space="preserve"> формируется следующим образом: </w:t>
      </w:r>
      <w:r>
        <w:t xml:space="preserve">293</w:t>
      </w:r>
      <w:r>
        <w:rPr>
          <w:lang w:val="en-US"/>
        </w:rPr>
        <w:t xml:space="preserve">b</w:t>
      </w:r>
      <w:r>
        <w:rPr>
          <w:lang w:val="en-US"/>
        </w:rPr>
        <w:t xml:space="preserve">P</w:t>
      </w:r>
      <w:r>
        <w:t xml:space="preserve">01</w:t>
      </w:r>
      <w:r>
        <w:t xml:space="preserve">.TXT</w:t>
      </w:r>
      <w:r>
        <w:t xml:space="preserve">, где </w:t>
      </w:r>
      <w:r>
        <w:rPr>
          <w:lang w:val="en-US"/>
        </w:rPr>
        <w:t xml:space="preserve">P</w:t>
      </w:r>
      <w:r>
        <w:t xml:space="preserve"> – код периодичности</w:t>
      </w:r>
      <w:r>
        <w:t xml:space="preserve">.</w:t>
      </w:r>
      <w:r/>
    </w:p>
    <w:p>
      <w:pPr>
        <w:pStyle w:val="2265"/>
      </w:pPr>
      <w:r>
        <w:t xml:space="preserve">Имя архивного файла: RRR_DDMMYY_293</w:t>
      </w:r>
      <w:r>
        <w:rPr>
          <w:lang w:val="en-US"/>
        </w:rPr>
        <w:t xml:space="preserve">b</w:t>
      </w:r>
      <w:r>
        <w:t xml:space="preserve">_</w:t>
      </w:r>
      <w:r>
        <w:rPr>
          <w:lang w:val="en-US"/>
        </w:rPr>
        <w:t xml:space="preserve">P</w:t>
      </w:r>
      <w:r>
        <w:t xml:space="preserve">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КОДФ=293</w:t>
      </w:r>
      <w:r>
        <w:rPr>
          <w:lang w:val="en-US"/>
        </w:rPr>
        <w:t xml:space="preserve">b</w:t>
      </w:r>
      <w:r/>
    </w:p>
    <w:p>
      <w:pPr>
        <w:pStyle w:val="2265"/>
      </w:pPr>
      <w:r>
        <w:t xml:space="preserve">ПРД=</w:t>
      </w:r>
      <w:r>
        <w:rPr>
          <w:b/>
          <w:i/>
          <w:szCs w:val="24"/>
        </w:rPr>
        <w:t xml:space="preserve">А0</w:t>
      </w:r>
      <w:r/>
    </w:p>
    <w:p>
      <w:pPr>
        <w:pStyle w:val="2265"/>
      </w:pPr>
      <w:r>
        <w:t xml:space="preserve">РДТ=</w:t>
      </w:r>
      <w:r>
        <w:rPr>
          <w:b/>
          <w:i/>
          <w:szCs w:val="24"/>
        </w:rPr>
        <w:t xml:space="preserve">A1</w:t>
      </w:r>
      <w:r/>
    </w:p>
    <w:p>
      <w:pPr>
        <w:pStyle w:val="2265"/>
      </w:pPr>
      <w:r>
        <w:t xml:space="preserve">ВИД=3</w:t>
      </w:r>
      <w:r/>
    </w:p>
    <w:p>
      <w:pPr>
        <w:pStyle w:val="2265"/>
      </w:pPr>
      <w:r>
        <w:t xml:space="preserve">ИСТ=</w:t>
      </w:r>
      <w:r>
        <w:rPr>
          <w:b/>
          <w:i/>
          <w:szCs w:val="24"/>
        </w:rPr>
        <w:t xml:space="preserve">A2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2|3|4|</w:t>
      </w:r>
      <w:r>
        <w:rPr>
          <w:b/>
          <w:i/>
          <w:szCs w:val="24"/>
        </w:rPr>
        <w:t xml:space="preserve">4а|</w:t>
      </w:r>
      <w:r>
        <w:rPr>
          <w:b/>
          <w:i/>
          <w:szCs w:val="24"/>
        </w:rPr>
        <w:t xml:space="preserve">6а|6б|6в|6г|</w:t>
      </w:r>
      <w:r>
        <w:rPr>
          <w:b/>
          <w:i/>
          <w:szCs w:val="24"/>
        </w:rPr>
        <w:t xml:space="preserve">5</w:t>
      </w:r>
      <w:r>
        <w:rPr>
          <w:b/>
          <w:i/>
          <w:szCs w:val="24"/>
        </w:rPr>
        <w:t xml:space="preserve">|7|8|9|10|11|12|13|14|15|16|17|18|19|</w:t>
      </w:r>
      <w:r/>
    </w:p>
    <w:p>
      <w:pPr>
        <w:pStyle w:val="2265"/>
      </w:pPr>
      <w:r>
        <w:t xml:space="preserve">#</w:t>
      </w:r>
      <w:r/>
    </w:p>
    <w:p>
      <w:pPr>
        <w:pStyle w:val="2265"/>
      </w:pPr>
      <w:r>
        <w:rPr>
          <w:i/>
          <w:iCs/>
        </w:rP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6а|6б|6в|6г|7|8|9|10|11|12|15|</w:t>
      </w:r>
      <w:r/>
    </w:p>
    <w:p>
      <w:pPr>
        <w:pStyle w:val="2265"/>
      </w:pPr>
      <w:r>
        <w:t xml:space="preserve">#</w:t>
      </w:r>
      <w:r/>
    </w:p>
    <w:p>
      <w:pPr>
        <w:pStyle w:val="2265"/>
      </w:pPr>
      <w:r>
        <w:t xml:space="preserve">#&amp;</w:t>
      </w:r>
      <w:r/>
    </w:p>
    <w:p>
      <w:pPr>
        <w:pStyle w:val="2265"/>
      </w:pPr>
      <w:r>
        <w:t xml:space="preserve">Руководитель=</w:t>
      </w:r>
      <w:r>
        <w:rPr>
          <w:b/>
          <w:i/>
          <w:szCs w:val="24"/>
        </w:rPr>
        <w:t xml:space="preserve">Z1</w:t>
      </w:r>
      <w:r/>
    </w:p>
    <w:p>
      <w:pPr>
        <w:pStyle w:val="2265"/>
      </w:pPr>
      <w:r>
        <w:t xml:space="preserve">Гл. бухгалтер=</w:t>
      </w:r>
      <w:r>
        <w:rPr>
          <w:b/>
          <w:i/>
          <w:szCs w:val="24"/>
        </w:rPr>
        <w:t xml:space="preserve">Z2</w:t>
      </w:r>
      <w:r/>
    </w:p>
    <w:p>
      <w:pPr>
        <w:pStyle w:val="2265"/>
      </w:pPr>
      <w:r>
        <w:t xml:space="preserve">Исполнитель=</w:t>
      </w:r>
      <w:r>
        <w:rPr>
          <w:b/>
          <w:i/>
          <w:szCs w:val="24"/>
        </w:rPr>
        <w:t xml:space="preserve">Z3</w:t>
      </w:r>
      <w:r/>
    </w:p>
    <w:p>
      <w:pPr>
        <w:pStyle w:val="2265"/>
      </w:pPr>
      <w:r>
        <w:t xml:space="preserve">Тел.=</w:t>
      </w:r>
      <w:r>
        <w:rPr>
          <w:b/>
          <w:i/>
          <w:szCs w:val="24"/>
        </w:rPr>
        <w:t xml:space="preserve">Z4</w:t>
      </w:r>
      <w:r/>
    </w:p>
    <w:p>
      <w:pPr>
        <w:pStyle w:val="2265"/>
      </w:pPr>
      <w:r>
        <w:t xml:space="preserve">#</w:t>
      </w:r>
      <w:r/>
    </w:p>
    <w:p>
      <w:pPr>
        <w:pStyle w:val="2265"/>
      </w:pPr>
      <w:r>
        <w:t xml:space="preserve">#~</w:t>
      </w:r>
      <w:r/>
    </w:p>
    <w:p>
      <w:pPr>
        <w:pStyle w:val="2265"/>
      </w:pPr>
      <w:r>
        <w:t xml:space="preserve">ППО=</w:t>
      </w:r>
      <w:r>
        <w:rPr>
          <w:b/>
          <w:i/>
          <w:szCs w:val="24"/>
        </w:rPr>
        <w:t xml:space="preserve">Z5</w:t>
      </w:r>
      <w:r/>
    </w:p>
    <w:p>
      <w:pPr>
        <w:pStyle w:val="2265"/>
      </w:pPr>
      <w:r>
        <w:t xml:space="preserve">#</w:t>
      </w:r>
      <w:r/>
    </w:p>
    <w:p>
      <w:pPr>
        <w:pStyle w:val="2265"/>
      </w:pPr>
      <w:r>
        <w:t xml:space="preserve">##</w:t>
      </w:r>
      <w:bookmarkStart w:id="643" w:name="_Toc441845648"/>
      <w:r/>
      <w:r/>
    </w:p>
    <w:p>
      <w:pPr>
        <w:pStyle w:val="2138"/>
        <w:numPr>
          <w:ilvl w:val="0"/>
          <w:numId w:val="45"/>
        </w:numPr>
      </w:pPr>
      <w:r/>
      <w:bookmarkStart w:id="644" w:name="_Toc152664109"/>
      <w:r>
        <w:t xml:space="preserve">Форма 0503193 (код формы 293c). </w:t>
      </w:r>
      <w:r>
        <w:t xml:space="preserve">Расшифровка дебиторской задолженности по субсидиям организациям в соответствии со статьей 78.2 БК РФ</w:t>
      </w:r>
      <w:bookmarkEnd w:id="643"/>
      <w:r/>
      <w:bookmarkEnd w:id="644"/>
      <w:r/>
      <w:r/>
    </w:p>
    <w:p>
      <w:pPr>
        <w:pStyle w:val="2265"/>
      </w:pPr>
      <w:r>
        <w:t xml:space="preserve">Графа 6 «Номер счета бюджетного учета»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85"/>
        <w:gridCol w:w="1280"/>
        <w:gridCol w:w="1224"/>
        <w:gridCol w:w="1337"/>
        <w:gridCol w:w="2275"/>
        <w:gridCol w:w="1566"/>
        <w:gridCol w:w="1424"/>
        <w:gridCol w:w="1377"/>
        <w:gridCol w:w="1325"/>
      </w:tblGrid>
      <w:tr>
        <w:trPr/>
        <w:tc>
          <w:tcPr>
            <w:tcW w:w="3969" w:type="dxa"/>
            <w:textDirection w:val="lrTb"/>
            <w:noWrap w:val="false"/>
          </w:tcPr>
          <w:p>
            <w:pPr>
              <w:pStyle w:val="2248"/>
              <w:jc w:val="right"/>
              <w:rPr>
                <w:szCs w:val="24"/>
              </w:rPr>
            </w:pPr>
            <w:r>
              <w:rPr>
                <w:bCs/>
                <w:szCs w:val="24"/>
              </w:rPr>
              <w:t xml:space="preserve">Наименование графы бланка отчетной формы</w:t>
            </w:r>
            <w:r/>
          </w:p>
        </w:tc>
        <w:tc>
          <w:tcPr>
            <w:tcW w:w="1275" w:type="dxa"/>
            <w:vAlign w:val="center"/>
            <w:textDirection w:val="lrTb"/>
            <w:noWrap w:val="false"/>
          </w:tcPr>
          <w:p>
            <w:pPr>
              <w:pStyle w:val="2248"/>
              <w:jc w:val="center"/>
              <w:rPr>
                <w:szCs w:val="24"/>
              </w:rPr>
            </w:pPr>
            <w:r>
              <w:rPr>
                <w:szCs w:val="24"/>
              </w:rPr>
              <w:t xml:space="preserve">БО</w:t>
            </w:r>
            <w:r/>
          </w:p>
        </w:tc>
        <w:tc>
          <w:tcPr>
            <w:tcW w:w="1219" w:type="dxa"/>
            <w:vAlign w:val="center"/>
            <w:textDirection w:val="lrTb"/>
            <w:noWrap w:val="false"/>
          </w:tcPr>
          <w:p>
            <w:pPr>
              <w:pStyle w:val="2248"/>
              <w:jc w:val="center"/>
              <w:rPr>
                <w:szCs w:val="24"/>
              </w:rPr>
            </w:pPr>
            <w:r>
              <w:rPr>
                <w:szCs w:val="24"/>
              </w:rPr>
              <w:t xml:space="preserve">КОФК</w:t>
            </w:r>
            <w:r/>
          </w:p>
        </w:tc>
        <w:tc>
          <w:tcPr>
            <w:tcW w:w="1332" w:type="dxa"/>
            <w:vAlign w:val="center"/>
            <w:textDirection w:val="lrTb"/>
            <w:noWrap w:val="false"/>
          </w:tcPr>
          <w:p>
            <w:pPr>
              <w:pStyle w:val="2248"/>
              <w:jc w:val="center"/>
              <w:rPr>
                <w:szCs w:val="24"/>
              </w:rPr>
            </w:pPr>
            <w:r>
              <w:rPr>
                <w:szCs w:val="24"/>
              </w:rPr>
              <w:t xml:space="preserve">ИНН</w:t>
            </w:r>
            <w:r/>
          </w:p>
        </w:tc>
        <w:tc>
          <w:tcPr>
            <w:tcW w:w="2266" w:type="dxa"/>
            <w:vAlign w:val="center"/>
            <w:textDirection w:val="lrTb"/>
            <w:noWrap w:val="false"/>
          </w:tcPr>
          <w:p>
            <w:pPr>
              <w:pStyle w:val="2248"/>
              <w:jc w:val="center"/>
              <w:rPr>
                <w:szCs w:val="24"/>
              </w:rPr>
            </w:pPr>
            <w:r>
              <w:rPr>
                <w:szCs w:val="24"/>
              </w:rPr>
              <w:t xml:space="preserve">Наименование контрагента</w:t>
            </w:r>
            <w:r/>
          </w:p>
        </w:tc>
        <w:tc>
          <w:tcPr>
            <w:gridSpan w:val="4"/>
            <w:tcW w:w="5670" w:type="dxa"/>
            <w:vAlign w:val="center"/>
            <w:textDirection w:val="lrTb"/>
            <w:noWrap w:val="false"/>
          </w:tcPr>
          <w:p>
            <w:pPr>
              <w:pStyle w:val="2248"/>
              <w:jc w:val="center"/>
              <w:rPr>
                <w:lang w:val="en-US"/>
              </w:rPr>
            </w:pPr>
            <w:r>
              <w:rPr>
                <w:szCs w:val="24"/>
              </w:rPr>
              <w:t xml:space="preserve">Номер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1275" w:type="dxa"/>
            <w:textDirection w:val="lrTb"/>
            <w:noWrap w:val="false"/>
          </w:tcPr>
          <w:p>
            <w:pPr>
              <w:pStyle w:val="2248"/>
              <w:jc w:val="center"/>
              <w:rPr>
                <w:b/>
                <w:i/>
                <w:szCs w:val="24"/>
              </w:rPr>
            </w:pPr>
            <w:r>
              <w:rPr>
                <w:b/>
                <w:i/>
                <w:szCs w:val="24"/>
              </w:rPr>
              <w:t xml:space="preserve">2</w:t>
            </w:r>
            <w:r/>
          </w:p>
        </w:tc>
        <w:tc>
          <w:tcPr>
            <w:tcW w:w="1219" w:type="dxa"/>
            <w:textDirection w:val="lrTb"/>
            <w:noWrap w:val="false"/>
          </w:tcPr>
          <w:p>
            <w:pPr>
              <w:pStyle w:val="2248"/>
              <w:jc w:val="center"/>
              <w:rPr>
                <w:b/>
                <w:i/>
                <w:szCs w:val="24"/>
              </w:rPr>
            </w:pPr>
            <w:r>
              <w:rPr>
                <w:b/>
                <w:i/>
                <w:szCs w:val="24"/>
              </w:rPr>
              <w:t xml:space="preserve">3</w:t>
            </w:r>
            <w:r/>
          </w:p>
        </w:tc>
        <w:tc>
          <w:tcPr>
            <w:tcW w:w="1332" w:type="dxa"/>
            <w:textDirection w:val="lrTb"/>
            <w:noWrap w:val="false"/>
          </w:tcPr>
          <w:p>
            <w:pPr>
              <w:pStyle w:val="2248"/>
              <w:jc w:val="center"/>
              <w:rPr>
                <w:b/>
                <w:i/>
                <w:szCs w:val="24"/>
              </w:rPr>
            </w:pPr>
            <w:r>
              <w:rPr>
                <w:b/>
                <w:i/>
                <w:szCs w:val="24"/>
              </w:rPr>
              <w:t xml:space="preserve">4</w:t>
            </w:r>
            <w:r/>
          </w:p>
        </w:tc>
        <w:tc>
          <w:tcPr>
            <w:tcW w:w="2266" w:type="dxa"/>
            <w:textDirection w:val="lrTb"/>
            <w:noWrap w:val="false"/>
          </w:tcPr>
          <w:p>
            <w:pPr>
              <w:pStyle w:val="2248"/>
              <w:jc w:val="center"/>
              <w:rPr>
                <w:szCs w:val="24"/>
              </w:rPr>
            </w:pPr>
            <w:r>
              <w:rPr>
                <w:szCs w:val="24"/>
              </w:rPr>
              <w:t xml:space="preserve">-</w:t>
            </w:r>
            <w:r/>
          </w:p>
        </w:tc>
        <w:tc>
          <w:tcPr>
            <w:gridSpan w:val="4"/>
            <w:tcW w:w="5670" w:type="dxa"/>
            <w:textDirection w:val="lrTb"/>
            <w:noWrap w:val="false"/>
          </w:tcPr>
          <w:p>
            <w:pPr>
              <w:pStyle w:val="2248"/>
              <w:jc w:val="center"/>
              <w:rPr>
                <w:szCs w:val="24"/>
              </w:rPr>
            </w:pPr>
            <w:r>
              <w:rPr>
                <w:szCs w:val="24"/>
              </w:rPr>
              <w:t xml:space="preserve">6</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1275" w:type="dxa"/>
            <w:textDirection w:val="lrTb"/>
            <w:noWrap w:val="false"/>
          </w:tcPr>
          <w:p>
            <w:pPr>
              <w:pStyle w:val="2248"/>
              <w:jc w:val="center"/>
              <w:rPr>
                <w:szCs w:val="24"/>
              </w:rPr>
            </w:pPr>
            <w:r>
              <w:rPr>
                <w:szCs w:val="24"/>
              </w:rPr>
              <w:t xml:space="preserve">БО</w:t>
            </w:r>
            <w:r/>
          </w:p>
        </w:tc>
        <w:tc>
          <w:tcPr>
            <w:tcW w:w="1219" w:type="dxa"/>
            <w:textDirection w:val="lrTb"/>
            <w:noWrap w:val="false"/>
          </w:tcPr>
          <w:p>
            <w:pPr>
              <w:pStyle w:val="2248"/>
              <w:jc w:val="center"/>
              <w:rPr>
                <w:szCs w:val="24"/>
              </w:rPr>
            </w:pPr>
            <w:r>
              <w:rPr>
                <w:szCs w:val="24"/>
              </w:rPr>
              <w:t xml:space="preserve">КОФК</w:t>
            </w:r>
            <w:r/>
          </w:p>
        </w:tc>
        <w:tc>
          <w:tcPr>
            <w:tcW w:w="1332" w:type="dxa"/>
            <w:textDirection w:val="lrTb"/>
            <w:noWrap w:val="false"/>
          </w:tcPr>
          <w:p>
            <w:pPr>
              <w:pStyle w:val="2248"/>
              <w:jc w:val="center"/>
              <w:rPr>
                <w:szCs w:val="24"/>
              </w:rPr>
            </w:pPr>
            <w:r>
              <w:rPr>
                <w:szCs w:val="24"/>
              </w:rPr>
              <w:t xml:space="preserve">ИНН</w:t>
            </w:r>
            <w:r/>
          </w:p>
        </w:tc>
        <w:tc>
          <w:tcPr>
            <w:tcW w:w="2266" w:type="dxa"/>
            <w:textDirection w:val="lrTb"/>
            <w:noWrap w:val="false"/>
          </w:tcPr>
          <w:p>
            <w:pPr>
              <w:pStyle w:val="2248"/>
              <w:jc w:val="center"/>
              <w:rPr>
                <w:szCs w:val="24"/>
              </w:rPr>
            </w:pPr>
            <w:r>
              <w:rPr>
                <w:szCs w:val="24"/>
              </w:rPr>
              <w:t xml:space="preserve">-</w:t>
            </w:r>
            <w:r/>
          </w:p>
        </w:tc>
        <w:tc>
          <w:tcPr>
            <w:tcW w:w="1560" w:type="dxa"/>
            <w:textDirection w:val="lrTb"/>
            <w:noWrap w:val="false"/>
          </w:tcPr>
          <w:p>
            <w:pPr>
              <w:pStyle w:val="2248"/>
              <w:jc w:val="center"/>
              <w:rPr>
                <w:szCs w:val="24"/>
              </w:rPr>
            </w:pPr>
            <w:r>
              <w:rPr>
                <w:szCs w:val="24"/>
              </w:rPr>
              <w:t xml:space="preserve">КБК</w:t>
            </w:r>
            <w:r/>
          </w:p>
        </w:tc>
        <w:tc>
          <w:tcPr>
            <w:tcW w:w="1418" w:type="dxa"/>
            <w:textDirection w:val="lrTb"/>
            <w:noWrap w:val="false"/>
          </w:tcPr>
          <w:p>
            <w:pPr>
              <w:pStyle w:val="2248"/>
              <w:jc w:val="center"/>
              <w:rPr>
                <w:szCs w:val="24"/>
              </w:rPr>
            </w:pPr>
            <w:r>
              <w:rPr>
                <w:szCs w:val="24"/>
              </w:rPr>
              <w:t xml:space="preserve">КВД</w:t>
            </w:r>
            <w:r/>
          </w:p>
        </w:tc>
        <w:tc>
          <w:tcPr>
            <w:tcW w:w="1372" w:type="dxa"/>
            <w:textDirection w:val="lrTb"/>
            <w:noWrap w:val="false"/>
          </w:tcPr>
          <w:p>
            <w:pPr>
              <w:pStyle w:val="2248"/>
              <w:jc w:val="center"/>
              <w:rPr>
                <w:szCs w:val="24"/>
              </w:rPr>
            </w:pPr>
            <w:r>
              <w:rPr>
                <w:szCs w:val="24"/>
              </w:rPr>
              <w:t xml:space="preserve">Код счета</w:t>
            </w:r>
            <w:r/>
          </w:p>
        </w:tc>
        <w:tc>
          <w:tcPr>
            <w:tcW w:w="1320" w:type="dxa"/>
            <w:textDirection w:val="lrTb"/>
            <w:noWrap w:val="false"/>
          </w:tcPr>
          <w:p>
            <w:pPr>
              <w:pStyle w:val="2248"/>
              <w:jc w:val="center"/>
              <w:rPr>
                <w:szCs w:val="24"/>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1275" w:type="dxa"/>
            <w:textDirection w:val="lrTb"/>
            <w:noWrap w:val="false"/>
          </w:tcPr>
          <w:p>
            <w:pPr>
              <w:pStyle w:val="2248"/>
              <w:jc w:val="center"/>
              <w:rPr>
                <w:b/>
                <w:i/>
                <w:szCs w:val="24"/>
              </w:rPr>
            </w:pPr>
            <w:r>
              <w:rPr>
                <w:b/>
                <w:i/>
                <w:szCs w:val="24"/>
              </w:rPr>
              <w:t xml:space="preserve">-</w:t>
            </w:r>
            <w:r/>
          </w:p>
        </w:tc>
        <w:tc>
          <w:tcPr>
            <w:tcW w:w="1219" w:type="dxa"/>
            <w:textDirection w:val="lrTb"/>
            <w:noWrap w:val="false"/>
          </w:tcPr>
          <w:p>
            <w:pPr>
              <w:pStyle w:val="2248"/>
              <w:jc w:val="center"/>
              <w:rPr>
                <w:b/>
                <w:i/>
                <w:szCs w:val="24"/>
              </w:rPr>
            </w:pPr>
            <w:r>
              <w:rPr>
                <w:b/>
                <w:i/>
                <w:szCs w:val="24"/>
              </w:rPr>
              <w:t xml:space="preserve">-</w:t>
            </w:r>
            <w:r/>
          </w:p>
        </w:tc>
        <w:tc>
          <w:tcPr>
            <w:tcW w:w="1332" w:type="dxa"/>
            <w:textDirection w:val="lrTb"/>
            <w:noWrap w:val="false"/>
          </w:tcPr>
          <w:p>
            <w:pPr>
              <w:pStyle w:val="2248"/>
              <w:jc w:val="center"/>
              <w:rPr>
                <w:b/>
                <w:i/>
                <w:szCs w:val="24"/>
              </w:rPr>
            </w:pPr>
            <w:r>
              <w:rPr>
                <w:b/>
                <w:i/>
                <w:szCs w:val="24"/>
              </w:rPr>
              <w:t xml:space="preserve">-</w:t>
            </w:r>
            <w:r/>
          </w:p>
        </w:tc>
        <w:tc>
          <w:tcPr>
            <w:tcW w:w="2266" w:type="dxa"/>
            <w:textDirection w:val="lrTb"/>
            <w:noWrap w:val="false"/>
          </w:tcPr>
          <w:p>
            <w:pPr>
              <w:pStyle w:val="2248"/>
              <w:jc w:val="center"/>
              <w:rPr>
                <w:b/>
                <w:i/>
                <w:szCs w:val="24"/>
              </w:rPr>
            </w:pPr>
            <w:r>
              <w:rPr>
                <w:b/>
                <w:i/>
                <w:szCs w:val="24"/>
                <w:lang w:val="en-US"/>
              </w:rPr>
              <w:t xml:space="preserve">4</w:t>
            </w:r>
            <w:r>
              <w:rPr>
                <w:b/>
                <w:i/>
                <w:szCs w:val="24"/>
              </w:rPr>
              <w:t xml:space="preserve">а</w:t>
            </w:r>
            <w:r/>
          </w:p>
        </w:tc>
        <w:tc>
          <w:tcPr>
            <w:tcW w:w="1560" w:type="dxa"/>
            <w:textDirection w:val="lrTb"/>
            <w:noWrap w:val="false"/>
          </w:tcPr>
          <w:p>
            <w:pPr>
              <w:pStyle w:val="2248"/>
              <w:jc w:val="center"/>
              <w:rPr>
                <w:b/>
                <w:i/>
                <w:szCs w:val="24"/>
              </w:rPr>
            </w:pPr>
            <w:r>
              <w:rPr>
                <w:b/>
                <w:i/>
                <w:szCs w:val="24"/>
              </w:rPr>
              <w:t xml:space="preserve">6а</w:t>
            </w:r>
            <w:r/>
          </w:p>
        </w:tc>
        <w:tc>
          <w:tcPr>
            <w:tcW w:w="1418" w:type="dxa"/>
            <w:vAlign w:val="center"/>
            <w:textDirection w:val="lrTb"/>
            <w:noWrap w:val="false"/>
          </w:tcPr>
          <w:p>
            <w:pPr>
              <w:pStyle w:val="2248"/>
              <w:jc w:val="center"/>
              <w:rPr>
                <w:szCs w:val="24"/>
                <w:lang w:val="en-US"/>
              </w:rPr>
            </w:pPr>
            <w:r>
              <w:rPr>
                <w:b/>
                <w:i/>
                <w:szCs w:val="24"/>
              </w:rPr>
              <w:t xml:space="preserve">6б</w:t>
            </w:r>
            <w:r/>
          </w:p>
        </w:tc>
        <w:tc>
          <w:tcPr>
            <w:tcW w:w="1372" w:type="dxa"/>
            <w:vAlign w:val="center"/>
            <w:textDirection w:val="lrTb"/>
            <w:noWrap w:val="false"/>
          </w:tcPr>
          <w:p>
            <w:pPr>
              <w:pStyle w:val="2248"/>
              <w:jc w:val="center"/>
              <w:rPr>
                <w:b/>
                <w:i/>
                <w:szCs w:val="24"/>
              </w:rPr>
            </w:pPr>
            <w:r>
              <w:rPr>
                <w:b/>
                <w:i/>
                <w:szCs w:val="24"/>
              </w:rPr>
              <w:t xml:space="preserve">6в</w:t>
            </w:r>
            <w:r/>
          </w:p>
        </w:tc>
        <w:tc>
          <w:tcPr>
            <w:tcW w:w="1320" w:type="dxa"/>
            <w:vAlign w:val="center"/>
            <w:textDirection w:val="lrTb"/>
            <w:noWrap w:val="false"/>
          </w:tcPr>
          <w:p>
            <w:pPr>
              <w:pStyle w:val="2248"/>
              <w:jc w:val="center"/>
              <w:rPr>
                <w:b/>
                <w:i/>
                <w:szCs w:val="24"/>
              </w:rPr>
            </w:pPr>
            <w:r>
              <w:rPr>
                <w:b/>
                <w:i/>
                <w:szCs w:val="24"/>
              </w:rPr>
              <w:t xml:space="preserve">6г</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1275" w:type="dxa"/>
            <w:textDirection w:val="lrTb"/>
            <w:noWrap w:val="false"/>
          </w:tcPr>
          <w:p>
            <w:pPr>
              <w:pStyle w:val="2248"/>
              <w:jc w:val="center"/>
              <w:rPr>
                <w:szCs w:val="24"/>
                <w:lang w:val="en-US"/>
              </w:rPr>
            </w:pPr>
            <w:r>
              <w:rPr>
                <w:szCs w:val="24"/>
              </w:rPr>
              <w:t xml:space="preserve">1</w:t>
            </w:r>
            <w:r>
              <w:rPr>
                <w:szCs w:val="24"/>
                <w:lang w:val="en-US"/>
              </w:rPr>
              <w:t xml:space="preserve">9</w:t>
            </w:r>
            <w:r/>
          </w:p>
        </w:tc>
        <w:tc>
          <w:tcPr>
            <w:tcW w:w="1219" w:type="dxa"/>
            <w:textDirection w:val="lrTb"/>
            <w:noWrap w:val="false"/>
          </w:tcPr>
          <w:p>
            <w:pPr>
              <w:pStyle w:val="2248"/>
              <w:jc w:val="center"/>
              <w:rPr>
                <w:szCs w:val="24"/>
              </w:rPr>
            </w:pPr>
            <w:r>
              <w:rPr>
                <w:szCs w:val="24"/>
              </w:rPr>
              <w:t xml:space="preserve">4</w:t>
            </w:r>
            <w:r/>
          </w:p>
        </w:tc>
        <w:tc>
          <w:tcPr>
            <w:tcW w:w="1332" w:type="dxa"/>
            <w:textDirection w:val="lrTb"/>
            <w:noWrap w:val="false"/>
          </w:tcPr>
          <w:p>
            <w:pPr>
              <w:pStyle w:val="2248"/>
              <w:jc w:val="center"/>
              <w:rPr>
                <w:szCs w:val="24"/>
              </w:rPr>
            </w:pPr>
            <w:r>
              <w:rPr>
                <w:szCs w:val="24"/>
              </w:rPr>
              <w:t xml:space="preserve">10</w:t>
            </w:r>
            <w:r/>
          </w:p>
        </w:tc>
        <w:tc>
          <w:tcPr>
            <w:tcW w:w="2266" w:type="dxa"/>
            <w:textDirection w:val="lrTb"/>
            <w:noWrap w:val="false"/>
          </w:tcPr>
          <w:p>
            <w:pPr>
              <w:pStyle w:val="2248"/>
              <w:jc w:val="center"/>
              <w:rPr>
                <w:szCs w:val="24"/>
              </w:rPr>
            </w:pPr>
            <w:r>
              <w:rPr>
                <w:szCs w:val="24"/>
                <w:lang w:val="en-US"/>
              </w:rPr>
              <w:t xml:space="preserve">&lt;=2000</w:t>
            </w:r>
            <w:r/>
          </w:p>
        </w:tc>
        <w:tc>
          <w:tcPr>
            <w:tcW w:w="1560" w:type="dxa"/>
            <w:textDirection w:val="lrTb"/>
            <w:noWrap w:val="false"/>
          </w:tcPr>
          <w:p>
            <w:pPr>
              <w:pStyle w:val="2248"/>
              <w:jc w:val="center"/>
              <w:rPr>
                <w:szCs w:val="24"/>
              </w:rPr>
            </w:pPr>
            <w:r>
              <w:rPr>
                <w:szCs w:val="24"/>
              </w:rPr>
              <w:t xml:space="preserve">17</w:t>
            </w:r>
            <w:r/>
          </w:p>
        </w:tc>
        <w:tc>
          <w:tcPr>
            <w:tcW w:w="1418" w:type="dxa"/>
            <w:vAlign w:val="bottom"/>
            <w:textDirection w:val="lrTb"/>
            <w:noWrap w:val="false"/>
          </w:tcPr>
          <w:p>
            <w:pPr>
              <w:pStyle w:val="2248"/>
              <w:jc w:val="center"/>
              <w:rPr>
                <w:szCs w:val="24"/>
              </w:rPr>
            </w:pPr>
            <w:r>
              <w:rPr>
                <w:szCs w:val="24"/>
              </w:rPr>
              <w:t xml:space="preserve">1</w:t>
            </w:r>
            <w:r/>
          </w:p>
        </w:tc>
        <w:tc>
          <w:tcPr>
            <w:tcW w:w="1372" w:type="dxa"/>
            <w:vAlign w:val="bottom"/>
            <w:textDirection w:val="lrTb"/>
            <w:noWrap w:val="false"/>
          </w:tcPr>
          <w:p>
            <w:pPr>
              <w:pStyle w:val="2248"/>
              <w:jc w:val="center"/>
              <w:rPr>
                <w:szCs w:val="24"/>
              </w:rPr>
            </w:pPr>
            <w:r>
              <w:rPr>
                <w:szCs w:val="24"/>
              </w:rPr>
              <w:t xml:space="preserve">5</w:t>
            </w:r>
            <w:r/>
          </w:p>
        </w:tc>
        <w:tc>
          <w:tcPr>
            <w:tcW w:w="1320" w:type="dxa"/>
            <w:vAlign w:val="bottom"/>
            <w:textDirection w:val="lrTb"/>
            <w:noWrap w:val="false"/>
          </w:tcPr>
          <w:p>
            <w:pPr>
              <w:pStyle w:val="2248"/>
              <w:jc w:val="center"/>
              <w:rPr>
                <w:szCs w:val="24"/>
              </w:rPr>
            </w:pPr>
            <w:r>
              <w:rPr>
                <w:szCs w:val="24"/>
              </w:rPr>
              <w:t xml:space="preserve">3</w:t>
            </w:r>
            <w:r/>
          </w:p>
        </w:tc>
      </w:tr>
    </w:tbl>
    <w:p>
      <w:pPr>
        <w:pStyle w:val="2265"/>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2 секции:</w:t>
      </w:r>
      <w:r/>
    </w:p>
    <w:p>
      <w:pPr>
        <w:pStyle w:val="2267"/>
        <w:numPr>
          <w:ilvl w:val="0"/>
          <w:numId w:val="72"/>
        </w:numPr>
      </w:pPr>
      <w:r>
        <w:t xml:space="preserve">«Расшифровка дебиторской задолженности по субсидиям организациям» (ТБ=01);</w:t>
      </w:r>
      <w:r/>
    </w:p>
    <w:p>
      <w:pPr>
        <w:pStyle w:val="2267"/>
        <w:numPr>
          <w:ilvl w:val="0"/>
          <w:numId w:val="72"/>
        </w:numPr>
      </w:pPr>
      <w:r>
        <w:t xml:space="preserve">«Всего» (ТБ=02).</w:t>
      </w:r>
      <w:r/>
    </w:p>
    <w:p>
      <w:pPr>
        <w:pStyle w:val="2265"/>
      </w:pPr>
      <w:r>
        <w:t xml:space="preserve">Имя текстового файла по форме 293</w:t>
      </w:r>
      <w:r>
        <w:rPr>
          <w:lang w:val="en-US"/>
        </w:rPr>
        <w:t xml:space="preserve">c</w:t>
      </w:r>
      <w:r>
        <w:t xml:space="preserve"> формируется следующим образом: 293</w:t>
      </w:r>
      <w:r>
        <w:rPr>
          <w:lang w:val="en-US"/>
        </w:rPr>
        <w:t xml:space="preserve">c</w:t>
      </w:r>
      <w:r>
        <w:t xml:space="preserve">Y01.TXT.</w:t>
      </w:r>
      <w:r/>
    </w:p>
    <w:p>
      <w:pPr>
        <w:pStyle w:val="2265"/>
      </w:pPr>
      <w:r>
        <w:t xml:space="preserve">Имя архивного файла: RRR_DDMMYY_293</w:t>
      </w:r>
      <w:r>
        <w:rPr>
          <w:lang w:val="en-US"/>
        </w:rPr>
        <w:t xml:space="preserve">c</w:t>
      </w:r>
      <w:r>
        <w:t xml:space="preserve">_</w:t>
      </w:r>
      <w:r>
        <w:rPr>
          <w:lang w:val="en-US"/>
        </w:rPr>
        <w:t xml:space="preserve">P</w:t>
      </w:r>
      <w:r>
        <w:t xml:space="preserve">_01.rar</w:t>
      </w:r>
      <w:r>
        <w:t xml:space="preserve">.</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КОДФ=293</w:t>
      </w:r>
      <w:r>
        <w:rPr>
          <w:lang w:val="en-US"/>
        </w:rPr>
        <w:t xml:space="preserve">c</w:t>
      </w:r>
      <w:r/>
    </w:p>
    <w:p>
      <w:pPr>
        <w:pStyle w:val="2265"/>
      </w:pPr>
      <w:r>
        <w:t xml:space="preserve">ПРД=</w:t>
      </w:r>
      <w:r>
        <w:rPr>
          <w:b/>
          <w:i/>
          <w:szCs w:val="24"/>
        </w:rPr>
        <w:t xml:space="preserve">А0</w:t>
      </w:r>
      <w:r/>
    </w:p>
    <w:p>
      <w:pPr>
        <w:pStyle w:val="2265"/>
      </w:pPr>
      <w:r>
        <w:t xml:space="preserve">РДТ=</w:t>
      </w:r>
      <w:r>
        <w:rPr>
          <w:b/>
          <w:i/>
          <w:szCs w:val="24"/>
        </w:rPr>
        <w:t xml:space="preserve">A1</w:t>
      </w:r>
      <w:r/>
    </w:p>
    <w:p>
      <w:pPr>
        <w:pStyle w:val="2265"/>
      </w:pPr>
      <w:r>
        <w:t xml:space="preserve">ВИД=3</w:t>
      </w:r>
      <w:r/>
    </w:p>
    <w:p>
      <w:pPr>
        <w:pStyle w:val="2265"/>
      </w:pPr>
      <w:r>
        <w:t xml:space="preserve">ИСТ=</w:t>
      </w:r>
      <w:r>
        <w:rPr>
          <w:b/>
          <w:i/>
          <w:szCs w:val="24"/>
        </w:rPr>
        <w:t xml:space="preserve">A2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2|3|4|</w:t>
      </w:r>
      <w:r>
        <w:rPr>
          <w:b/>
          <w:i/>
          <w:szCs w:val="24"/>
        </w:rPr>
        <w:t xml:space="preserve">4а|</w:t>
      </w:r>
      <w:r>
        <w:rPr>
          <w:b/>
          <w:i/>
          <w:szCs w:val="24"/>
        </w:rPr>
        <w:t xml:space="preserve">6а|6б|6в|6г|</w:t>
      </w:r>
      <w:r>
        <w:rPr>
          <w:b/>
          <w:i/>
          <w:szCs w:val="24"/>
        </w:rPr>
        <w:t xml:space="preserve">5</w:t>
      </w:r>
      <w:r>
        <w:rPr>
          <w:b/>
          <w:i/>
          <w:szCs w:val="24"/>
        </w:rPr>
        <w:t xml:space="preserve">|7|8|9|10|11|12|13|14|15|16|17|18|19|</w:t>
      </w:r>
      <w:r/>
    </w:p>
    <w:p>
      <w:pPr>
        <w:pStyle w:val="2265"/>
      </w:pPr>
      <w:r>
        <w:t xml:space="preserve">#</w:t>
      </w:r>
      <w:r/>
    </w:p>
    <w:p>
      <w:pPr>
        <w:pStyle w:val="2265"/>
      </w:pPr>
      <w:r>
        <w:rPr>
          <w:i/>
          <w:iCs/>
        </w:rPr>
        <w:t xml:space="preserve">#@</w:t>
      </w:r>
      <w:r/>
    </w:p>
    <w:p>
      <w:pPr>
        <w:pStyle w:val="2265"/>
      </w:pPr>
      <w:r>
        <w:t xml:space="preserve">ТБ=02</w:t>
      </w:r>
      <w:r/>
    </w:p>
    <w:p>
      <w:pPr>
        <w:pStyle w:val="2265"/>
      </w:pPr>
      <w:r>
        <w:t xml:space="preserve">#$</w:t>
      </w:r>
      <w:r/>
    </w:p>
    <w:p>
      <w:pPr>
        <w:pStyle w:val="2265"/>
        <w:rPr>
          <w:b/>
          <w:bCs/>
          <w:i/>
          <w:iCs/>
          <w:szCs w:val="24"/>
        </w:rPr>
      </w:pPr>
      <w:r>
        <w:rPr>
          <w:b/>
          <w:i/>
          <w:szCs w:val="24"/>
        </w:rPr>
        <w:t xml:space="preserve">6а|6б|6в|6г|7|8|9|10|11|12|15|</w:t>
      </w:r>
      <w:r/>
    </w:p>
    <w:p>
      <w:pPr>
        <w:pStyle w:val="2265"/>
      </w:pPr>
      <w:r>
        <w:t xml:space="preserve">#</w:t>
      </w:r>
      <w:r/>
    </w:p>
    <w:p>
      <w:pPr>
        <w:pStyle w:val="2265"/>
      </w:pPr>
      <w:r>
        <w:t xml:space="preserve">#&amp;</w:t>
      </w:r>
      <w:r/>
    </w:p>
    <w:p>
      <w:pPr>
        <w:pStyle w:val="2265"/>
      </w:pPr>
      <w:r>
        <w:t xml:space="preserve">Руководитель=</w:t>
      </w:r>
      <w:r>
        <w:rPr>
          <w:b/>
          <w:i/>
          <w:szCs w:val="24"/>
        </w:rPr>
        <w:t xml:space="preserve">Z1</w:t>
      </w:r>
      <w:r/>
    </w:p>
    <w:p>
      <w:pPr>
        <w:pStyle w:val="2265"/>
      </w:pPr>
      <w:r>
        <w:t xml:space="preserve">Гл. бухгалтер=</w:t>
      </w:r>
      <w:r>
        <w:rPr>
          <w:b/>
          <w:i/>
          <w:szCs w:val="24"/>
        </w:rPr>
        <w:t xml:space="preserve">Z2</w:t>
      </w:r>
      <w:r/>
    </w:p>
    <w:p>
      <w:pPr>
        <w:pStyle w:val="2265"/>
      </w:pPr>
      <w:r>
        <w:t xml:space="preserve">Исполнитель=</w:t>
      </w:r>
      <w:r>
        <w:rPr>
          <w:b/>
          <w:i/>
          <w:szCs w:val="24"/>
        </w:rPr>
        <w:t xml:space="preserve">Z3</w:t>
      </w:r>
      <w:r/>
    </w:p>
    <w:p>
      <w:pPr>
        <w:pStyle w:val="2265"/>
      </w:pPr>
      <w:r>
        <w:t xml:space="preserve">Тел.=</w:t>
      </w:r>
      <w:r>
        <w:rPr>
          <w:b/>
          <w:i/>
          <w:szCs w:val="24"/>
        </w:rPr>
        <w:t xml:space="preserve">Z4</w:t>
      </w:r>
      <w:r/>
    </w:p>
    <w:p>
      <w:pPr>
        <w:pStyle w:val="2265"/>
      </w:pPr>
      <w:r>
        <w:t xml:space="preserve">#</w:t>
      </w:r>
      <w:r/>
    </w:p>
    <w:p>
      <w:pPr>
        <w:pStyle w:val="2265"/>
      </w:pPr>
      <w:r>
        <w:t xml:space="preserve">#~</w:t>
      </w:r>
      <w:r/>
    </w:p>
    <w:p>
      <w:pPr>
        <w:pStyle w:val="2265"/>
      </w:pPr>
      <w:r>
        <w:t xml:space="preserve">ППО=</w:t>
      </w:r>
      <w:r>
        <w:rPr>
          <w:b/>
          <w:i/>
          <w:szCs w:val="24"/>
        </w:rPr>
        <w:t xml:space="preserve">Z5</w:t>
      </w:r>
      <w:r/>
    </w:p>
    <w:p>
      <w:pPr>
        <w:pStyle w:val="2265"/>
      </w:pPr>
      <w:r>
        <w:t xml:space="preserve">#</w:t>
      </w:r>
      <w:r/>
    </w:p>
    <w:p>
      <w:pPr>
        <w:pStyle w:val="2265"/>
      </w:pPr>
      <w:r>
        <w:t xml:space="preserve">##</w:t>
      </w:r>
      <w:bookmarkStart w:id="645" w:name="_Toc441831506"/>
      <w:r/>
      <w:r/>
    </w:p>
    <w:p>
      <w:pPr>
        <w:pStyle w:val="2138"/>
        <w:numPr>
          <w:ilvl w:val="0"/>
          <w:numId w:val="45"/>
        </w:numPr>
      </w:pPr>
      <w:r/>
      <w:bookmarkStart w:id="646" w:name="_Toc152664110"/>
      <w:r>
        <w:t xml:space="preserve">Форма 0503192 (код формы 294). </w:t>
      </w:r>
      <w:r>
        <w:t xml:space="preserve">Расшифровка дебиторской задолженности по контрактным обязательствам</w:t>
      </w:r>
      <w:bookmarkEnd w:id="645"/>
      <w:r/>
      <w:bookmarkEnd w:id="646"/>
      <w:r>
        <w:t xml:space="preserve"> </w:t>
      </w:r>
      <w:r/>
    </w:p>
    <w:p>
      <w:pPr>
        <w:pStyle w:val="2265"/>
      </w:pPr>
      <w:r>
        <w:t xml:space="preserve">Графа 7 «Номер счета бюджетного учета» для заполнения электронной формы разбивается на подграфы:</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1E0" w:firstRow="1" w:lastRow="1" w:firstColumn="1" w:lastColumn="1" w:noHBand="0" w:noVBand="0"/>
      </w:tblPr>
      <w:tblGrid>
        <w:gridCol w:w="3945"/>
        <w:gridCol w:w="2678"/>
        <w:gridCol w:w="910"/>
        <w:gridCol w:w="923"/>
        <w:gridCol w:w="987"/>
        <w:gridCol w:w="1516"/>
        <w:gridCol w:w="1306"/>
        <w:gridCol w:w="1270"/>
        <w:gridCol w:w="1213"/>
        <w:gridCol w:w="1045"/>
      </w:tblGrid>
      <w:tr>
        <w:trPr/>
        <w:tc>
          <w:tcPr>
            <w:tcW w:w="3969" w:type="dxa"/>
            <w:textDirection w:val="lrTb"/>
            <w:noWrap w:val="false"/>
          </w:tcPr>
          <w:p>
            <w:pPr>
              <w:pStyle w:val="2248"/>
              <w:jc w:val="right"/>
              <w:rPr>
                <w:szCs w:val="24"/>
              </w:rPr>
            </w:pPr>
            <w:r>
              <w:rPr>
                <w:szCs w:val="24"/>
              </w:rPr>
              <w:t xml:space="preserve">Наименование графы бланка отчетной формы</w:t>
            </w:r>
            <w:r/>
          </w:p>
        </w:tc>
        <w:tc>
          <w:tcPr>
            <w:tcW w:w="2693" w:type="dxa"/>
            <w:vAlign w:val="center"/>
            <w:textDirection w:val="lrTb"/>
            <w:noWrap w:val="false"/>
          </w:tcPr>
          <w:p>
            <w:pPr>
              <w:pStyle w:val="2248"/>
              <w:jc w:val="center"/>
              <w:rPr>
                <w:szCs w:val="24"/>
              </w:rPr>
            </w:pPr>
            <w:r>
              <w:rPr>
                <w:szCs w:val="24"/>
              </w:rPr>
              <w:t xml:space="preserve">Н</w:t>
            </w:r>
            <w:r>
              <w:rPr>
                <w:szCs w:val="24"/>
              </w:rPr>
              <w:t xml:space="preserve">омер реестровой записи в реестре контрактов</w:t>
            </w:r>
            <w:r/>
          </w:p>
        </w:tc>
        <w:tc>
          <w:tcPr>
            <w:tcW w:w="915" w:type="dxa"/>
            <w:vAlign w:val="center"/>
            <w:textDirection w:val="lrTb"/>
            <w:noWrap w:val="false"/>
          </w:tcPr>
          <w:p>
            <w:pPr>
              <w:pStyle w:val="2248"/>
              <w:jc w:val="center"/>
              <w:rPr>
                <w:szCs w:val="24"/>
              </w:rPr>
            </w:pPr>
            <w:r>
              <w:rPr>
                <w:szCs w:val="24"/>
              </w:rPr>
              <w:t xml:space="preserve">БО</w:t>
            </w:r>
            <w:r/>
          </w:p>
        </w:tc>
        <w:tc>
          <w:tcPr>
            <w:tcW w:w="928" w:type="dxa"/>
            <w:vAlign w:val="center"/>
            <w:textDirection w:val="lrTb"/>
            <w:noWrap w:val="false"/>
          </w:tcPr>
          <w:p>
            <w:pPr>
              <w:pStyle w:val="2248"/>
              <w:jc w:val="center"/>
              <w:rPr>
                <w:szCs w:val="24"/>
              </w:rPr>
            </w:pPr>
            <w:r>
              <w:rPr>
                <w:szCs w:val="24"/>
              </w:rPr>
              <w:t xml:space="preserve">КОФК</w:t>
            </w:r>
            <w:r/>
          </w:p>
        </w:tc>
        <w:tc>
          <w:tcPr>
            <w:tcW w:w="992" w:type="dxa"/>
            <w:vAlign w:val="center"/>
            <w:textDirection w:val="lrTb"/>
            <w:noWrap w:val="false"/>
          </w:tcPr>
          <w:p>
            <w:pPr>
              <w:pStyle w:val="2248"/>
              <w:jc w:val="center"/>
              <w:rPr>
                <w:szCs w:val="24"/>
              </w:rPr>
            </w:pPr>
            <w:r>
              <w:rPr>
                <w:szCs w:val="24"/>
              </w:rPr>
              <w:t xml:space="preserve">ИНН</w:t>
            </w:r>
            <w:r/>
          </w:p>
        </w:tc>
        <w:tc>
          <w:tcPr>
            <w:tcW w:w="1524" w:type="dxa"/>
            <w:vAlign w:val="center"/>
            <w:textDirection w:val="lrTb"/>
            <w:noWrap w:val="false"/>
          </w:tcPr>
          <w:p>
            <w:pPr>
              <w:pStyle w:val="2248"/>
              <w:ind w:left="0" w:right="0"/>
              <w:jc w:val="center"/>
              <w:rPr>
                <w:szCs w:val="24"/>
              </w:rPr>
            </w:pPr>
            <w:r>
              <w:rPr>
                <w:szCs w:val="24"/>
              </w:rPr>
              <w:t xml:space="preserve">Наименование контрагента</w:t>
            </w:r>
            <w:r/>
          </w:p>
        </w:tc>
        <w:tc>
          <w:tcPr>
            <w:gridSpan w:val="4"/>
            <w:tcW w:w="4858" w:type="dxa"/>
            <w:vAlign w:val="center"/>
            <w:textDirection w:val="lrTb"/>
            <w:noWrap w:val="false"/>
          </w:tcPr>
          <w:p>
            <w:pPr>
              <w:pStyle w:val="2248"/>
              <w:jc w:val="center"/>
              <w:rPr>
                <w:szCs w:val="24"/>
              </w:rPr>
            </w:pPr>
            <w:r>
              <w:rPr>
                <w:szCs w:val="24"/>
              </w:rPr>
              <w:t xml:space="preserve">Номер счета бюджетного учета</w:t>
            </w:r>
            <w:r/>
          </w:p>
        </w:tc>
      </w:tr>
      <w:tr>
        <w:trPr/>
        <w:tc>
          <w:tcPr>
            <w:tcW w:w="3969" w:type="dxa"/>
            <w:textDirection w:val="lrTb"/>
            <w:noWrap w:val="false"/>
          </w:tcPr>
          <w:p>
            <w:pPr>
              <w:pStyle w:val="2248"/>
              <w:jc w:val="right"/>
              <w:rPr>
                <w:szCs w:val="24"/>
              </w:rPr>
            </w:pPr>
            <w:r>
              <w:rPr>
                <w:szCs w:val="24"/>
              </w:rPr>
              <w:t xml:space="preserve">Номер графы бланка отчетной формы</w:t>
            </w:r>
            <w:r/>
          </w:p>
        </w:tc>
        <w:tc>
          <w:tcPr>
            <w:tcW w:w="2693" w:type="dxa"/>
            <w:textDirection w:val="lrTb"/>
            <w:noWrap w:val="false"/>
          </w:tcPr>
          <w:p>
            <w:pPr>
              <w:pStyle w:val="2248"/>
              <w:jc w:val="center"/>
              <w:rPr>
                <w:b/>
                <w:i/>
                <w:szCs w:val="24"/>
              </w:rPr>
            </w:pPr>
            <w:r>
              <w:rPr>
                <w:b/>
                <w:i/>
                <w:szCs w:val="24"/>
              </w:rPr>
              <w:t xml:space="preserve">2</w:t>
            </w:r>
            <w:r/>
          </w:p>
        </w:tc>
        <w:tc>
          <w:tcPr>
            <w:tcW w:w="915" w:type="dxa"/>
            <w:textDirection w:val="lrTb"/>
            <w:noWrap w:val="false"/>
          </w:tcPr>
          <w:p>
            <w:pPr>
              <w:pStyle w:val="2248"/>
              <w:jc w:val="center"/>
              <w:rPr>
                <w:b/>
                <w:i/>
                <w:szCs w:val="24"/>
              </w:rPr>
            </w:pPr>
            <w:r>
              <w:rPr>
                <w:b/>
                <w:i/>
                <w:szCs w:val="24"/>
              </w:rPr>
              <w:t xml:space="preserve">3</w:t>
            </w:r>
            <w:r/>
          </w:p>
        </w:tc>
        <w:tc>
          <w:tcPr>
            <w:tcW w:w="928" w:type="dxa"/>
            <w:textDirection w:val="lrTb"/>
            <w:noWrap w:val="false"/>
          </w:tcPr>
          <w:p>
            <w:pPr>
              <w:pStyle w:val="2248"/>
              <w:jc w:val="center"/>
              <w:rPr>
                <w:b/>
                <w:i/>
                <w:szCs w:val="24"/>
              </w:rPr>
            </w:pPr>
            <w:r>
              <w:rPr>
                <w:b/>
                <w:i/>
                <w:szCs w:val="24"/>
              </w:rPr>
              <w:t xml:space="preserve">4</w:t>
            </w:r>
            <w:r/>
          </w:p>
        </w:tc>
        <w:tc>
          <w:tcPr>
            <w:tcW w:w="992" w:type="dxa"/>
            <w:textDirection w:val="lrTb"/>
            <w:noWrap w:val="false"/>
          </w:tcPr>
          <w:p>
            <w:pPr>
              <w:pStyle w:val="2248"/>
              <w:jc w:val="center"/>
              <w:rPr>
                <w:b/>
                <w:i/>
                <w:szCs w:val="24"/>
              </w:rPr>
            </w:pPr>
            <w:r>
              <w:rPr>
                <w:b/>
                <w:i/>
                <w:szCs w:val="24"/>
              </w:rPr>
              <w:t xml:space="preserve">5</w:t>
            </w:r>
            <w:r/>
          </w:p>
        </w:tc>
        <w:tc>
          <w:tcPr>
            <w:tcW w:w="1524" w:type="dxa"/>
            <w:textDirection w:val="lrTb"/>
            <w:noWrap w:val="false"/>
          </w:tcPr>
          <w:p>
            <w:pPr>
              <w:pStyle w:val="2248"/>
              <w:jc w:val="center"/>
              <w:rPr>
                <w:szCs w:val="24"/>
              </w:rPr>
            </w:pPr>
            <w:r>
              <w:rPr>
                <w:szCs w:val="24"/>
              </w:rPr>
              <w:t xml:space="preserve">-</w:t>
            </w:r>
            <w:r/>
          </w:p>
        </w:tc>
        <w:tc>
          <w:tcPr>
            <w:gridSpan w:val="4"/>
            <w:tcW w:w="4858" w:type="dxa"/>
            <w:textDirection w:val="lrTb"/>
            <w:noWrap w:val="false"/>
          </w:tcPr>
          <w:p>
            <w:pPr>
              <w:pStyle w:val="2248"/>
              <w:jc w:val="center"/>
              <w:rPr>
                <w:szCs w:val="24"/>
              </w:rPr>
            </w:pPr>
            <w:r>
              <w:rPr>
                <w:szCs w:val="24"/>
              </w:rPr>
              <w:t xml:space="preserve">7</w:t>
            </w:r>
            <w:r/>
          </w:p>
        </w:tc>
      </w:tr>
      <w:tr>
        <w:trPr/>
        <w:tc>
          <w:tcPr>
            <w:tcW w:w="3969" w:type="dxa"/>
            <w:textDirection w:val="lrTb"/>
            <w:noWrap w:val="false"/>
          </w:tcPr>
          <w:p>
            <w:pPr>
              <w:pStyle w:val="2248"/>
              <w:jc w:val="right"/>
              <w:rPr>
                <w:bCs/>
                <w:szCs w:val="24"/>
              </w:rPr>
            </w:pPr>
            <w:r>
              <w:rPr>
                <w:szCs w:val="24"/>
              </w:rPr>
              <w:t xml:space="preserve">Аббревиатура подграф</w:t>
            </w:r>
            <w:r/>
          </w:p>
        </w:tc>
        <w:tc>
          <w:tcPr>
            <w:tcW w:w="2693" w:type="dxa"/>
            <w:textDirection w:val="lrTb"/>
            <w:noWrap w:val="false"/>
          </w:tcPr>
          <w:p>
            <w:pPr>
              <w:pStyle w:val="2248"/>
              <w:jc w:val="center"/>
              <w:rPr>
                <w:szCs w:val="24"/>
              </w:rPr>
            </w:pPr>
            <w:r>
              <w:rPr>
                <w:szCs w:val="24"/>
              </w:rPr>
              <w:t xml:space="preserve">ГК</w:t>
            </w:r>
            <w:r/>
          </w:p>
        </w:tc>
        <w:tc>
          <w:tcPr>
            <w:tcW w:w="915" w:type="dxa"/>
            <w:textDirection w:val="lrTb"/>
            <w:noWrap w:val="false"/>
          </w:tcPr>
          <w:p>
            <w:pPr>
              <w:pStyle w:val="2248"/>
              <w:jc w:val="center"/>
              <w:rPr>
                <w:szCs w:val="24"/>
              </w:rPr>
            </w:pPr>
            <w:r>
              <w:rPr>
                <w:szCs w:val="24"/>
              </w:rPr>
              <w:t xml:space="preserve">БО</w:t>
            </w:r>
            <w:r/>
          </w:p>
        </w:tc>
        <w:tc>
          <w:tcPr>
            <w:tcW w:w="928" w:type="dxa"/>
            <w:textDirection w:val="lrTb"/>
            <w:noWrap w:val="false"/>
          </w:tcPr>
          <w:p>
            <w:pPr>
              <w:pStyle w:val="2248"/>
              <w:jc w:val="center"/>
              <w:rPr>
                <w:szCs w:val="24"/>
              </w:rPr>
            </w:pPr>
            <w:r>
              <w:rPr>
                <w:szCs w:val="24"/>
              </w:rPr>
              <w:t xml:space="preserve">КОФК</w:t>
            </w:r>
            <w:r/>
          </w:p>
        </w:tc>
        <w:tc>
          <w:tcPr>
            <w:tcW w:w="992" w:type="dxa"/>
            <w:textDirection w:val="lrTb"/>
            <w:noWrap w:val="false"/>
          </w:tcPr>
          <w:p>
            <w:pPr>
              <w:pStyle w:val="2248"/>
              <w:jc w:val="center"/>
              <w:rPr>
                <w:szCs w:val="24"/>
              </w:rPr>
            </w:pPr>
            <w:r>
              <w:rPr>
                <w:szCs w:val="24"/>
              </w:rPr>
              <w:t xml:space="preserve">ИНН</w:t>
            </w:r>
            <w:r/>
          </w:p>
        </w:tc>
        <w:tc>
          <w:tcPr>
            <w:tcW w:w="1524" w:type="dxa"/>
            <w:textDirection w:val="lrTb"/>
            <w:noWrap w:val="false"/>
          </w:tcPr>
          <w:p>
            <w:pPr>
              <w:pStyle w:val="2248"/>
              <w:jc w:val="center"/>
              <w:rPr>
                <w:szCs w:val="24"/>
              </w:rPr>
            </w:pPr>
            <w:r>
              <w:rPr>
                <w:szCs w:val="24"/>
              </w:rPr>
              <w:t xml:space="preserve">-</w:t>
            </w:r>
            <w:r/>
          </w:p>
        </w:tc>
        <w:tc>
          <w:tcPr>
            <w:tcW w:w="1313" w:type="dxa"/>
            <w:textDirection w:val="lrTb"/>
            <w:noWrap w:val="false"/>
          </w:tcPr>
          <w:p>
            <w:pPr>
              <w:pStyle w:val="2248"/>
              <w:jc w:val="center"/>
              <w:rPr>
                <w:szCs w:val="24"/>
              </w:rPr>
            </w:pPr>
            <w:r>
              <w:rPr>
                <w:szCs w:val="24"/>
              </w:rPr>
              <w:t xml:space="preserve">КБК</w:t>
            </w:r>
            <w:r/>
          </w:p>
        </w:tc>
        <w:tc>
          <w:tcPr>
            <w:tcW w:w="1277" w:type="dxa"/>
            <w:textDirection w:val="lrTb"/>
            <w:noWrap w:val="false"/>
          </w:tcPr>
          <w:p>
            <w:pPr>
              <w:pStyle w:val="2248"/>
              <w:jc w:val="center"/>
              <w:rPr>
                <w:szCs w:val="24"/>
              </w:rPr>
            </w:pPr>
            <w:r>
              <w:rPr>
                <w:szCs w:val="24"/>
              </w:rPr>
              <w:t xml:space="preserve">КВД</w:t>
            </w:r>
            <w:r/>
          </w:p>
        </w:tc>
        <w:tc>
          <w:tcPr>
            <w:tcW w:w="1219" w:type="dxa"/>
            <w:textDirection w:val="lrTb"/>
            <w:noWrap w:val="false"/>
          </w:tcPr>
          <w:p>
            <w:pPr>
              <w:pStyle w:val="2248"/>
              <w:jc w:val="center"/>
              <w:rPr>
                <w:szCs w:val="24"/>
              </w:rPr>
            </w:pPr>
            <w:r>
              <w:rPr>
                <w:szCs w:val="24"/>
              </w:rPr>
              <w:t xml:space="preserve">Код счета</w:t>
            </w:r>
            <w:r/>
          </w:p>
        </w:tc>
        <w:tc>
          <w:tcPr>
            <w:tcW w:w="1050" w:type="dxa"/>
            <w:textDirection w:val="lrTb"/>
            <w:noWrap w:val="false"/>
          </w:tcPr>
          <w:p>
            <w:pPr>
              <w:pStyle w:val="2248"/>
              <w:jc w:val="center"/>
              <w:rPr>
                <w:szCs w:val="24"/>
              </w:rPr>
            </w:pPr>
            <w:r>
              <w:rPr>
                <w:szCs w:val="24"/>
              </w:rPr>
              <w:t xml:space="preserve">КОСГУ</w:t>
            </w:r>
            <w:r/>
          </w:p>
        </w:tc>
      </w:tr>
      <w:tr>
        <w:trPr/>
        <w:tc>
          <w:tcPr>
            <w:tcW w:w="3969" w:type="dxa"/>
            <w:textDirection w:val="lrTb"/>
            <w:noWrap w:val="false"/>
          </w:tcPr>
          <w:p>
            <w:pPr>
              <w:pStyle w:val="2248"/>
              <w:jc w:val="right"/>
              <w:rPr>
                <w:bCs/>
                <w:szCs w:val="24"/>
              </w:rPr>
            </w:pPr>
            <w:r>
              <w:rPr>
                <w:szCs w:val="24"/>
              </w:rPr>
              <w:t xml:space="preserve">Номера подграф</w:t>
            </w:r>
            <w:r/>
          </w:p>
        </w:tc>
        <w:tc>
          <w:tcPr>
            <w:tcW w:w="2693" w:type="dxa"/>
            <w:textDirection w:val="lrTb"/>
            <w:noWrap w:val="false"/>
          </w:tcPr>
          <w:p>
            <w:pPr>
              <w:pStyle w:val="2248"/>
              <w:jc w:val="center"/>
              <w:rPr>
                <w:b/>
                <w:i/>
                <w:szCs w:val="24"/>
              </w:rPr>
            </w:pPr>
            <w:r>
              <w:rPr>
                <w:b/>
                <w:i/>
                <w:szCs w:val="24"/>
              </w:rPr>
              <w:t xml:space="preserve">-</w:t>
            </w:r>
            <w:r/>
          </w:p>
        </w:tc>
        <w:tc>
          <w:tcPr>
            <w:tcW w:w="915" w:type="dxa"/>
            <w:textDirection w:val="lrTb"/>
            <w:noWrap w:val="false"/>
          </w:tcPr>
          <w:p>
            <w:pPr>
              <w:pStyle w:val="2248"/>
              <w:jc w:val="center"/>
              <w:rPr>
                <w:b/>
                <w:i/>
                <w:szCs w:val="24"/>
              </w:rPr>
            </w:pPr>
            <w:r>
              <w:rPr>
                <w:b/>
                <w:i/>
                <w:szCs w:val="24"/>
              </w:rPr>
              <w:t xml:space="preserve">-</w:t>
            </w:r>
            <w:r/>
          </w:p>
        </w:tc>
        <w:tc>
          <w:tcPr>
            <w:tcW w:w="928" w:type="dxa"/>
            <w:textDirection w:val="lrTb"/>
            <w:noWrap w:val="false"/>
          </w:tcPr>
          <w:p>
            <w:pPr>
              <w:pStyle w:val="2248"/>
              <w:jc w:val="center"/>
              <w:rPr>
                <w:b/>
                <w:i/>
                <w:szCs w:val="24"/>
              </w:rPr>
            </w:pPr>
            <w:r>
              <w:rPr>
                <w:b/>
                <w:i/>
                <w:szCs w:val="24"/>
              </w:rPr>
              <w:t xml:space="preserve">-</w:t>
            </w:r>
            <w:r/>
          </w:p>
        </w:tc>
        <w:tc>
          <w:tcPr>
            <w:tcW w:w="992" w:type="dxa"/>
            <w:textDirection w:val="lrTb"/>
            <w:noWrap w:val="false"/>
          </w:tcPr>
          <w:p>
            <w:pPr>
              <w:pStyle w:val="2248"/>
              <w:jc w:val="center"/>
              <w:rPr>
                <w:b/>
                <w:i/>
                <w:szCs w:val="24"/>
              </w:rPr>
            </w:pPr>
            <w:r>
              <w:rPr>
                <w:b/>
                <w:i/>
                <w:szCs w:val="24"/>
              </w:rPr>
              <w:t xml:space="preserve">-</w:t>
            </w:r>
            <w:r/>
          </w:p>
        </w:tc>
        <w:tc>
          <w:tcPr>
            <w:tcW w:w="1524" w:type="dxa"/>
            <w:textDirection w:val="lrTb"/>
            <w:noWrap w:val="false"/>
          </w:tcPr>
          <w:p>
            <w:pPr>
              <w:pStyle w:val="2248"/>
              <w:jc w:val="center"/>
              <w:rPr>
                <w:b/>
                <w:i/>
                <w:szCs w:val="24"/>
              </w:rPr>
            </w:pPr>
            <w:r>
              <w:rPr>
                <w:b/>
                <w:i/>
                <w:szCs w:val="24"/>
              </w:rPr>
              <w:t xml:space="preserve">5а</w:t>
            </w:r>
            <w:r/>
          </w:p>
        </w:tc>
        <w:tc>
          <w:tcPr>
            <w:tcW w:w="1313" w:type="dxa"/>
            <w:textDirection w:val="lrTb"/>
            <w:noWrap w:val="false"/>
          </w:tcPr>
          <w:p>
            <w:pPr>
              <w:pStyle w:val="2248"/>
              <w:jc w:val="center"/>
              <w:rPr>
                <w:b/>
                <w:i/>
                <w:szCs w:val="24"/>
              </w:rPr>
            </w:pPr>
            <w:r>
              <w:rPr>
                <w:b/>
                <w:i/>
                <w:szCs w:val="24"/>
              </w:rPr>
              <w:t xml:space="preserve">7а</w:t>
            </w:r>
            <w:r/>
          </w:p>
        </w:tc>
        <w:tc>
          <w:tcPr>
            <w:tcW w:w="1277" w:type="dxa"/>
            <w:vAlign w:val="center"/>
            <w:textDirection w:val="lrTb"/>
            <w:noWrap w:val="false"/>
          </w:tcPr>
          <w:p>
            <w:pPr>
              <w:pStyle w:val="2248"/>
              <w:jc w:val="center"/>
              <w:rPr>
                <w:szCs w:val="24"/>
                <w:lang w:val="en-US"/>
              </w:rPr>
            </w:pPr>
            <w:r>
              <w:rPr>
                <w:b/>
                <w:i/>
                <w:szCs w:val="24"/>
              </w:rPr>
              <w:t xml:space="preserve">7б</w:t>
            </w:r>
            <w:r/>
          </w:p>
        </w:tc>
        <w:tc>
          <w:tcPr>
            <w:tcW w:w="1219" w:type="dxa"/>
            <w:vAlign w:val="center"/>
            <w:textDirection w:val="lrTb"/>
            <w:noWrap w:val="false"/>
          </w:tcPr>
          <w:p>
            <w:pPr>
              <w:pStyle w:val="2248"/>
              <w:jc w:val="center"/>
              <w:rPr>
                <w:b/>
                <w:i/>
                <w:szCs w:val="24"/>
              </w:rPr>
            </w:pPr>
            <w:r>
              <w:rPr>
                <w:b/>
                <w:i/>
                <w:szCs w:val="24"/>
              </w:rPr>
              <w:t xml:space="preserve">7в</w:t>
            </w:r>
            <w:r/>
          </w:p>
        </w:tc>
        <w:tc>
          <w:tcPr>
            <w:tcW w:w="1050" w:type="dxa"/>
            <w:vAlign w:val="center"/>
            <w:textDirection w:val="lrTb"/>
            <w:noWrap w:val="false"/>
          </w:tcPr>
          <w:p>
            <w:pPr>
              <w:pStyle w:val="2248"/>
              <w:jc w:val="center"/>
              <w:rPr>
                <w:b/>
                <w:i/>
                <w:szCs w:val="24"/>
              </w:rPr>
            </w:pPr>
            <w:r>
              <w:rPr>
                <w:b/>
                <w:i/>
                <w:szCs w:val="24"/>
              </w:rPr>
              <w:t xml:space="preserve">7г</w:t>
            </w:r>
            <w:r/>
          </w:p>
        </w:tc>
      </w:tr>
      <w:tr>
        <w:trPr/>
        <w:tc>
          <w:tcPr>
            <w:tcW w:w="3969" w:type="dxa"/>
            <w:textDirection w:val="lrTb"/>
            <w:noWrap w:val="false"/>
          </w:tcPr>
          <w:p>
            <w:pPr>
              <w:pStyle w:val="2248"/>
              <w:jc w:val="right"/>
              <w:rPr>
                <w:bCs/>
                <w:szCs w:val="24"/>
              </w:rPr>
            </w:pPr>
            <w:r>
              <w:rPr>
                <w:szCs w:val="24"/>
              </w:rPr>
              <w:t xml:space="preserve">Размерность, количество символов</w:t>
            </w:r>
            <w:r/>
          </w:p>
        </w:tc>
        <w:tc>
          <w:tcPr>
            <w:tcW w:w="2693" w:type="dxa"/>
            <w:textDirection w:val="lrTb"/>
            <w:noWrap w:val="false"/>
          </w:tcPr>
          <w:p>
            <w:pPr>
              <w:pStyle w:val="2248"/>
              <w:jc w:val="center"/>
              <w:rPr>
                <w:szCs w:val="24"/>
                <w:lang w:val="en-US"/>
              </w:rPr>
            </w:pPr>
            <w:r>
              <w:rPr>
                <w:szCs w:val="24"/>
              </w:rPr>
              <w:t xml:space="preserve">19</w:t>
            </w:r>
            <w:r/>
          </w:p>
        </w:tc>
        <w:tc>
          <w:tcPr>
            <w:tcW w:w="915" w:type="dxa"/>
            <w:textDirection w:val="lrTb"/>
            <w:noWrap w:val="false"/>
          </w:tcPr>
          <w:p>
            <w:pPr>
              <w:pStyle w:val="2248"/>
              <w:jc w:val="center"/>
              <w:rPr>
                <w:szCs w:val="24"/>
              </w:rPr>
            </w:pPr>
            <w:r>
              <w:rPr>
                <w:szCs w:val="24"/>
              </w:rPr>
              <w:t xml:space="preserve">1</w:t>
            </w:r>
            <w:r>
              <w:rPr>
                <w:szCs w:val="24"/>
              </w:rPr>
              <w:t xml:space="preserve">9</w:t>
            </w:r>
            <w:r/>
          </w:p>
        </w:tc>
        <w:tc>
          <w:tcPr>
            <w:tcW w:w="928" w:type="dxa"/>
            <w:textDirection w:val="lrTb"/>
            <w:noWrap w:val="false"/>
          </w:tcPr>
          <w:p>
            <w:pPr>
              <w:pStyle w:val="2248"/>
              <w:jc w:val="center"/>
              <w:rPr>
                <w:szCs w:val="24"/>
              </w:rPr>
            </w:pPr>
            <w:r>
              <w:rPr>
                <w:szCs w:val="24"/>
              </w:rPr>
              <w:t xml:space="preserve">4</w:t>
            </w:r>
            <w:r/>
          </w:p>
        </w:tc>
        <w:tc>
          <w:tcPr>
            <w:tcW w:w="992" w:type="dxa"/>
            <w:textDirection w:val="lrTb"/>
            <w:noWrap w:val="false"/>
          </w:tcPr>
          <w:p>
            <w:pPr>
              <w:pStyle w:val="2248"/>
              <w:jc w:val="center"/>
              <w:rPr>
                <w:szCs w:val="24"/>
              </w:rPr>
            </w:pPr>
            <w:r>
              <w:rPr>
                <w:szCs w:val="24"/>
              </w:rPr>
              <w:t xml:space="preserve">10</w:t>
            </w:r>
            <w:r/>
          </w:p>
        </w:tc>
        <w:tc>
          <w:tcPr>
            <w:tcW w:w="1524" w:type="dxa"/>
            <w:textDirection w:val="lrTb"/>
            <w:noWrap w:val="false"/>
          </w:tcPr>
          <w:p>
            <w:pPr>
              <w:pStyle w:val="2248"/>
              <w:jc w:val="center"/>
              <w:rPr>
                <w:szCs w:val="24"/>
                <w:lang w:val="en-US"/>
              </w:rPr>
            </w:pPr>
            <w:r>
              <w:rPr>
                <w:szCs w:val="24"/>
                <w:lang w:val="en-US"/>
              </w:rPr>
              <w:t xml:space="preserve">&lt;=2000</w:t>
            </w:r>
            <w:r/>
          </w:p>
        </w:tc>
        <w:tc>
          <w:tcPr>
            <w:tcW w:w="1313" w:type="dxa"/>
            <w:textDirection w:val="lrTb"/>
            <w:noWrap w:val="false"/>
          </w:tcPr>
          <w:p>
            <w:pPr>
              <w:pStyle w:val="2248"/>
              <w:jc w:val="center"/>
              <w:rPr>
                <w:szCs w:val="24"/>
              </w:rPr>
            </w:pPr>
            <w:r>
              <w:rPr>
                <w:szCs w:val="24"/>
              </w:rPr>
              <w:t xml:space="preserve">17</w:t>
            </w:r>
            <w:r/>
          </w:p>
        </w:tc>
        <w:tc>
          <w:tcPr>
            <w:tcW w:w="1277" w:type="dxa"/>
            <w:textDirection w:val="lrTb"/>
            <w:noWrap w:val="false"/>
          </w:tcPr>
          <w:p>
            <w:pPr>
              <w:pStyle w:val="2248"/>
              <w:jc w:val="center"/>
              <w:rPr>
                <w:szCs w:val="24"/>
              </w:rPr>
            </w:pPr>
            <w:r>
              <w:rPr>
                <w:szCs w:val="24"/>
              </w:rPr>
              <w:t xml:space="preserve">1</w:t>
            </w:r>
            <w:r/>
          </w:p>
        </w:tc>
        <w:tc>
          <w:tcPr>
            <w:tcW w:w="1219" w:type="dxa"/>
            <w:textDirection w:val="lrTb"/>
            <w:noWrap w:val="false"/>
          </w:tcPr>
          <w:p>
            <w:pPr>
              <w:pStyle w:val="2248"/>
              <w:jc w:val="center"/>
              <w:rPr>
                <w:szCs w:val="24"/>
              </w:rPr>
            </w:pPr>
            <w:r>
              <w:rPr>
                <w:szCs w:val="24"/>
              </w:rPr>
              <w:t xml:space="preserve">5</w:t>
            </w:r>
            <w:r/>
          </w:p>
        </w:tc>
        <w:tc>
          <w:tcPr>
            <w:tcW w:w="1050" w:type="dxa"/>
            <w:textDirection w:val="lrTb"/>
            <w:noWrap w:val="false"/>
          </w:tcPr>
          <w:p>
            <w:pPr>
              <w:pStyle w:val="2248"/>
              <w:jc w:val="center"/>
              <w:rPr>
                <w:szCs w:val="24"/>
              </w:rPr>
            </w:pPr>
            <w:r>
              <w:rPr>
                <w:szCs w:val="24"/>
              </w:rPr>
              <w:t xml:space="preserve">3</w:t>
            </w:r>
            <w:r/>
          </w:p>
        </w:tc>
      </w:tr>
    </w:tbl>
    <w:p>
      <w:pPr>
        <w:pStyle w:val="2265"/>
      </w:pPr>
      <w:r>
        <w:t xml:space="preserve">Для итоговых показателей используются дополнительные коды (см. </w:t>
      </w:r>
      <w:r>
        <w:t xml:space="preserve">Приложение</w:t>
      </w:r>
      <w:r>
        <w:t xml:space="preserve"> </w:t>
      </w:r>
      <w:r>
        <w:fldChar w:fldCharType="begin"/>
      </w:r>
      <w:r>
        <w:instrText xml:space="preserve"> REF _Ref536534699 \h  \* MERGEFORMAT </w:instrText>
      </w:r>
      <w:r>
        <w:fldChar w:fldCharType="separate"/>
      </w:r>
      <w:r>
        <w:t xml:space="preserve">3</w:t>
      </w:r>
      <w:r>
        <w:fldChar w:fldCharType="end"/>
      </w:r>
      <w:r>
        <w:t xml:space="preserve">).</w:t>
      </w:r>
      <w:r/>
    </w:p>
    <w:p>
      <w:pPr>
        <w:pStyle w:val="2265"/>
      </w:pPr>
      <w:r>
        <w:t xml:space="preserve">Файл содержит 2 секции:</w:t>
      </w:r>
      <w:r/>
    </w:p>
    <w:p>
      <w:pPr>
        <w:pStyle w:val="2267"/>
        <w:numPr>
          <w:ilvl w:val="0"/>
          <w:numId w:val="73"/>
        </w:numPr>
      </w:pPr>
      <w:r>
        <w:t xml:space="preserve">«</w:t>
      </w:r>
      <w:r>
        <w:t xml:space="preserve">Расшифровка дебиторской задолженности по контрактным обязательствам</w:t>
      </w:r>
      <w:r>
        <w:t xml:space="preserve">» (ТБ=01);</w:t>
      </w:r>
      <w:r/>
    </w:p>
    <w:p>
      <w:pPr>
        <w:pStyle w:val="2267"/>
        <w:numPr>
          <w:ilvl w:val="0"/>
          <w:numId w:val="73"/>
        </w:numPr>
      </w:pPr>
      <w:r>
        <w:t xml:space="preserve">«Всего» (ТБ=02).</w:t>
      </w:r>
      <w:r/>
    </w:p>
    <w:p>
      <w:pPr>
        <w:pStyle w:val="2265"/>
      </w:pPr>
      <w:r>
        <w:t xml:space="preserve">Имя текстового файла по форме 29</w:t>
      </w:r>
      <w:r>
        <w:t xml:space="preserve">4</w:t>
      </w:r>
      <w:r>
        <w:t xml:space="preserve"> фор</w:t>
      </w:r>
      <w:r>
        <w:t xml:space="preserve">мируется следующим образом: 294</w:t>
      </w:r>
      <w:r>
        <w:rPr>
          <w:lang w:val="en-US"/>
        </w:rPr>
        <w:t xml:space="preserve">P</w:t>
      </w:r>
      <w:r>
        <w:t xml:space="preserve">01.TXT</w:t>
      </w:r>
      <w:r>
        <w:t xml:space="preserve">, где P – код периодичности</w:t>
      </w:r>
      <w:r>
        <w:t xml:space="preserve">.</w:t>
      </w:r>
      <w:r/>
    </w:p>
    <w:p>
      <w:pPr>
        <w:pStyle w:val="2265"/>
      </w:pPr>
      <w:r>
        <w:t xml:space="preserve">Имя архивного файла: RRR_DDMMYY_29</w:t>
      </w:r>
      <w:r>
        <w:t xml:space="preserve">4</w:t>
      </w:r>
      <w:r>
        <w:t xml:space="preserve">_</w:t>
      </w:r>
      <w:r>
        <w:rPr>
          <w:lang w:val="en-US"/>
        </w:rPr>
        <w:t xml:space="preserve">P</w:t>
      </w:r>
      <w:r>
        <w:t xml:space="preserve">_01.rar.</w:t>
      </w:r>
      <w:r/>
    </w:p>
    <w:p>
      <w:pPr>
        <w:pStyle w:val="2265"/>
      </w:pPr>
      <w:r/>
      <w:r/>
    </w:p>
    <w:p>
      <w:pPr>
        <w:pStyle w:val="2265"/>
      </w:pPr>
      <w:r>
        <w:t xml:space="preserve">Образец (шаблон) электронного файла:</w:t>
      </w:r>
      <w:r/>
    </w:p>
    <w:p>
      <w:pPr>
        <w:pStyle w:val="2265"/>
      </w:pPr>
      <w:r>
        <w:t xml:space="preserve">#%</w:t>
      </w:r>
      <w:r/>
    </w:p>
    <w:p>
      <w:pPr>
        <w:pStyle w:val="2265"/>
      </w:pPr>
      <w:r>
        <w:t xml:space="preserve">КОДФ=29</w:t>
      </w:r>
      <w:r>
        <w:t xml:space="preserve">4</w:t>
      </w:r>
      <w:r/>
    </w:p>
    <w:p>
      <w:pPr>
        <w:pStyle w:val="2265"/>
      </w:pPr>
      <w:r>
        <w:t xml:space="preserve">ПРД=</w:t>
      </w:r>
      <w:r>
        <w:rPr>
          <w:b/>
          <w:i/>
          <w:szCs w:val="24"/>
        </w:rPr>
        <w:t xml:space="preserve">А0</w:t>
      </w:r>
      <w:r/>
    </w:p>
    <w:p>
      <w:pPr>
        <w:pStyle w:val="2265"/>
      </w:pPr>
      <w:r>
        <w:t xml:space="preserve">РДТ=</w:t>
      </w:r>
      <w:r>
        <w:rPr>
          <w:b/>
          <w:i/>
          <w:szCs w:val="24"/>
        </w:rPr>
        <w:t xml:space="preserve">A1</w:t>
      </w:r>
      <w:r/>
    </w:p>
    <w:p>
      <w:pPr>
        <w:pStyle w:val="2265"/>
      </w:pPr>
      <w:r>
        <w:t xml:space="preserve">ВИД=3</w:t>
      </w:r>
      <w:r/>
    </w:p>
    <w:p>
      <w:pPr>
        <w:pStyle w:val="2265"/>
      </w:pPr>
      <w:r>
        <w:t xml:space="preserve">ИСТ=</w:t>
      </w:r>
      <w:r>
        <w:rPr>
          <w:b/>
          <w:i/>
          <w:szCs w:val="24"/>
        </w:rPr>
        <w:t xml:space="preserve">A2</w:t>
      </w:r>
      <w:r/>
    </w:p>
    <w:p>
      <w:pPr>
        <w:pStyle w:val="2265"/>
      </w:pPr>
      <w:r>
        <w:t xml:space="preserve">#</w:t>
      </w:r>
      <w:r/>
    </w:p>
    <w:p>
      <w:pPr>
        <w:pStyle w:val="2265"/>
      </w:pPr>
      <w:r>
        <w:rPr>
          <w:i/>
          <w:iCs/>
        </w:rPr>
        <w:t xml:space="preserve">#@</w:t>
      </w:r>
      <w:r/>
    </w:p>
    <w:p>
      <w:pPr>
        <w:pStyle w:val="2265"/>
      </w:pPr>
      <w:r>
        <w:t xml:space="preserve">ТБ=01</w:t>
      </w:r>
      <w:r/>
    </w:p>
    <w:p>
      <w:pPr>
        <w:pStyle w:val="2265"/>
        <w:rPr>
          <w:i/>
          <w:iCs/>
        </w:rPr>
      </w:pPr>
      <w:r>
        <w:rPr>
          <w:i/>
          <w:iCs/>
        </w:rPr>
        <w:t xml:space="preserve">#$</w:t>
      </w:r>
      <w:r/>
    </w:p>
    <w:p>
      <w:pPr>
        <w:pStyle w:val="2265"/>
        <w:rPr>
          <w:b/>
          <w:bCs/>
          <w:i/>
          <w:iCs/>
          <w:szCs w:val="24"/>
        </w:rPr>
      </w:pPr>
      <w:r>
        <w:rPr>
          <w:b/>
          <w:i/>
          <w:szCs w:val="24"/>
        </w:rPr>
        <w:t xml:space="preserve">2|3|</w:t>
      </w:r>
      <w:r>
        <w:rPr>
          <w:b/>
          <w:i/>
          <w:szCs w:val="24"/>
        </w:rPr>
        <w:t xml:space="preserve">4|5</w:t>
      </w:r>
      <w:r>
        <w:rPr>
          <w:b/>
          <w:i/>
          <w:szCs w:val="24"/>
        </w:rPr>
        <w:t xml:space="preserve">|</w:t>
      </w:r>
      <w:r>
        <w:rPr>
          <w:b/>
          <w:i/>
          <w:szCs w:val="24"/>
        </w:rPr>
        <w:t xml:space="preserve">5а|</w:t>
      </w:r>
      <w:r>
        <w:rPr>
          <w:b/>
          <w:i/>
          <w:szCs w:val="24"/>
        </w:rPr>
        <w:t xml:space="preserve">7а|7б|7в|7г|</w:t>
      </w:r>
      <w:r>
        <w:rPr>
          <w:b/>
          <w:i/>
          <w:szCs w:val="24"/>
        </w:rPr>
        <w:t xml:space="preserve">6|</w:t>
      </w:r>
      <w:r>
        <w:rPr>
          <w:b/>
          <w:i/>
          <w:szCs w:val="24"/>
        </w:rPr>
        <w:t xml:space="preserve">8|9</w:t>
      </w:r>
      <w:r>
        <w:rPr>
          <w:b/>
          <w:i/>
          <w:szCs w:val="24"/>
        </w:rPr>
        <w:t xml:space="preserve">|10|11|12|13|14|15|16|17|18</w:t>
      </w:r>
      <w:r>
        <w:rPr>
          <w:b/>
          <w:i/>
          <w:szCs w:val="24"/>
        </w:rPr>
        <w:t xml:space="preserve">|</w:t>
      </w:r>
      <w:r/>
    </w:p>
    <w:p>
      <w:pPr>
        <w:pStyle w:val="2265"/>
      </w:pPr>
      <w:r>
        <w:t xml:space="preserve">#</w:t>
      </w:r>
      <w:r/>
    </w:p>
    <w:p>
      <w:pPr>
        <w:pStyle w:val="2265"/>
        <w:rPr>
          <w:szCs w:val="24"/>
        </w:rPr>
      </w:pPr>
      <w:r>
        <w:rPr>
          <w:i/>
          <w:iCs/>
          <w:szCs w:val="24"/>
        </w:rPr>
        <w:t xml:space="preserve">#@</w:t>
      </w:r>
      <w:r/>
    </w:p>
    <w:p>
      <w:pPr>
        <w:pStyle w:val="2265"/>
        <w:rPr>
          <w:szCs w:val="24"/>
        </w:rPr>
      </w:pPr>
      <w:r>
        <w:rPr>
          <w:szCs w:val="24"/>
        </w:rPr>
        <w:t xml:space="preserve">ТБ=02</w:t>
      </w:r>
      <w:r/>
    </w:p>
    <w:p>
      <w:pPr>
        <w:pStyle w:val="2265"/>
        <w:rPr>
          <w:szCs w:val="24"/>
        </w:rPr>
      </w:pPr>
      <w:r>
        <w:rPr>
          <w:szCs w:val="24"/>
        </w:rPr>
        <w:t xml:space="preserve">#$</w:t>
      </w:r>
      <w:r/>
    </w:p>
    <w:p>
      <w:pPr>
        <w:pStyle w:val="2265"/>
        <w:rPr>
          <w:b/>
          <w:bCs/>
          <w:i/>
          <w:iCs/>
          <w:szCs w:val="24"/>
        </w:rPr>
      </w:pPr>
      <w:r>
        <w:rPr>
          <w:b/>
          <w:i/>
          <w:szCs w:val="24"/>
        </w:rPr>
        <w:t xml:space="preserve">7а|7б|7в|7г|</w:t>
      </w:r>
      <w:r>
        <w:rPr>
          <w:b/>
          <w:i/>
          <w:szCs w:val="24"/>
        </w:rPr>
        <w:t xml:space="preserve">8|9|10|11|14</w:t>
      </w:r>
      <w:r>
        <w:rPr>
          <w:b/>
          <w:i/>
          <w:szCs w:val="24"/>
        </w:rPr>
        <w:t xml:space="preserve">|</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i/>
          <w:szCs w:val="24"/>
        </w:rPr>
        <w:t xml:space="preserve">Z1</w:t>
      </w:r>
      <w:r/>
    </w:p>
    <w:p>
      <w:pPr>
        <w:pStyle w:val="2265"/>
        <w:rPr>
          <w:szCs w:val="24"/>
        </w:rPr>
      </w:pPr>
      <w:r>
        <w:rPr>
          <w:szCs w:val="24"/>
        </w:rPr>
        <w:t xml:space="preserve">Гл. бухгалтер=</w:t>
      </w:r>
      <w:r>
        <w:rPr>
          <w:b/>
          <w:i/>
          <w:szCs w:val="24"/>
        </w:rPr>
        <w:t xml:space="preserve">Z2</w:t>
      </w:r>
      <w:r/>
    </w:p>
    <w:p>
      <w:pPr>
        <w:pStyle w:val="2265"/>
        <w:rPr>
          <w:szCs w:val="24"/>
        </w:rPr>
      </w:pPr>
      <w:r>
        <w:rPr>
          <w:szCs w:val="24"/>
        </w:rPr>
        <w:t xml:space="preserve">Исполнитель=</w:t>
      </w:r>
      <w:r>
        <w:rPr>
          <w:b/>
          <w:i/>
          <w:szCs w:val="24"/>
        </w:rPr>
        <w:t xml:space="preserve">Z3</w:t>
      </w:r>
      <w:r/>
    </w:p>
    <w:p>
      <w:pPr>
        <w:pStyle w:val="2265"/>
        <w:rPr>
          <w:szCs w:val="24"/>
        </w:rPr>
      </w:pPr>
      <w:r>
        <w:rPr>
          <w:szCs w:val="24"/>
        </w:rPr>
        <w:t xml:space="preserve">Тел.=</w:t>
      </w:r>
      <w:r>
        <w:rPr>
          <w:b/>
          <w:i/>
          <w:szCs w:val="24"/>
        </w:rPr>
        <w:t xml:space="preserve">Z4</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i/>
          <w:szCs w:val="24"/>
        </w:rPr>
        <w:t xml:space="preserve">Z5</w:t>
      </w:r>
      <w:r/>
    </w:p>
    <w:p>
      <w:pPr>
        <w:pStyle w:val="2265"/>
        <w:rPr>
          <w:szCs w:val="24"/>
        </w:rPr>
      </w:pPr>
      <w:r>
        <w:rPr>
          <w:szCs w:val="24"/>
        </w:rPr>
        <w:t xml:space="preserve">#</w:t>
      </w:r>
      <w:r/>
    </w:p>
    <w:p>
      <w:pPr>
        <w:pStyle w:val="2265"/>
        <w:rPr>
          <w:szCs w:val="24"/>
        </w:rPr>
      </w:pPr>
      <w:r>
        <w:rPr>
          <w:szCs w:val="24"/>
        </w:rPr>
        <w:t xml:space="preserve">##</w:t>
      </w:r>
      <w:r/>
    </w:p>
    <w:p>
      <w:pPr>
        <w:pStyle w:val="2138"/>
        <w:numPr>
          <w:ilvl w:val="0"/>
          <w:numId w:val="45"/>
        </w:numPr>
      </w:pPr>
      <w:r/>
      <w:bookmarkStart w:id="647" w:name="_Toc441832046"/>
      <w:r/>
      <w:bookmarkStart w:id="648" w:name="_Toc441837403"/>
      <w:r/>
      <w:bookmarkStart w:id="649" w:name="_Toc441832050"/>
      <w:r/>
      <w:bookmarkStart w:id="650" w:name="_Toc441837407"/>
      <w:r/>
      <w:bookmarkStart w:id="651" w:name="_Toc441832052"/>
      <w:r/>
      <w:bookmarkStart w:id="652" w:name="_Toc441837409"/>
      <w:r/>
      <w:bookmarkStart w:id="653" w:name="_Toc441832053"/>
      <w:r/>
      <w:bookmarkStart w:id="654" w:name="_Toc441837410"/>
      <w:r/>
      <w:bookmarkStart w:id="655" w:name="_Toc441832054"/>
      <w:r/>
      <w:bookmarkStart w:id="656" w:name="_Toc441837411"/>
      <w:r/>
      <w:bookmarkStart w:id="657" w:name="_Toc441832056"/>
      <w:r/>
      <w:bookmarkStart w:id="658" w:name="_Toc441837413"/>
      <w:r/>
      <w:bookmarkStart w:id="659" w:name="_Toc441832058"/>
      <w:r/>
      <w:bookmarkStart w:id="660" w:name="_Toc441837415"/>
      <w:r/>
      <w:bookmarkStart w:id="661" w:name="_Toc441832061"/>
      <w:r/>
      <w:bookmarkStart w:id="662" w:name="_Toc441837418"/>
      <w:r/>
      <w:bookmarkStart w:id="663" w:name="_Toc441832063"/>
      <w:r/>
      <w:bookmarkStart w:id="664" w:name="_Toc441837420"/>
      <w:r/>
      <w:bookmarkStart w:id="665" w:name="_Toc441832066"/>
      <w:r/>
      <w:bookmarkStart w:id="666" w:name="_Toc441837423"/>
      <w:r/>
      <w:bookmarkStart w:id="667" w:name="_Toc441832069"/>
      <w:r/>
      <w:bookmarkStart w:id="668" w:name="_Toc441837426"/>
      <w:r/>
      <w:bookmarkStart w:id="669" w:name="_Toc441832070"/>
      <w:r/>
      <w:bookmarkStart w:id="670" w:name="_Toc441837427"/>
      <w:r/>
      <w:bookmarkStart w:id="671" w:name="_Toc441832071"/>
      <w:r/>
      <w:bookmarkStart w:id="672" w:name="_Toc441837428"/>
      <w:r/>
      <w:bookmarkStart w:id="673" w:name="_Toc441832072"/>
      <w:r/>
      <w:bookmarkStart w:id="674" w:name="_Toc441837429"/>
      <w:r/>
      <w:bookmarkStart w:id="675" w:name="_Toc441832075"/>
      <w:r/>
      <w:bookmarkStart w:id="676" w:name="_Toc441837432"/>
      <w:r/>
      <w:bookmarkStart w:id="677" w:name="_Toc441831511"/>
      <w:r/>
      <w:bookmarkStart w:id="678" w:name="_Toc152664111"/>
      <w:r/>
      <w:bookmarkEnd w:id="647"/>
      <w:r/>
      <w:bookmarkEnd w:id="648"/>
      <w:r/>
      <w:bookmarkEnd w:id="649"/>
      <w:r/>
      <w:bookmarkEnd w:id="650"/>
      <w:r/>
      <w:bookmarkEnd w:id="651"/>
      <w:r/>
      <w:bookmarkEnd w:id="652"/>
      <w:r/>
      <w:bookmarkEnd w:id="653"/>
      <w:r/>
      <w:bookmarkEnd w:id="654"/>
      <w:r/>
      <w:bookmarkEnd w:id="655"/>
      <w:r/>
      <w:bookmarkEnd w:id="656"/>
      <w:r/>
      <w:bookmarkEnd w:id="657"/>
      <w:r/>
      <w:bookmarkEnd w:id="658"/>
      <w:r/>
      <w:bookmarkEnd w:id="659"/>
      <w:r/>
      <w:bookmarkEnd w:id="660"/>
      <w:r/>
      <w:bookmarkEnd w:id="661"/>
      <w:r/>
      <w:bookmarkEnd w:id="662"/>
      <w:r/>
      <w:bookmarkEnd w:id="663"/>
      <w:r/>
      <w:bookmarkEnd w:id="664"/>
      <w:r/>
      <w:bookmarkEnd w:id="665"/>
      <w:r/>
      <w:bookmarkEnd w:id="666"/>
      <w:r/>
      <w:bookmarkEnd w:id="667"/>
      <w:r/>
      <w:bookmarkEnd w:id="668"/>
      <w:r/>
      <w:bookmarkEnd w:id="669"/>
      <w:r/>
      <w:bookmarkEnd w:id="670"/>
      <w:r/>
      <w:bookmarkEnd w:id="671"/>
      <w:r/>
      <w:bookmarkEnd w:id="672"/>
      <w:r/>
      <w:bookmarkEnd w:id="673"/>
      <w:r/>
      <w:bookmarkEnd w:id="674"/>
      <w:r/>
      <w:bookmarkEnd w:id="675"/>
      <w:r/>
      <w:bookmarkEnd w:id="676"/>
      <w:r>
        <w:t xml:space="preserve">Форма 0503296 (код формы 296). Сведения об исполнении судебных решений по денежным обязательствам бюджет</w:t>
      </w:r>
      <w:bookmarkEnd w:id="677"/>
      <w:r>
        <w:t xml:space="preserve">а</w:t>
      </w:r>
      <w:bookmarkEnd w:id="678"/>
      <w:r/>
      <w:r/>
    </w:p>
    <w:p>
      <w:pPr>
        <w:pStyle w:val="2265"/>
      </w:pPr>
      <w:r>
        <w:t xml:space="preserve">Размерность полей раздела «Сведения об исполнении судебных решений по денежным обязательствам»</w:t>
      </w:r>
      <w:r>
        <w:t xml:space="preserve"> </w:t>
      </w:r>
      <w:r>
        <w:t xml:space="preserve">для заполнения электронной формы</w:t>
      </w:r>
      <w:r>
        <w:t xml:space="preserve">:</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80"/>
        <w:gridCol w:w="11913"/>
      </w:tblGrid>
      <w:tr>
        <w:trPr>
          <w:cantSplit/>
          <w:trHeight w:val="240"/>
        </w:trPr>
        <w:tc>
          <w:tcPr>
            <w:tcW w:w="3969" w:type="dxa"/>
            <w:textDirection w:val="lrTb"/>
            <w:noWrap w:val="false"/>
          </w:tcPr>
          <w:p>
            <w:pPr>
              <w:pStyle w:val="2248"/>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191" w:type="dxa"/>
            <w:vAlign w:val="center"/>
            <w:textDirection w:val="lrTb"/>
            <w:noWrap w:val="false"/>
          </w:tcPr>
          <w:p>
            <w:pPr>
              <w:pStyle w:val="2248"/>
              <w:jc w:val="center"/>
              <w:rPr>
                <w:b/>
                <w:bCs/>
                <w:i/>
                <w:iCs/>
                <w:sz w:val="24"/>
                <w:szCs w:val="24"/>
              </w:rPr>
            </w:pPr>
            <w:r>
              <w:rPr>
                <w:b/>
                <w:i/>
                <w:sz w:val="24"/>
                <w:szCs w:val="24"/>
              </w:rPr>
              <w:t xml:space="preserve">2</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191" w:type="dxa"/>
            <w:vAlign w:val="bottom"/>
            <w:textDirection w:val="lrTb"/>
            <w:noWrap w:val="false"/>
          </w:tcPr>
          <w:p>
            <w:pPr>
              <w:pStyle w:val="2248"/>
              <w:jc w:val="center"/>
              <w:rPr>
                <w:szCs w:val="24"/>
              </w:rPr>
            </w:pPr>
            <w:r>
              <w:rPr>
                <w:szCs w:val="24"/>
              </w:rPr>
              <w:t xml:space="preserve">3</w:t>
            </w:r>
            <w:r/>
          </w:p>
        </w:tc>
      </w:tr>
    </w:tbl>
    <w:p>
      <w:pPr>
        <w:pStyle w:val="2265"/>
      </w:pPr>
      <w:r/>
      <w:r/>
    </w:p>
    <w:p>
      <w:pPr>
        <w:pStyle w:val="2265"/>
      </w:pPr>
      <w:r>
        <w:t xml:space="preserve">Размерность полей раздела «Справочная таблица по неисполненным </w:t>
      </w:r>
      <w:r>
        <w:t xml:space="preserve">решениям судов</w:t>
      </w:r>
      <w:r>
        <w:t xml:space="preserve">»</w:t>
      </w:r>
      <w:r>
        <w:t xml:space="preserve"> </w:t>
      </w:r>
      <w:r>
        <w:t xml:space="preserve">для заполнения электронной формы</w:t>
      </w:r>
      <w:r>
        <w:t xml:space="preserve">:</w:t>
      </w:r>
      <w:r/>
    </w:p>
    <w:tbl>
      <w:tblPr>
        <w:tblW w:w="499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7" w:type="dxa"/>
          <w:right w:w="57" w:type="dxa"/>
        </w:tblCellMar>
        <w:tblLook w:val="0000" w:firstRow="0" w:lastRow="0" w:firstColumn="0" w:lastColumn="0" w:noHBand="0" w:noVBand="0"/>
      </w:tblPr>
      <w:tblGrid>
        <w:gridCol w:w="3880"/>
        <w:gridCol w:w="11913"/>
      </w:tblGrid>
      <w:tr>
        <w:trPr>
          <w:cantSplit/>
          <w:trHeight w:val="240"/>
        </w:trPr>
        <w:tc>
          <w:tcPr>
            <w:tcW w:w="3969" w:type="dxa"/>
            <w:textDirection w:val="lrTb"/>
            <w:noWrap w:val="false"/>
          </w:tcPr>
          <w:p>
            <w:pPr>
              <w:pStyle w:val="2248"/>
              <w:ind w:right="-19"/>
              <w:jc w:val="right"/>
              <w:rPr>
                <w:bCs/>
                <w:szCs w:val="24"/>
              </w:rPr>
            </w:pPr>
            <w:r>
              <w:rPr>
                <w:szCs w:val="24"/>
              </w:rPr>
              <w:t xml:space="preserve">Номер</w:t>
            </w:r>
            <w:r>
              <w:rPr>
                <w:szCs w:val="24"/>
              </w:rPr>
              <w:t xml:space="preserve"> </w:t>
            </w:r>
            <w:r>
              <w:rPr>
                <w:szCs w:val="24"/>
              </w:rPr>
              <w:t xml:space="preserve">графы бланка отчетной формы</w:t>
            </w:r>
            <w:r/>
          </w:p>
        </w:tc>
        <w:tc>
          <w:tcPr>
            <w:tcW w:w="12192" w:type="dxa"/>
            <w:vAlign w:val="center"/>
            <w:textDirection w:val="lrTb"/>
            <w:noWrap w:val="false"/>
          </w:tcPr>
          <w:p>
            <w:pPr>
              <w:pStyle w:val="2248"/>
              <w:jc w:val="center"/>
              <w:rPr>
                <w:b/>
                <w:bCs/>
                <w:i/>
                <w:iCs/>
                <w:szCs w:val="24"/>
                <w:lang w:val="en-US"/>
              </w:rPr>
            </w:pPr>
            <w:r>
              <w:rPr>
                <w:b/>
                <w:i/>
                <w:szCs w:val="24"/>
              </w:rPr>
              <w:t xml:space="preserve">1</w:t>
            </w:r>
            <w:r/>
          </w:p>
        </w:tc>
      </w:tr>
      <w:tr>
        <w:trPr>
          <w:cantSplit/>
          <w:trHeight w:val="240"/>
        </w:trPr>
        <w:tc>
          <w:tcPr>
            <w:tcW w:w="3969" w:type="dxa"/>
            <w:vAlign w:val="bottom"/>
            <w:textDirection w:val="lrTb"/>
            <w:noWrap w:val="false"/>
          </w:tcPr>
          <w:p>
            <w:pPr>
              <w:pStyle w:val="2248"/>
              <w:jc w:val="right"/>
              <w:rPr>
                <w:szCs w:val="24"/>
              </w:rPr>
            </w:pPr>
            <w:r>
              <w:rPr>
                <w:szCs w:val="22"/>
              </w:rPr>
              <w:t xml:space="preserve">Размерность, количество символов</w:t>
            </w:r>
            <w:r/>
          </w:p>
        </w:tc>
        <w:tc>
          <w:tcPr>
            <w:tcW w:w="12192" w:type="dxa"/>
            <w:textDirection w:val="lrTb"/>
            <w:noWrap w:val="false"/>
          </w:tcPr>
          <w:p>
            <w:pPr>
              <w:pStyle w:val="2248"/>
              <w:jc w:val="center"/>
              <w:rPr>
                <w:szCs w:val="24"/>
              </w:rPr>
            </w:pPr>
            <w:r>
              <w:rPr>
                <w:szCs w:val="24"/>
              </w:rPr>
              <w:t xml:space="preserve">3</w:t>
            </w:r>
            <w:r/>
          </w:p>
        </w:tc>
      </w:tr>
    </w:tbl>
    <w:p>
      <w:pPr>
        <w:pStyle w:val="2265"/>
      </w:pPr>
      <w:r>
        <w:t xml:space="preserve">Файл содержит 2 секции:</w:t>
      </w:r>
      <w:r/>
    </w:p>
    <w:p>
      <w:pPr>
        <w:pStyle w:val="2267"/>
        <w:numPr>
          <w:ilvl w:val="0"/>
          <w:numId w:val="182"/>
        </w:numPr>
      </w:pPr>
      <w:r>
        <w:rPr>
          <w:b/>
        </w:rPr>
        <w:t xml:space="preserve">«</w:t>
      </w:r>
      <w:r>
        <w:t xml:space="preserve">Сведения об исполнении судебных решений по д</w:t>
      </w:r>
      <w:r>
        <w:t xml:space="preserve">енежным обязательствам» (ТБ=01);</w:t>
      </w:r>
      <w:r/>
    </w:p>
    <w:p>
      <w:pPr>
        <w:pStyle w:val="2267"/>
        <w:rPr>
          <w:b/>
        </w:rPr>
      </w:pPr>
      <w:r>
        <w:t xml:space="preserve">«Справочная таблица по неисполненным </w:t>
      </w:r>
      <w:r>
        <w:t xml:space="preserve">решениям судов</w:t>
      </w:r>
      <w:r>
        <w:t xml:space="preserve">» (ТБ=02).</w:t>
      </w:r>
      <w:r/>
    </w:p>
    <w:p>
      <w:pPr>
        <w:pStyle w:val="2265"/>
      </w:pPr>
      <w:r>
        <w:t xml:space="preserve">В электронный файл должны выгружаются только те строки, коды которых описаны в бланке отчетной формы.</w:t>
      </w:r>
      <w:r/>
    </w:p>
    <w:p>
      <w:pPr>
        <w:pStyle w:val="2265"/>
      </w:pPr>
      <w:r>
        <w:t xml:space="preserve">Имя текстового файла по форме</w:t>
      </w:r>
      <w:r>
        <w:t xml:space="preserve"> </w:t>
      </w:r>
      <w:r>
        <w:t xml:space="preserve">296 формируется следующим образом: 296</w:t>
      </w:r>
      <w:r>
        <w:rPr>
          <w:lang w:val="en-US"/>
        </w:rPr>
        <w:t xml:space="preserve">P</w:t>
      </w:r>
      <w:r>
        <w:t xml:space="preserve">0</w:t>
      </w:r>
      <w:r>
        <w:t xml:space="preserve">1.TXT</w:t>
      </w:r>
      <w:r>
        <w:t xml:space="preserve">, где P – код периодичности</w:t>
      </w:r>
      <w:r>
        <w:t xml:space="preserve">.</w:t>
      </w:r>
      <w:r>
        <w:t xml:space="preserve"> </w:t>
      </w:r>
      <w:r>
        <w:t xml:space="preserve">Для формы 296 допускается вывод в текстовый файл строк с нулевыми значениями.</w:t>
      </w:r>
      <w:r/>
    </w:p>
    <w:p>
      <w:pPr>
        <w:pStyle w:val="2265"/>
      </w:pPr>
      <w:r>
        <w:t xml:space="preserve">Имя архивного файла: RRR_DDMMYY_296_</w:t>
      </w:r>
      <w:r>
        <w:rPr>
          <w:lang w:val="en-US"/>
        </w:rPr>
        <w:t xml:space="preserve">P</w:t>
      </w:r>
      <w:r>
        <w:t xml:space="preserve">_01.rar.</w:t>
      </w:r>
      <w:r/>
    </w:p>
    <w:p>
      <w:pPr>
        <w:pStyle w:val="2265"/>
      </w:pPr>
      <w:r/>
      <w:r/>
    </w:p>
    <w:p>
      <w:pPr>
        <w:pStyle w:val="2265"/>
        <w:rPr>
          <w:b/>
          <w:bCs/>
        </w:rPr>
      </w:pPr>
      <w:r>
        <w:t xml:space="preserve">Образец (шаблон) электронного файла:</w:t>
      </w:r>
      <w:r/>
    </w:p>
    <w:p>
      <w:pPr>
        <w:pStyle w:val="2265"/>
        <w:rPr>
          <w:sz w:val="18"/>
          <w:szCs w:val="18"/>
        </w:rPr>
      </w:pPr>
      <w:r>
        <w:rPr>
          <w:sz w:val="18"/>
          <w:szCs w:val="18"/>
        </w:rPr>
        <w:t xml:space="preserve">#%</w:t>
      </w:r>
      <w:r/>
    </w:p>
    <w:p>
      <w:pPr>
        <w:pStyle w:val="2265"/>
      </w:pPr>
      <w:r>
        <w:t xml:space="preserve">КОДФ=2</w:t>
      </w:r>
      <w:r>
        <w:t xml:space="preserve">96</w:t>
      </w:r>
      <w:r/>
    </w:p>
    <w:p>
      <w:pPr>
        <w:pStyle w:val="2265"/>
        <w:rPr>
          <w:szCs w:val="24"/>
        </w:rPr>
      </w:pPr>
      <w:r>
        <w:rPr>
          <w:szCs w:val="24"/>
        </w:rPr>
        <w:t xml:space="preserve">ПРД=</w:t>
      </w:r>
      <w:r>
        <w:rPr>
          <w:b/>
          <w:i/>
          <w:szCs w:val="24"/>
        </w:rPr>
        <w:t xml:space="preserve">А0</w:t>
      </w:r>
      <w:r/>
    </w:p>
    <w:p>
      <w:pPr>
        <w:pStyle w:val="2265"/>
        <w:rPr>
          <w:b/>
          <w:bCs/>
          <w:i/>
          <w:iCs/>
          <w:szCs w:val="24"/>
        </w:rPr>
      </w:pPr>
      <w:r>
        <w:rPr>
          <w:szCs w:val="24"/>
        </w:rPr>
        <w:t xml:space="preserve">РДТ=</w:t>
      </w:r>
      <w:r>
        <w:rPr>
          <w:b/>
          <w:bCs/>
          <w:i/>
          <w:iCs/>
          <w:szCs w:val="24"/>
          <w:lang w:val="en-US"/>
        </w:rPr>
        <w:t xml:space="preserve">A</w:t>
      </w:r>
      <w:r>
        <w:rPr>
          <w:b/>
          <w:bCs/>
          <w:i/>
          <w:iCs/>
          <w:szCs w:val="24"/>
        </w:rPr>
        <w:t xml:space="preserve">1</w:t>
      </w:r>
      <w:r/>
    </w:p>
    <w:p>
      <w:pPr>
        <w:pStyle w:val="2265"/>
        <w:rPr>
          <w:szCs w:val="24"/>
        </w:rPr>
      </w:pPr>
      <w:r>
        <w:rPr>
          <w:szCs w:val="24"/>
        </w:rPr>
        <w:t xml:space="preserve">ВИД=3</w:t>
      </w:r>
      <w:r/>
    </w:p>
    <w:p>
      <w:pPr>
        <w:pStyle w:val="2265"/>
        <w:rPr>
          <w:szCs w:val="24"/>
        </w:rPr>
      </w:pPr>
      <w:r>
        <w:rPr>
          <w:szCs w:val="24"/>
        </w:rPr>
        <w:t xml:space="preserve">ИСТ=</w:t>
      </w:r>
      <w:r>
        <w:rPr>
          <w:b/>
          <w:bCs/>
          <w:i/>
          <w:iCs/>
          <w:szCs w:val="24"/>
          <w:lang w:val="en-US"/>
        </w:rPr>
        <w:t xml:space="preserve">A</w:t>
      </w:r>
      <w:r>
        <w:rPr>
          <w:b/>
          <w:bCs/>
          <w:i/>
          <w:iCs/>
          <w:szCs w:val="24"/>
        </w:rPr>
        <w:t xml:space="preserve">2</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ТБ=01</w:t>
      </w:r>
      <w:r/>
    </w:p>
    <w:p>
      <w:pPr>
        <w:pStyle w:val="2265"/>
        <w:rPr>
          <w:szCs w:val="24"/>
        </w:rPr>
      </w:pPr>
      <w:r>
        <w:rPr>
          <w:szCs w:val="24"/>
        </w:rPr>
        <w:t xml:space="preserve">#$</w:t>
      </w:r>
      <w:r/>
    </w:p>
    <w:p>
      <w:pPr>
        <w:pStyle w:val="2265"/>
        <w:rPr>
          <w:b/>
          <w:bCs/>
          <w:i/>
          <w:iCs/>
          <w:sz w:val="22"/>
          <w:szCs w:val="22"/>
        </w:rPr>
      </w:pPr>
      <w:r>
        <w:rPr>
          <w:b/>
          <w:i/>
          <w:szCs w:val="24"/>
        </w:rPr>
        <w:t xml:space="preserve">2|3|4|5|6|7|8</w:t>
      </w:r>
      <w:r>
        <w:rPr>
          <w:b/>
          <w:i/>
          <w:sz w:val="22"/>
          <w:szCs w:val="22"/>
        </w:rPr>
        <w:t xml:space="preserve">|</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ТБ=02</w:t>
      </w:r>
      <w:r/>
    </w:p>
    <w:p>
      <w:pPr>
        <w:pStyle w:val="2265"/>
        <w:rPr>
          <w:szCs w:val="24"/>
        </w:rPr>
      </w:pPr>
      <w:r>
        <w:rPr>
          <w:szCs w:val="24"/>
        </w:rPr>
        <w:t xml:space="preserve">#$</w:t>
      </w:r>
      <w:r/>
    </w:p>
    <w:p>
      <w:pPr>
        <w:pStyle w:val="2265"/>
        <w:rPr>
          <w:b/>
          <w:i/>
          <w:szCs w:val="24"/>
        </w:rPr>
      </w:pPr>
      <w:r>
        <w:rPr>
          <w:b/>
          <w:i/>
          <w:szCs w:val="24"/>
        </w:rPr>
        <w:t xml:space="preserve">1</w:t>
      </w:r>
      <w:r>
        <w:rPr>
          <w:b/>
          <w:i/>
          <w:szCs w:val="24"/>
        </w:rPr>
        <w:t xml:space="preserve">|</w:t>
      </w:r>
      <w:r>
        <w:rPr>
          <w:b/>
          <w:i/>
          <w:szCs w:val="24"/>
        </w:rPr>
        <w:t xml:space="preserve">2</w:t>
      </w:r>
      <w:r>
        <w:rPr>
          <w:b/>
          <w:i/>
          <w:szCs w:val="24"/>
        </w:rPr>
        <w:t xml:space="preserve">|</w:t>
      </w:r>
      <w:r>
        <w:rPr>
          <w:b/>
          <w:i/>
          <w:szCs w:val="24"/>
        </w:rPr>
        <w:t xml:space="preserve">3</w:t>
      </w:r>
      <w:r>
        <w:rPr>
          <w:b/>
          <w:i/>
          <w:szCs w:val="24"/>
        </w:rPr>
        <w:t xml:space="preserve">|</w:t>
      </w:r>
      <w:r/>
    </w:p>
    <w:p>
      <w:pPr>
        <w:pStyle w:val="2265"/>
        <w:rPr>
          <w:szCs w:val="24"/>
        </w:rPr>
      </w:pPr>
      <w:r>
        <w:rPr>
          <w:szCs w:val="24"/>
        </w:rPr>
        <w:t xml:space="preserve">#</w:t>
      </w:r>
      <w:r/>
    </w:p>
    <w:p>
      <w:pPr>
        <w:pStyle w:val="2265"/>
        <w:rPr>
          <w:szCs w:val="24"/>
        </w:rPr>
      </w:pPr>
      <w:r>
        <w:rPr>
          <w:szCs w:val="24"/>
        </w:rPr>
        <w:t xml:space="preserve">#&amp;</w:t>
      </w:r>
      <w:r/>
    </w:p>
    <w:p>
      <w:pPr>
        <w:pStyle w:val="2265"/>
        <w:rPr>
          <w:szCs w:val="24"/>
        </w:rPr>
      </w:pPr>
      <w:r>
        <w:rPr>
          <w:szCs w:val="24"/>
        </w:rPr>
        <w:t xml:space="preserve">Руководитель=</w:t>
      </w:r>
      <w:r>
        <w:rPr>
          <w:b/>
          <w:i/>
          <w:szCs w:val="24"/>
        </w:rPr>
        <w:t xml:space="preserve">Z1</w:t>
      </w:r>
      <w:r/>
    </w:p>
    <w:p>
      <w:pPr>
        <w:pStyle w:val="2265"/>
        <w:rPr>
          <w:szCs w:val="24"/>
        </w:rPr>
      </w:pPr>
      <w:r>
        <w:rPr>
          <w:szCs w:val="24"/>
        </w:rPr>
        <w:t xml:space="preserve">#</w:t>
      </w:r>
      <w:r/>
    </w:p>
    <w:p>
      <w:pPr>
        <w:pStyle w:val="2265"/>
        <w:rPr>
          <w:szCs w:val="24"/>
        </w:rPr>
      </w:pPr>
      <w:r>
        <w:rPr>
          <w:szCs w:val="24"/>
        </w:rPr>
        <w:t xml:space="preserve">#~</w:t>
      </w:r>
      <w:r/>
    </w:p>
    <w:p>
      <w:pPr>
        <w:pStyle w:val="2265"/>
        <w:rPr>
          <w:szCs w:val="24"/>
        </w:rPr>
      </w:pPr>
      <w:r>
        <w:rPr>
          <w:szCs w:val="24"/>
        </w:rPr>
        <w:t xml:space="preserve">ППО=</w:t>
      </w:r>
      <w:r>
        <w:rPr>
          <w:b/>
          <w:i/>
          <w:szCs w:val="24"/>
        </w:rPr>
        <w:t xml:space="preserve">Z5</w:t>
      </w:r>
      <w:r/>
    </w:p>
    <w:p>
      <w:pPr>
        <w:pStyle w:val="2265"/>
        <w:rPr>
          <w:szCs w:val="24"/>
        </w:rPr>
      </w:pPr>
      <w:r>
        <w:rPr>
          <w:szCs w:val="24"/>
        </w:rPr>
        <w:t xml:space="preserve">#</w:t>
      </w:r>
      <w:r/>
    </w:p>
    <w:p>
      <w:pPr>
        <w:pStyle w:val="2265"/>
        <w:rPr>
          <w:szCs w:val="24"/>
        </w:rPr>
      </w:pPr>
      <w:r>
        <w:rPr>
          <w:szCs w:val="24"/>
        </w:rPr>
        <w:t xml:space="preserve">##</w:t>
      </w:r>
      <w:bookmarkStart w:id="679" w:name="_Приложение_10._Перечень"/>
      <w:r/>
      <w:bookmarkEnd w:id="679"/>
      <w:r/>
      <w:r/>
    </w:p>
    <w:p>
      <w:pPr>
        <w:pStyle w:val="2265"/>
        <w:rPr>
          <w:szCs w:val="24"/>
        </w:rPr>
      </w:pPr>
      <w:r>
        <w:rPr>
          <w:szCs w:val="24"/>
        </w:rPr>
      </w:r>
      <w:r/>
    </w:p>
    <w:p>
      <w:pPr>
        <w:pStyle w:val="1822"/>
        <w:ind w:left="0" w:right="-198"/>
        <w:pageBreakBefore/>
        <w:spacing w:before="120" w:line="360" w:lineRule="auto"/>
        <w:tabs>
          <w:tab w:val="left" w:pos="8364" w:leader="none"/>
        </w:tabs>
        <w:sectPr>
          <w:headerReference w:type="default" r:id="rId11"/>
          <w:headerReference w:type="first" r:id="rId12"/>
          <w:footerReference w:type="first" r:id="rId17"/>
          <w:footnotePr/>
          <w:endnotePr/>
          <w:type w:val="nextPage"/>
          <w:pgSz w:w="16838" w:h="11906" w:orient="landscape"/>
          <w:pgMar w:top="1701" w:right="567" w:bottom="567" w:left="567" w:header="1134" w:footer="284" w:gutter="0"/>
          <w:cols w:num="1" w:sep="0" w:space="708" w:equalWidth="1"/>
          <w:docGrid w:linePitch="360"/>
          <w:titlePg/>
        </w:sectPr>
      </w:pPr>
      <w:r/>
      <w:bookmarkStart w:id="680" w:name="_Toc150758397"/>
      <w:r/>
      <w:bookmarkStart w:id="681" w:name="_Toc154485450"/>
      <w:r/>
      <w:bookmarkStart w:id="682" w:name="_Toc182196514"/>
      <w:r/>
      <w:bookmarkStart w:id="683" w:name="_Toc426550028"/>
      <w:r/>
      <w:bookmarkStart w:id="684" w:name="_Toc441831512"/>
      <w:r/>
      <w:r/>
    </w:p>
    <w:p>
      <w:pPr>
        <w:pStyle w:val="2242"/>
      </w:pPr>
      <w:r/>
      <w:bookmarkStart w:id="685" w:name="_Toc497898565"/>
      <w:r/>
      <w:bookmarkStart w:id="686" w:name="_Toc498963652"/>
      <w:r/>
      <w:bookmarkStart w:id="687" w:name="_Toc152664112"/>
      <w:r>
        <w:t xml:space="preserve">СОГЛАСОВАНО</w:t>
      </w:r>
      <w:bookmarkEnd w:id="687"/>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2048"/>
        <w:gridCol w:w="2358"/>
        <w:gridCol w:w="2415"/>
        <w:gridCol w:w="1412"/>
        <w:gridCol w:w="1519"/>
      </w:tblGrid>
      <w:tr>
        <w:trPr>
          <w:trHeight w:val="891"/>
          <w:tblHeader/>
        </w:trPr>
        <w:tc>
          <w:tcPr>
            <w:shd w:val="clear" w:color="auto" w:fill="e6e6e6"/>
            <w:tcBorders>
              <w:top w:val="single" w:color="auto" w:sz="4" w:space="0"/>
              <w:left w:val="single" w:color="auto" w:sz="4" w:space="0"/>
              <w:bottom w:val="single" w:color="auto" w:sz="4" w:space="0"/>
              <w:right w:val="single" w:color="auto" w:sz="4" w:space="0"/>
            </w:tcBorders>
            <w:tcW w:w="1050" w:type="pct"/>
            <w:vAlign w:val="center"/>
            <w:textDirection w:val="lrTb"/>
            <w:noWrap w:val="false"/>
          </w:tcPr>
          <w:p>
            <w:pPr>
              <w:pStyle w:val="2251"/>
              <w:spacing w:before="60" w:after="60"/>
            </w:pPr>
            <w:r>
              <w:t xml:space="preserve">Наименование организации, предприятия</w:t>
            </w:r>
            <w:r/>
          </w:p>
        </w:tc>
        <w:tc>
          <w:tcPr>
            <w:shd w:val="clear" w:color="auto" w:fill="e6e6e6"/>
            <w:tcBorders>
              <w:top w:val="single" w:color="auto" w:sz="4" w:space="0"/>
              <w:left w:val="single" w:color="auto" w:sz="4" w:space="0"/>
              <w:bottom w:val="single" w:color="auto" w:sz="4" w:space="0"/>
              <w:right w:val="single" w:color="auto" w:sz="4" w:space="0"/>
            </w:tcBorders>
            <w:tcW w:w="1209" w:type="pct"/>
            <w:vAlign w:val="center"/>
            <w:textDirection w:val="lrTb"/>
            <w:noWrap w:val="false"/>
          </w:tcPr>
          <w:p>
            <w:pPr>
              <w:pStyle w:val="2251"/>
              <w:spacing w:before="60" w:after="60"/>
            </w:pPr>
            <w:r>
              <w:t xml:space="preserve">Должность исполнителя</w:t>
            </w:r>
            <w:r/>
          </w:p>
        </w:tc>
        <w:tc>
          <w:tcPr>
            <w:shd w:val="clear" w:color="auto" w:fill="e6e6e6"/>
            <w:tcBorders>
              <w:top w:val="single" w:color="auto" w:sz="4" w:space="0"/>
              <w:left w:val="single" w:color="auto" w:sz="4" w:space="0"/>
              <w:bottom w:val="single" w:color="auto" w:sz="4" w:space="0"/>
              <w:right w:val="single" w:color="auto" w:sz="4" w:space="0"/>
            </w:tcBorders>
            <w:tcW w:w="1238" w:type="pct"/>
            <w:vAlign w:val="center"/>
            <w:textDirection w:val="lrTb"/>
            <w:noWrap w:val="false"/>
          </w:tcPr>
          <w:p>
            <w:pPr>
              <w:pStyle w:val="2251"/>
              <w:spacing w:before="60" w:after="60"/>
            </w:pPr>
            <w:r>
              <w:t xml:space="preserve">Фамилия, имя, отчество</w:t>
            </w:r>
            <w:r/>
          </w:p>
        </w:tc>
        <w:tc>
          <w:tcPr>
            <w:shd w:val="clear" w:color="auto" w:fill="e6e6e6"/>
            <w:tcBorders>
              <w:top w:val="single" w:color="auto" w:sz="4" w:space="0"/>
              <w:left w:val="single" w:color="auto" w:sz="4" w:space="0"/>
              <w:bottom w:val="single" w:color="auto" w:sz="4" w:space="0"/>
              <w:right w:val="single" w:color="auto" w:sz="4" w:space="0"/>
            </w:tcBorders>
            <w:tcW w:w="724" w:type="pct"/>
            <w:vAlign w:val="center"/>
            <w:textDirection w:val="lrTb"/>
            <w:noWrap w:val="false"/>
          </w:tcPr>
          <w:p>
            <w:pPr>
              <w:pStyle w:val="2251"/>
              <w:spacing w:before="60" w:after="60"/>
            </w:pPr>
            <w:r>
              <w:t xml:space="preserve">Подпись</w:t>
            </w:r>
            <w:r/>
          </w:p>
        </w:tc>
        <w:tc>
          <w:tcPr>
            <w:shd w:val="clear" w:color="auto" w:fill="e6e6e6"/>
            <w:tcBorders>
              <w:top w:val="single" w:color="auto" w:sz="4" w:space="0"/>
              <w:left w:val="single" w:color="auto" w:sz="4" w:space="0"/>
              <w:bottom w:val="single" w:color="auto" w:sz="4" w:space="0"/>
              <w:right w:val="single" w:color="auto" w:sz="4" w:space="0"/>
            </w:tcBorders>
            <w:tcW w:w="779" w:type="pct"/>
            <w:vAlign w:val="center"/>
            <w:textDirection w:val="lrTb"/>
            <w:noWrap w:val="false"/>
          </w:tcPr>
          <w:p>
            <w:pPr>
              <w:pStyle w:val="2251"/>
              <w:spacing w:before="60" w:after="60"/>
            </w:pPr>
            <w:r>
              <w:t xml:space="preserve">Дата</w:t>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r>
        <w:trPr>
          <w:trHeight w:val="308"/>
        </w:trPr>
        <w:tc>
          <w:tcPr>
            <w:shd w:val="clear" w:color="auto" w:fill="auto"/>
            <w:tcW w:w="1050" w:type="pct"/>
            <w:textDirection w:val="lrTb"/>
            <w:noWrap w:val="false"/>
          </w:tcPr>
          <w:p>
            <w:pPr>
              <w:pStyle w:val="2248"/>
              <w:spacing w:before="60" w:after="60"/>
            </w:pPr>
            <w:r/>
            <w:r/>
          </w:p>
        </w:tc>
        <w:tc>
          <w:tcPr>
            <w:shd w:val="clear" w:color="auto" w:fill="auto"/>
            <w:tcW w:w="1209" w:type="pct"/>
            <w:textDirection w:val="lrTb"/>
            <w:noWrap w:val="false"/>
          </w:tcPr>
          <w:p>
            <w:pPr>
              <w:pStyle w:val="2248"/>
              <w:spacing w:before="60" w:after="60"/>
            </w:pPr>
            <w:r/>
            <w:r/>
          </w:p>
        </w:tc>
        <w:tc>
          <w:tcPr>
            <w:shd w:val="clear" w:color="auto" w:fill="auto"/>
            <w:tcW w:w="1238" w:type="pct"/>
            <w:textDirection w:val="lrTb"/>
            <w:noWrap w:val="false"/>
          </w:tcPr>
          <w:p>
            <w:pPr>
              <w:pStyle w:val="2248"/>
              <w:spacing w:before="60" w:after="60"/>
            </w:pPr>
            <w:r/>
            <w:r/>
          </w:p>
        </w:tc>
        <w:tc>
          <w:tcPr>
            <w:shd w:val="clear" w:color="auto" w:fill="auto"/>
            <w:tcW w:w="724" w:type="pct"/>
            <w:textDirection w:val="lrTb"/>
            <w:noWrap w:val="false"/>
          </w:tcPr>
          <w:p>
            <w:pPr>
              <w:pStyle w:val="2248"/>
              <w:spacing w:before="60" w:after="60"/>
            </w:pPr>
            <w:r/>
            <w:r/>
          </w:p>
        </w:tc>
        <w:tc>
          <w:tcPr>
            <w:shd w:val="clear" w:color="auto" w:fill="auto"/>
            <w:tcW w:w="779" w:type="pct"/>
            <w:textDirection w:val="lrTb"/>
            <w:noWrap w:val="false"/>
          </w:tcPr>
          <w:p>
            <w:pPr>
              <w:pStyle w:val="2248"/>
              <w:spacing w:before="60" w:after="60"/>
            </w:pPr>
            <w:r/>
            <w:r/>
          </w:p>
        </w:tc>
      </w:tr>
    </w:tbl>
    <w:p>
      <w:pPr>
        <w:pStyle w:val="2242"/>
      </w:pPr>
      <w:r/>
      <w:bookmarkStart w:id="688" w:name="_Toc152664113"/>
      <w:r/>
      <w:bookmarkEnd w:id="685"/>
      <w:r/>
      <w:bookmarkEnd w:id="686"/>
      <w:r>
        <w:t xml:space="preserve">ЛИСТ РЕГИСТРАЦИИ ИЗМЕНЕНИ</w:t>
      </w:r>
      <w:bookmarkEnd w:id="680"/>
      <w:r/>
      <w:bookmarkEnd w:id="681"/>
      <w:r/>
      <w:bookmarkEnd w:id="682"/>
      <w:r/>
      <w:bookmarkEnd w:id="683"/>
      <w:r/>
      <w:bookmarkEnd w:id="684"/>
      <w:r>
        <w:t xml:space="preserve">Й</w:t>
      </w:r>
      <w:bookmarkEnd w:id="688"/>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Look w:val="0020" w:firstRow="1" w:lastRow="0" w:firstColumn="0" w:lastColumn="0" w:noHBand="0" w:noVBand="0"/>
      </w:tblPr>
      <w:tblGrid>
        <w:gridCol w:w="910"/>
        <w:gridCol w:w="1395"/>
        <w:gridCol w:w="1395"/>
        <w:gridCol w:w="6052"/>
      </w:tblGrid>
      <w:tr>
        <w:trPr>
          <w:trHeight w:val="544"/>
          <w:tblHeader/>
        </w:trPr>
        <w:tc>
          <w:tcPr>
            <w:shd w:val="clear" w:color="auto" w:fill="e6e6e6"/>
            <w:tcBorders>
              <w:top w:val="single" w:color="auto" w:sz="4" w:space="0"/>
              <w:left w:val="single" w:color="auto" w:sz="4" w:space="0"/>
              <w:bottom w:val="single" w:color="auto" w:sz="4" w:space="0"/>
              <w:right w:val="single" w:color="auto" w:sz="4" w:space="0"/>
            </w:tcBorders>
            <w:tcW w:w="467" w:type="pct"/>
            <w:vAlign w:val="center"/>
            <w:textDirection w:val="lrTb"/>
            <w:noWrap w:val="false"/>
          </w:tcPr>
          <w:p>
            <w:pPr>
              <w:pStyle w:val="2251"/>
              <w:spacing w:before="60" w:after="60"/>
            </w:pPr>
            <w:r/>
            <w:bookmarkStart w:id="689" w:name="_Toc532983664"/>
            <w:r>
              <w:t xml:space="preserve">№ версии док-та</w:t>
            </w:r>
            <w:bookmarkEnd w:id="689"/>
            <w:r/>
            <w:r/>
          </w:p>
        </w:tc>
        <w:tc>
          <w:tcPr>
            <w:shd w:val="clear" w:color="auto" w:fill="e6e6e6"/>
            <w:tcBorders>
              <w:top w:val="single" w:color="auto" w:sz="4" w:space="0"/>
              <w:left w:val="single" w:color="auto" w:sz="4" w:space="0"/>
              <w:bottom w:val="single" w:color="auto" w:sz="4" w:space="0"/>
              <w:right w:val="single" w:color="auto" w:sz="4" w:space="0"/>
            </w:tcBorders>
            <w:tcW w:w="715" w:type="pct"/>
            <w:vAlign w:val="center"/>
            <w:textDirection w:val="lrTb"/>
            <w:noWrap w:val="false"/>
          </w:tcPr>
          <w:p>
            <w:pPr>
              <w:pStyle w:val="2251"/>
              <w:spacing w:before="60" w:after="60"/>
            </w:pPr>
            <w:r/>
            <w:bookmarkStart w:id="690" w:name="_Toc532983665"/>
            <w:r>
              <w:t xml:space="preserve">Дата изменения</w:t>
            </w:r>
            <w:bookmarkEnd w:id="690"/>
            <w:r/>
            <w:r/>
          </w:p>
        </w:tc>
        <w:tc>
          <w:tcPr>
            <w:shd w:val="clear" w:color="auto" w:fill="e6e6e6"/>
            <w:tcBorders>
              <w:top w:val="single" w:color="auto" w:sz="4" w:space="0"/>
              <w:left w:val="single" w:color="auto" w:sz="4" w:space="0"/>
              <w:bottom w:val="single" w:color="auto" w:sz="4" w:space="0"/>
              <w:right w:val="single" w:color="auto" w:sz="4" w:space="0"/>
            </w:tcBorders>
            <w:tcW w:w="715" w:type="pct"/>
            <w:vAlign w:val="center"/>
            <w:textDirection w:val="lrTb"/>
            <w:noWrap w:val="false"/>
          </w:tcPr>
          <w:p>
            <w:pPr>
              <w:pStyle w:val="2251"/>
              <w:spacing w:before="60" w:after="60"/>
            </w:pPr>
            <w:r/>
            <w:bookmarkStart w:id="691" w:name="_Toc532983666"/>
            <w:r>
              <w:t xml:space="preserve">Автор изменений</w:t>
            </w:r>
            <w:bookmarkEnd w:id="691"/>
            <w:r/>
            <w:r/>
          </w:p>
        </w:tc>
        <w:tc>
          <w:tcPr>
            <w:shd w:val="clear" w:color="auto" w:fill="e6e6e6"/>
            <w:tcBorders>
              <w:top w:val="single" w:color="auto" w:sz="4" w:space="0"/>
              <w:left w:val="single" w:color="auto" w:sz="4" w:space="0"/>
              <w:bottom w:val="single" w:color="auto" w:sz="4" w:space="0"/>
              <w:right w:val="single" w:color="auto" w:sz="4" w:space="0"/>
            </w:tcBorders>
            <w:tcW w:w="3103" w:type="pct"/>
            <w:vAlign w:val="center"/>
            <w:textDirection w:val="lrTb"/>
            <w:noWrap w:val="false"/>
          </w:tcPr>
          <w:p>
            <w:pPr>
              <w:pStyle w:val="2251"/>
              <w:spacing w:before="60" w:after="60"/>
            </w:pPr>
            <w:r/>
            <w:bookmarkStart w:id="692" w:name="_Toc532983667"/>
            <w:r>
              <w:t xml:space="preserve">Изменения</w:t>
            </w:r>
            <w:bookmarkEnd w:id="692"/>
            <w:r/>
            <w:r/>
          </w:p>
        </w:tc>
      </w:tr>
      <w:tr>
        <w:trPr/>
        <w:tc>
          <w:tcPr>
            <w:shd w:val="clear" w:color="auto" w:fill="auto"/>
            <w:tcW w:w="467" w:type="pct"/>
            <w:textDirection w:val="lrTb"/>
            <w:noWrap w:val="false"/>
          </w:tcPr>
          <w:p>
            <w:pPr>
              <w:pStyle w:val="2248"/>
              <w:spacing w:before="60" w:after="60"/>
              <w:rPr>
                <w:szCs w:val="22"/>
              </w:rPr>
            </w:pPr>
            <w:r>
              <w:rPr>
                <w:szCs w:val="22"/>
              </w:rPr>
              <w:t xml:space="preserve">4.5.1</w:t>
            </w:r>
            <w:r/>
          </w:p>
        </w:tc>
        <w:tc>
          <w:tcPr>
            <w:shd w:val="clear" w:color="auto" w:fill="auto"/>
            <w:tcW w:w="715" w:type="pct"/>
            <w:textDirection w:val="lrTb"/>
            <w:noWrap w:val="false"/>
          </w:tcPr>
          <w:p>
            <w:pPr>
              <w:pStyle w:val="2248"/>
              <w:spacing w:before="60" w:after="60"/>
              <w:rPr>
                <w:szCs w:val="22"/>
              </w:rPr>
            </w:pPr>
            <w:r>
              <w:rPr>
                <w:szCs w:val="22"/>
              </w:rPr>
              <w:t xml:space="preserve">10.06.2015</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 п.2.5.2. Имена архивных файлов, п.3.1.1. Заголовочная часть, и Приложение 10 для источника отчетности добавлена фраза: «При предоставлении сводной отчетности ГРБС из МОУ ФК в МФ РФ указывается значение </w:t>
            </w:r>
            <w:r>
              <w:rPr>
                <w:szCs w:val="22"/>
              </w:rPr>
              <w:t xml:space="preserve">«</w:t>
            </w:r>
            <w:r>
              <w:rPr>
                <w:szCs w:val="22"/>
              </w:rPr>
              <w:t xml:space="preserve">000</w:t>
            </w:r>
            <w:r>
              <w:rPr>
                <w:szCs w:val="22"/>
              </w:rPr>
              <w:t xml:space="preserve">»</w:t>
            </w:r>
            <w:r>
              <w:rPr>
                <w:szCs w:val="22"/>
              </w:rPr>
              <w:t xml:space="preserve">.»</w:t>
            </w:r>
            <w:r/>
          </w:p>
        </w:tc>
      </w:tr>
      <w:tr>
        <w:trPr/>
        <w:tc>
          <w:tcPr>
            <w:shd w:val="clear" w:color="auto" w:fill="auto"/>
            <w:tcW w:w="467" w:type="pct"/>
            <w:textDirection w:val="lrTb"/>
            <w:noWrap w:val="false"/>
          </w:tcPr>
          <w:p>
            <w:pPr>
              <w:pStyle w:val="2248"/>
              <w:spacing w:before="60" w:after="60"/>
              <w:rPr>
                <w:szCs w:val="22"/>
              </w:rPr>
            </w:pPr>
            <w:r>
              <w:rPr>
                <w:szCs w:val="22"/>
              </w:rPr>
              <w:t xml:space="preserve">4.6</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11.09.2015</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Добавлен формат отчета «Сведения об исполнения судебных решений по денежным обязательствам получателей средств Федерального бюджета (ф.0503296)»</w:t>
            </w:r>
            <w:r>
              <w:rPr>
                <w:szCs w:val="22"/>
              </w:rPr>
              <w:t xml:space="preserve">;</w:t>
            </w:r>
            <w:r/>
          </w:p>
          <w:p>
            <w:pPr>
              <w:pStyle w:val="2248"/>
              <w:spacing w:before="60" w:after="60"/>
              <w:rPr>
                <w:szCs w:val="22"/>
              </w:rPr>
            </w:pPr>
            <w:r>
              <w:rPr>
                <w:szCs w:val="22"/>
              </w:rPr>
              <w:t xml:space="preserve">Добавлен формат отчета «Расшифровка дебиторской задолженности по расчетам по выданным авансам»</w:t>
            </w:r>
            <w:r/>
          </w:p>
        </w:tc>
      </w:tr>
      <w:tr>
        <w:trPr/>
        <w:tc>
          <w:tcPr>
            <w:shd w:val="clear" w:color="auto" w:fill="auto"/>
            <w:tcW w:w="467" w:type="pct"/>
            <w:textDirection w:val="lrTb"/>
            <w:noWrap w:val="false"/>
          </w:tcPr>
          <w:p>
            <w:pPr>
              <w:pStyle w:val="2248"/>
              <w:spacing w:before="60" w:after="60"/>
              <w:rPr>
                <w:szCs w:val="22"/>
                <w:lang w:val="en-US"/>
              </w:rPr>
            </w:pPr>
            <w:r>
              <w:rPr>
                <w:szCs w:val="22"/>
                <w:lang w:val="en-US"/>
              </w:rPr>
              <w:t xml:space="preserve">4.7</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18.12.2015</w:t>
            </w:r>
            <w:r/>
          </w:p>
        </w:tc>
        <w:tc>
          <w:tcPr>
            <w:shd w:val="clear" w:color="auto" w:fill="auto"/>
            <w:tcW w:w="715" w:type="pct"/>
            <w:textDirection w:val="lrTb"/>
            <w:noWrap w:val="false"/>
          </w:tcPr>
          <w:p>
            <w:pPr>
              <w:pStyle w:val="2248"/>
              <w:spacing w:before="60" w:after="60"/>
              <w:rPr>
                <w:szCs w:val="22"/>
              </w:rPr>
            </w:pPr>
            <w:r>
              <w:rPr>
                <w:szCs w:val="22"/>
                <w:lang w:val="en-US"/>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 формат отчета «Сведения о движении нефинансовых активах государственных внебюджетных фондов (ф. 0503168)»</w:t>
            </w:r>
            <w:r>
              <w:rPr>
                <w:szCs w:val="22"/>
              </w:rPr>
              <w:t xml:space="preserve">,</w:t>
            </w:r>
            <w:r>
              <w:rPr>
                <w:szCs w:val="22"/>
              </w:rPr>
              <w:t xml:space="preserve"> код 268f, 268b.</w:t>
            </w:r>
            <w:r/>
          </w:p>
          <w:p>
            <w:pPr>
              <w:pStyle w:val="2248"/>
              <w:spacing w:before="60" w:after="60"/>
              <w:rPr>
                <w:szCs w:val="22"/>
              </w:rPr>
            </w:pPr>
            <w:r>
              <w:rPr>
                <w:szCs w:val="22"/>
              </w:rPr>
              <w:t xml:space="preserve">Уточнен порядок заполнения кода УБП раздела ТБ=02 отчета «Справка по консолидируемым расчетам (ф.0503125)», код 225.</w:t>
            </w:r>
            <w:r/>
          </w:p>
          <w:p>
            <w:pPr>
              <w:pStyle w:val="2248"/>
              <w:spacing w:before="60" w:after="60"/>
              <w:rPr>
                <w:szCs w:val="22"/>
              </w:rPr>
            </w:pPr>
            <w:r>
              <w:rPr>
                <w:szCs w:val="22"/>
              </w:rPr>
              <w:t xml:space="preserve">Добавлен формат отчета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 код формы 274.</w:t>
            </w:r>
            <w:r/>
          </w:p>
          <w:p>
            <w:pPr>
              <w:pStyle w:val="2248"/>
              <w:spacing w:before="60" w:after="60"/>
              <w:rPr>
                <w:szCs w:val="22"/>
              </w:rPr>
            </w:pPr>
            <w:r>
              <w:rPr>
                <w:szCs w:val="22"/>
              </w:rPr>
              <w:t xml:space="preserve">Добавлен формат отчета «Сведения о принятых и неисполненных обязательствах получателя бюджетных средств (ф.0503175)»</w:t>
            </w:r>
            <w:r>
              <w:rPr>
                <w:szCs w:val="22"/>
              </w:rPr>
              <w:t xml:space="preserve"> код формы 275</w:t>
            </w:r>
            <w:r>
              <w:rPr>
                <w:szCs w:val="22"/>
              </w:rPr>
              <w:t xml:space="preserve">.</w:t>
            </w:r>
            <w:r/>
          </w:p>
          <w:p>
            <w:pPr>
              <w:pStyle w:val="2248"/>
              <w:spacing w:before="60" w:after="60"/>
              <w:rPr>
                <w:szCs w:val="22"/>
              </w:rPr>
            </w:pPr>
            <w:r>
              <w:rPr>
                <w:szCs w:val="22"/>
              </w:rPr>
              <w:t xml:space="preserve">Добавлен формат отчета «Сведения об объектах незавершенного строительства, вложениях в объекты </w:t>
            </w:r>
            <w:r>
              <w:rPr>
                <w:szCs w:val="22"/>
              </w:rPr>
              <w:t xml:space="preserve">недвижимого</w:t>
            </w:r>
            <w:r>
              <w:rPr>
                <w:szCs w:val="22"/>
              </w:rPr>
              <w:t xml:space="preserve"> имущества» (ф.0503190), код формы 290.</w:t>
            </w:r>
            <w:r/>
          </w:p>
          <w:p>
            <w:pPr>
              <w:pStyle w:val="2248"/>
              <w:spacing w:before="60" w:after="60"/>
              <w:rPr>
                <w:szCs w:val="22"/>
              </w:rPr>
            </w:pPr>
            <w:r>
              <w:rPr>
                <w:szCs w:val="22"/>
              </w:rPr>
              <w:t xml:space="preserve">Добавлен формат отчета «Расшифровка дебиторской задолженности по контрактным обязательствам, код формы 294.</w:t>
            </w:r>
            <w:r/>
          </w:p>
          <w:p>
            <w:pPr>
              <w:pStyle w:val="2248"/>
              <w:spacing w:before="60" w:after="60"/>
              <w:rPr>
                <w:szCs w:val="22"/>
              </w:rPr>
            </w:pPr>
            <w:r>
              <w:rPr>
                <w:szCs w:val="22"/>
              </w:rPr>
              <w:t xml:space="preserve">Добавлен формат отчета «Расшифровка дебиторской задолженности по субсидиям организациям, код формы 295</w:t>
            </w:r>
            <w:r/>
          </w:p>
        </w:tc>
      </w:tr>
      <w:tr>
        <w:trPr/>
        <w:tc>
          <w:tcPr>
            <w:shd w:val="clear" w:color="auto" w:fill="auto"/>
            <w:tcW w:w="467" w:type="pct"/>
            <w:textDirection w:val="lrTb"/>
            <w:noWrap w:val="false"/>
          </w:tcPr>
          <w:p>
            <w:pPr>
              <w:pStyle w:val="2248"/>
              <w:spacing w:before="60" w:after="60"/>
              <w:rPr>
                <w:szCs w:val="22"/>
              </w:rPr>
            </w:pPr>
            <w:r>
              <w:rPr>
                <w:szCs w:val="22"/>
              </w:rPr>
              <w:t xml:space="preserve">4.8</w:t>
            </w:r>
            <w:r/>
          </w:p>
        </w:tc>
        <w:tc>
          <w:tcPr>
            <w:shd w:val="clear" w:color="auto" w:fill="auto"/>
            <w:tcW w:w="715" w:type="pct"/>
            <w:textDirection w:val="lrTb"/>
            <w:noWrap w:val="false"/>
          </w:tcPr>
          <w:p>
            <w:pPr>
              <w:pStyle w:val="2248"/>
              <w:spacing w:before="60" w:after="60"/>
              <w:rPr>
                <w:szCs w:val="22"/>
              </w:rPr>
            </w:pPr>
            <w:r>
              <w:rPr>
                <w:szCs w:val="22"/>
              </w:rPr>
              <w:t xml:space="preserve">29</w:t>
            </w:r>
            <w:r>
              <w:rPr>
                <w:szCs w:val="22"/>
              </w:rPr>
              <w:t xml:space="preserve">.01.2016</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 формат отчета «Справка по консолидируемым расчетам (ф. 0503125)», код 225.</w:t>
            </w:r>
            <w:r/>
          </w:p>
          <w:p>
            <w:pPr>
              <w:pStyle w:val="2248"/>
              <w:spacing w:before="60" w:after="60"/>
              <w:rPr>
                <w:szCs w:val="22"/>
              </w:rPr>
            </w:pPr>
            <w:r>
              <w:rPr>
                <w:szCs w:val="22"/>
              </w:rPr>
              <w:t xml:space="preserve">Изменен формат отчета «Отче</w:t>
            </w:r>
            <w:r>
              <w:rPr>
                <w:szCs w:val="22"/>
              </w:rPr>
              <w:t xml:space="preserve">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код 227.</w:t>
            </w:r>
            <w:r/>
          </w:p>
          <w:p>
            <w:pPr>
              <w:pStyle w:val="2248"/>
              <w:spacing w:before="60" w:after="60"/>
              <w:rPr>
                <w:szCs w:val="22"/>
              </w:rPr>
            </w:pPr>
            <w:r>
              <w:rPr>
                <w:szCs w:val="22"/>
              </w:rPr>
              <w:t xml:space="preserve">Изменен формат отчета «Отчет по дополнительным источникам бюджетного финансирования учреждений, </w:t>
            </w:r>
            <w:r>
              <w:rPr>
                <w:szCs w:val="22"/>
              </w:rPr>
              <w:t xml:space="preserve">находящихся за пределами Российской Федерации (ф. 0503127)», код 227</w:t>
            </w:r>
            <w:r>
              <w:rPr>
                <w:szCs w:val="22"/>
                <w:lang w:val="en-US"/>
              </w:rPr>
              <w:t xml:space="preserve">z</w:t>
            </w:r>
            <w:r>
              <w:rPr>
                <w:szCs w:val="22"/>
              </w:rPr>
              <w:t xml:space="preserve">.</w:t>
            </w:r>
            <w:r/>
          </w:p>
          <w:p>
            <w:pPr>
              <w:pStyle w:val="2248"/>
              <w:spacing w:before="60" w:after="60"/>
              <w:rPr>
                <w:szCs w:val="22"/>
              </w:rPr>
            </w:pPr>
            <w:r>
              <w:rPr>
                <w:szCs w:val="22"/>
              </w:rPr>
              <w:t xml:space="preserve">Изменен формат отчета «Отчет об исполнении бюджета главного распорядителя, распорядителя, получателя бюджетных средств, главного администратора, администратора источнико</w:t>
            </w:r>
            <w:r>
              <w:rPr>
                <w:szCs w:val="22"/>
              </w:rPr>
              <w:t xml:space="preserve">в финансирования дефицита бюджета, главного администратора, администратора доходов бюджета (исполнение указов (распоряжений) Президента по использованию ассигнований резервных фондов Правительства РФ и Резервного фонда Президента РФ) (ф. 0503127)», код 227</w:t>
            </w:r>
            <w:r>
              <w:rPr>
                <w:szCs w:val="22"/>
                <w:lang w:val="en-US"/>
              </w:rPr>
              <w:t xml:space="preserve">u</w:t>
            </w:r>
            <w:r>
              <w:rPr>
                <w:szCs w:val="22"/>
              </w:rPr>
              <w:t xml:space="preserve">.</w:t>
            </w:r>
            <w:r/>
          </w:p>
          <w:p>
            <w:pPr>
              <w:pStyle w:val="2248"/>
              <w:spacing w:before="60" w:after="60"/>
              <w:rPr>
                <w:szCs w:val="22"/>
              </w:rPr>
            </w:pPr>
            <w:r>
              <w:rPr>
                <w:szCs w:val="22"/>
              </w:rPr>
              <w:t xml:space="preserve">Изменен формат отчета «Сведения об остатках денежных средств на счетах получателя средств бюджета (по бюджетной деятельности (ф. 0503178)», код 278b.</w:t>
            </w:r>
            <w:r/>
          </w:p>
          <w:p>
            <w:pPr>
              <w:pStyle w:val="2248"/>
              <w:spacing w:before="60" w:after="60"/>
              <w:rPr>
                <w:szCs w:val="22"/>
              </w:rPr>
            </w:pPr>
            <w:r>
              <w:rPr>
                <w:szCs w:val="22"/>
              </w:rPr>
              <w:t xml:space="preserve">Изменен формат отчета «Сведения об остатках денежных средств на счетах получателя средств бюджета (средства во временном распоряжении) деятельности (ф. 0503178)», код 278t</w:t>
            </w:r>
            <w:r/>
          </w:p>
        </w:tc>
      </w:tr>
      <w:tr>
        <w:trPr/>
        <w:tc>
          <w:tcPr>
            <w:shd w:val="clear" w:color="auto" w:fill="auto"/>
            <w:tcW w:w="467" w:type="pct"/>
            <w:textDirection w:val="lrTb"/>
            <w:noWrap w:val="false"/>
          </w:tcPr>
          <w:p>
            <w:pPr>
              <w:pStyle w:val="2248"/>
              <w:spacing w:before="60" w:after="60"/>
              <w:rPr>
                <w:szCs w:val="22"/>
              </w:rPr>
            </w:pPr>
            <w:r>
              <w:rPr>
                <w:szCs w:val="22"/>
              </w:rPr>
              <w:t xml:space="preserve">4.9</w:t>
            </w:r>
            <w:r/>
          </w:p>
        </w:tc>
        <w:tc>
          <w:tcPr>
            <w:shd w:val="clear" w:color="auto" w:fill="auto"/>
            <w:tcW w:w="715" w:type="pct"/>
            <w:textDirection w:val="lrTb"/>
            <w:noWrap w:val="false"/>
          </w:tcPr>
          <w:p>
            <w:pPr>
              <w:pStyle w:val="2248"/>
              <w:spacing w:before="60" w:after="60"/>
              <w:rPr>
                <w:szCs w:val="22"/>
              </w:rPr>
            </w:pPr>
            <w:r>
              <w:rPr>
                <w:szCs w:val="22"/>
              </w:rPr>
              <w:t xml:space="preserve">26.02.2016</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 формат для форм:</w:t>
            </w:r>
            <w:r/>
          </w:p>
          <w:p>
            <w:pPr>
              <w:pStyle w:val="2248"/>
              <w:spacing w:before="60" w:after="60"/>
              <w:rPr>
                <w:szCs w:val="22"/>
              </w:rPr>
            </w:pPr>
            <w:r>
              <w:rPr>
                <w:szCs w:val="22"/>
              </w:rPr>
              <w:t xml:space="preserve">Форма 050312</w:t>
            </w:r>
            <w:r>
              <w:rPr>
                <w:szCs w:val="22"/>
              </w:rPr>
              <w:t xml:space="preserve">7 (код формы 227s)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p>
          <w:p>
            <w:pPr>
              <w:pStyle w:val="2248"/>
              <w:spacing w:before="60" w:after="60"/>
              <w:rPr>
                <w:szCs w:val="22"/>
              </w:rPr>
            </w:pPr>
            <w:r>
              <w:rPr>
                <w:szCs w:val="22"/>
              </w:rPr>
              <w:t xml:space="preserve">Форма 0503128 (код формы 228) Отчет о принятых бюджетных обязательствах;</w:t>
            </w:r>
            <w:r/>
          </w:p>
          <w:p>
            <w:pPr>
              <w:pStyle w:val="2248"/>
              <w:spacing w:before="60" w:after="60"/>
              <w:rPr>
                <w:szCs w:val="22"/>
              </w:rPr>
            </w:pPr>
            <w:r>
              <w:rPr>
                <w:szCs w:val="22"/>
              </w:rPr>
              <w:t xml:space="preserve">Форма 0503164 (код формы 264) Сведения об исполнении бюджета;</w:t>
            </w:r>
            <w:r/>
          </w:p>
          <w:p>
            <w:pPr>
              <w:pStyle w:val="2248"/>
              <w:spacing w:before="60" w:after="60"/>
              <w:rPr>
                <w:szCs w:val="22"/>
              </w:rPr>
            </w:pPr>
            <w:r>
              <w:rPr>
                <w:szCs w:val="22"/>
              </w:rPr>
              <w:t xml:space="preserve">Форма 0503169 (код формы 269, 259) Сведения по дебиторской и кредиторской задолженности;</w:t>
            </w:r>
            <w:r/>
          </w:p>
          <w:p>
            <w:pPr>
              <w:pStyle w:val="2248"/>
              <w:spacing w:before="60" w:after="60"/>
              <w:rPr>
                <w:szCs w:val="22"/>
              </w:rPr>
            </w:pPr>
            <w:r>
              <w:rPr>
                <w:szCs w:val="22"/>
              </w:rPr>
              <w:t xml:space="preserve">Форма 0503177 (код формы 277) Сведения об использовании информационно-коммуникационных технологий.</w:t>
            </w:r>
            <w:bookmarkStart w:id="693" w:name="OLE_LINK6"/>
            <w:r/>
            <w:bookmarkStart w:id="694" w:name="OLE_LINK7"/>
            <w:r/>
            <w:r/>
          </w:p>
          <w:p>
            <w:pPr>
              <w:pStyle w:val="2248"/>
              <w:spacing w:before="60" w:after="60"/>
              <w:rPr>
                <w:szCs w:val="22"/>
              </w:rPr>
            </w:pPr>
            <w:r>
              <w:rPr>
                <w:szCs w:val="22"/>
              </w:rPr>
              <w:t xml:space="preserve">Добавлен формат отчета Формы 0503123 (код формы 223) Отчет о движении денежных средств;</w:t>
            </w:r>
            <w:bookmarkEnd w:id="693"/>
            <w:r/>
            <w:bookmarkEnd w:id="694"/>
            <w:r/>
            <w:r/>
          </w:p>
          <w:p>
            <w:pPr>
              <w:pStyle w:val="2248"/>
              <w:spacing w:before="60" w:after="60"/>
              <w:rPr>
                <w:szCs w:val="22"/>
              </w:rPr>
            </w:pPr>
            <w:r>
              <w:rPr>
                <w:szCs w:val="22"/>
              </w:rPr>
              <w:t xml:space="preserve">Исключен формат отчета «Сведения по ущербу имуществу, хищениях денежных средств и материальных ценностей (ф. 0503176)» код 276</w:t>
            </w:r>
            <w:r/>
          </w:p>
        </w:tc>
      </w:tr>
      <w:tr>
        <w:trPr/>
        <w:tc>
          <w:tcPr>
            <w:shd w:val="clear" w:color="auto" w:fill="auto"/>
            <w:tcW w:w="467" w:type="pct"/>
            <w:textDirection w:val="lrTb"/>
            <w:noWrap w:val="false"/>
          </w:tcPr>
          <w:p>
            <w:pPr>
              <w:pStyle w:val="2248"/>
              <w:spacing w:before="60" w:after="60"/>
              <w:rPr>
                <w:szCs w:val="22"/>
                <w:lang w:val="en-US"/>
              </w:rPr>
            </w:pPr>
            <w:r>
              <w:rPr>
                <w:szCs w:val="22"/>
                <w:lang w:val="en-US"/>
              </w:rPr>
              <w:t xml:space="preserve">4.9 </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30.03.2016</w:t>
            </w:r>
            <w:r/>
          </w:p>
        </w:tc>
        <w:tc>
          <w:tcPr>
            <w:shd w:val="clear" w:color="auto" w:fill="auto"/>
            <w:tcW w:w="715" w:type="pct"/>
            <w:textDirection w:val="lrTb"/>
            <w:noWrap w:val="false"/>
          </w:tcPr>
          <w:p>
            <w:pPr>
              <w:pStyle w:val="2248"/>
              <w:spacing w:before="60" w:after="60"/>
              <w:rPr>
                <w:szCs w:val="22"/>
              </w:rPr>
            </w:pPr>
            <w:r>
              <w:rPr>
                <w:szCs w:val="22"/>
                <w:lang w:val="en-US"/>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 формат для форм:</w:t>
            </w:r>
            <w:r/>
          </w:p>
          <w:p>
            <w:pPr>
              <w:pStyle w:val="2248"/>
              <w:spacing w:before="60" w:after="60"/>
              <w:rPr>
                <w:szCs w:val="22"/>
              </w:rPr>
            </w:pPr>
            <w:r>
              <w:rPr>
                <w:szCs w:val="22"/>
              </w:rPr>
              <w:t xml:space="preserve">Форма 0503193 (код формы 293a, 293b, 293c). Расшифровка дебиторской задолженности по субсидиям организациям в соответствии со статьей БК РФ;</w:t>
            </w:r>
            <w:r/>
          </w:p>
          <w:p>
            <w:pPr>
              <w:pStyle w:val="2248"/>
              <w:spacing w:before="60" w:after="60"/>
              <w:rPr>
                <w:szCs w:val="22"/>
              </w:rPr>
            </w:pPr>
            <w:r>
              <w:rPr>
                <w:szCs w:val="22"/>
              </w:rPr>
              <w:t xml:space="preserve">Форма 0503192 (код формы 294). Расшифровка дебиторской </w:t>
            </w:r>
            <w:r>
              <w:rPr>
                <w:szCs w:val="22"/>
              </w:rPr>
              <w:t xml:space="preserve">задолженности по контрактным обязательствам.</w:t>
            </w:r>
            <w:r/>
          </w:p>
        </w:tc>
      </w:tr>
      <w:tr>
        <w:trPr/>
        <w:tc>
          <w:tcPr>
            <w:shd w:val="clear" w:color="auto" w:fill="auto"/>
            <w:tcW w:w="467" w:type="pct"/>
            <w:textDirection w:val="lrTb"/>
            <w:noWrap w:val="false"/>
          </w:tcPr>
          <w:p>
            <w:pPr>
              <w:pStyle w:val="2248"/>
              <w:spacing w:before="60" w:after="60"/>
              <w:rPr>
                <w:szCs w:val="22"/>
                <w:lang w:val="en-US"/>
              </w:rPr>
            </w:pPr>
            <w:r>
              <w:rPr>
                <w:szCs w:val="22"/>
                <w:lang w:val="en-US"/>
              </w:rPr>
              <w:t xml:space="preserve">4.9 </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18.04.2016</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Изменена размерность поля БО с «=16» на «=19» для форм:</w:t>
            </w:r>
            <w:r/>
          </w:p>
          <w:p>
            <w:pPr>
              <w:pStyle w:val="2248"/>
              <w:spacing w:before="60" w:after="60"/>
              <w:rPr>
                <w:szCs w:val="22"/>
              </w:rPr>
            </w:pPr>
            <w:r>
              <w:rPr>
                <w:szCs w:val="22"/>
              </w:rPr>
              <w:t xml:space="preserve">Форма 0503193 (код формы 293a, 293b, 293c). Расшифровка дебиторской задолженности по субсидиям организациям в соответствии со статьей БК РФ;</w:t>
            </w:r>
            <w:r/>
          </w:p>
          <w:p>
            <w:pPr>
              <w:pStyle w:val="2248"/>
              <w:spacing w:before="60" w:after="60"/>
              <w:rPr>
                <w:szCs w:val="22"/>
              </w:rPr>
            </w:pPr>
            <w:r>
              <w:rPr>
                <w:szCs w:val="22"/>
              </w:rPr>
              <w:t xml:space="preserve">Форма 0503192 (код формы 294). Расшифровка дебиторской задолженности по контрактным обязательствам</w:t>
            </w:r>
            <w:r/>
          </w:p>
        </w:tc>
      </w:tr>
      <w:tr>
        <w:trPr/>
        <w:tc>
          <w:tcPr>
            <w:shd w:val="clear" w:color="auto" w:fill="auto"/>
            <w:tcW w:w="467" w:type="pct"/>
            <w:textDirection w:val="lrTb"/>
            <w:noWrap w:val="false"/>
          </w:tcPr>
          <w:p>
            <w:pPr>
              <w:pStyle w:val="2248"/>
              <w:spacing w:before="60" w:after="60"/>
              <w:rPr>
                <w:szCs w:val="22"/>
              </w:rPr>
            </w:pPr>
            <w:r>
              <w:rPr>
                <w:szCs w:val="22"/>
              </w:rPr>
              <w:t xml:space="preserve">4.10</w:t>
            </w:r>
            <w:r/>
          </w:p>
        </w:tc>
        <w:tc>
          <w:tcPr>
            <w:shd w:val="clear" w:color="auto" w:fill="auto"/>
            <w:tcW w:w="715" w:type="pct"/>
            <w:textDirection w:val="lrTb"/>
            <w:noWrap w:val="false"/>
          </w:tcPr>
          <w:p>
            <w:pPr>
              <w:pStyle w:val="2248"/>
              <w:spacing w:before="60" w:after="60"/>
              <w:rPr>
                <w:szCs w:val="22"/>
              </w:rPr>
            </w:pPr>
            <w:r>
              <w:rPr>
                <w:szCs w:val="22"/>
              </w:rPr>
              <w:t xml:space="preserve">26.07.2016</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 формат для Формы 0503169 (код формы 269, 259) Сведения по дебиторской и кредиторской задолженности</w:t>
            </w:r>
            <w:r/>
          </w:p>
        </w:tc>
      </w:tr>
      <w:tr>
        <w:trPr/>
        <w:tc>
          <w:tcPr>
            <w:shd w:val="clear" w:color="auto" w:fill="auto"/>
            <w:tcW w:w="467" w:type="pct"/>
            <w:textDirection w:val="lrTb"/>
            <w:noWrap w:val="false"/>
          </w:tcPr>
          <w:p>
            <w:pPr>
              <w:pStyle w:val="2248"/>
              <w:spacing w:before="60" w:after="60"/>
              <w:rPr>
                <w:szCs w:val="22"/>
              </w:rPr>
            </w:pPr>
            <w:r>
              <w:rPr>
                <w:szCs w:val="22"/>
              </w:rPr>
              <w:t xml:space="preserve">4.11</w:t>
            </w:r>
            <w:r/>
          </w:p>
        </w:tc>
        <w:tc>
          <w:tcPr>
            <w:shd w:val="clear" w:color="auto" w:fill="auto"/>
            <w:tcW w:w="715" w:type="pct"/>
            <w:textDirection w:val="lrTb"/>
            <w:noWrap w:val="false"/>
          </w:tcPr>
          <w:p>
            <w:pPr>
              <w:pStyle w:val="2248"/>
              <w:spacing w:before="60" w:after="60"/>
              <w:rPr>
                <w:szCs w:val="22"/>
              </w:rPr>
            </w:pPr>
            <w:r>
              <w:rPr>
                <w:szCs w:val="22"/>
              </w:rPr>
              <w:t xml:space="preserve">30</w:t>
            </w:r>
            <w:r>
              <w:rPr>
                <w:szCs w:val="22"/>
              </w:rPr>
              <w:t xml:space="preserve">.08.2016</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 формат для Формы 0503110 (код формы 210) Справка по заключению счетов бюджетного учета отчетного финансового года;</w:t>
            </w:r>
            <w:r/>
          </w:p>
          <w:p>
            <w:pPr>
              <w:pStyle w:val="2248"/>
              <w:spacing w:before="60" w:after="60"/>
              <w:rPr>
                <w:szCs w:val="22"/>
              </w:rPr>
            </w:pPr>
            <w:r>
              <w:rPr>
                <w:szCs w:val="22"/>
              </w:rPr>
              <w:t xml:space="preserve">Внесено изменение в таблицу 4 (Реквизиты заголовочной части) в </w:t>
            </w:r>
            <w:r>
              <w:rPr>
                <w:szCs w:val="22"/>
              </w:rPr>
              <w:t xml:space="preserve">реквизиты ВРО и РОД</w:t>
            </w:r>
            <w:r/>
          </w:p>
        </w:tc>
      </w:tr>
      <w:tr>
        <w:trPr/>
        <w:tc>
          <w:tcPr>
            <w:shd w:val="clear" w:color="auto" w:fill="auto"/>
            <w:tcW w:w="467" w:type="pct"/>
            <w:textDirection w:val="lrTb"/>
            <w:noWrap w:val="false"/>
          </w:tcPr>
          <w:p>
            <w:pPr>
              <w:pStyle w:val="2248"/>
              <w:spacing w:before="60" w:after="60"/>
              <w:rPr>
                <w:szCs w:val="22"/>
              </w:rPr>
            </w:pPr>
            <w:r>
              <w:rPr>
                <w:szCs w:val="22"/>
              </w:rPr>
              <w:t xml:space="preserve">4.12</w:t>
            </w:r>
            <w:r/>
          </w:p>
        </w:tc>
        <w:tc>
          <w:tcPr>
            <w:shd w:val="clear" w:color="auto" w:fill="auto"/>
            <w:tcW w:w="715" w:type="pct"/>
            <w:textDirection w:val="lrTb"/>
            <w:noWrap w:val="false"/>
          </w:tcPr>
          <w:p>
            <w:pPr>
              <w:pStyle w:val="2248"/>
              <w:spacing w:before="60" w:after="60"/>
              <w:rPr>
                <w:szCs w:val="22"/>
              </w:rPr>
            </w:pPr>
            <w:r>
              <w:rPr>
                <w:szCs w:val="22"/>
              </w:rPr>
              <w:t xml:space="preserve">07.10.2016</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Внесены изменения в</w:t>
            </w:r>
            <w:r>
              <w:rPr>
                <w:szCs w:val="22"/>
              </w:rPr>
              <w:t xml:space="preserve"> п.2.5.2</w:t>
            </w:r>
            <w:r>
              <w:rPr>
                <w:szCs w:val="22"/>
              </w:rPr>
              <w:t xml:space="preserve">, п.3.1.1</w:t>
            </w:r>
            <w:r>
              <w:rPr>
                <w:szCs w:val="22"/>
              </w:rPr>
              <w:t xml:space="preserve">,</w:t>
            </w:r>
            <w:r>
              <w:rPr>
                <w:szCs w:val="22"/>
              </w:rPr>
              <w:t xml:space="preserve"> </w:t>
            </w:r>
            <w:r>
              <w:rPr>
                <w:szCs w:val="22"/>
              </w:rPr>
              <w:t xml:space="preserve">Приложение 10</w:t>
            </w:r>
            <w:r>
              <w:rPr>
                <w:szCs w:val="22"/>
              </w:rPr>
              <w:t xml:space="preserve">, в</w:t>
            </w:r>
            <w:r>
              <w:rPr>
                <w:szCs w:val="22"/>
              </w:rPr>
              <w:t xml:space="preserve"> </w:t>
            </w:r>
            <w:r>
              <w:rPr>
                <w:szCs w:val="22"/>
              </w:rPr>
              <w:t xml:space="preserve">форму</w:t>
            </w:r>
            <w:r>
              <w:rPr>
                <w:szCs w:val="22"/>
              </w:rPr>
              <w:t xml:space="preserve"> 0503127 </w:t>
            </w:r>
            <w:r>
              <w:rPr>
                <w:szCs w:val="22"/>
              </w:rPr>
              <w:t xml:space="preserve">(код формы 227s)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Pr>
                <w:szCs w:val="22"/>
              </w:rPr>
              <w:t xml:space="preserve">.</w:t>
            </w:r>
            <w:r/>
          </w:p>
          <w:p>
            <w:pPr>
              <w:pStyle w:val="2248"/>
              <w:spacing w:before="60" w:after="60"/>
              <w:rPr>
                <w:szCs w:val="22"/>
              </w:rPr>
            </w:pPr>
            <w:r>
              <w:rPr>
                <w:szCs w:val="22"/>
              </w:rPr>
              <w:t xml:space="preserve">Исключена форма 0503171 (271е)</w:t>
            </w:r>
            <w:r>
              <w:rPr>
                <w:szCs w:val="22"/>
              </w:rPr>
              <w:t xml:space="preserve">;</w:t>
            </w:r>
            <w:r/>
          </w:p>
          <w:p>
            <w:pPr>
              <w:pStyle w:val="2248"/>
              <w:spacing w:before="60" w:after="60"/>
              <w:rPr>
                <w:szCs w:val="22"/>
              </w:rPr>
            </w:pPr>
            <w:r>
              <w:rPr>
                <w:szCs w:val="22"/>
              </w:rPr>
              <w:t xml:space="preserve">В 3.1.1. Заголовочная часть </w:t>
            </w:r>
            <w:r>
              <w:rPr>
                <w:szCs w:val="22"/>
              </w:rPr>
              <w:t xml:space="preserve">–</w:t>
            </w:r>
            <w:r>
              <w:rPr>
                <w:szCs w:val="22"/>
              </w:rPr>
              <w:t xml:space="preserve"> изменен порядок заполнения реквизитов в части добавления 21-значного кода субъекта отчетности: РОД и ИСТ, добавлено приложение 9 </w:t>
            </w:r>
            <w:r>
              <w:rPr>
                <w:szCs w:val="22"/>
              </w:rPr>
              <w:t xml:space="preserve">«</w:t>
            </w:r>
            <w:r>
              <w:rPr>
                <w:szCs w:val="22"/>
              </w:rPr>
              <w:t xml:space="preserve">Справочник дополнительных кодов</w:t>
            </w:r>
            <w:r>
              <w:rPr>
                <w:szCs w:val="22"/>
              </w:rPr>
              <w:t xml:space="preserve">»</w:t>
            </w:r>
            <w:r>
              <w:rPr>
                <w:szCs w:val="22"/>
              </w:rPr>
              <w:t xml:space="preserve">;</w:t>
            </w:r>
            <w:r/>
          </w:p>
          <w:p>
            <w:pPr>
              <w:pStyle w:val="2248"/>
              <w:spacing w:before="60" w:after="60"/>
              <w:rPr>
                <w:szCs w:val="22"/>
              </w:rPr>
            </w:pPr>
            <w:r>
              <w:rPr>
                <w:szCs w:val="22"/>
              </w:rPr>
              <w:t xml:space="preserve">В 2.5.2 и Приложении 10 удален сервис кода по СР при направлении в ТОФК для проверки</w:t>
            </w:r>
            <w:r>
              <w:rPr>
                <w:szCs w:val="22"/>
              </w:rPr>
              <w:t xml:space="preserve">;</w:t>
            </w:r>
            <w:r/>
          </w:p>
          <w:p>
            <w:pPr>
              <w:pStyle w:val="2248"/>
              <w:spacing w:before="60" w:after="60"/>
              <w:rPr>
                <w:szCs w:val="22"/>
              </w:rPr>
            </w:pPr>
            <w:r>
              <w:rPr>
                <w:szCs w:val="22"/>
              </w:rPr>
              <w:t xml:space="preserve">В 3.1 уточнены условия создания архивного и текстового файлов для ППО АСФК и П</w:t>
            </w:r>
            <w:r>
              <w:rPr>
                <w:szCs w:val="22"/>
              </w:rPr>
              <w:t xml:space="preserve">у</w:t>
            </w:r>
            <w:r>
              <w:rPr>
                <w:szCs w:val="22"/>
              </w:rPr>
              <w:t xml:space="preserve">иО ГИИС ЭБ</w:t>
            </w:r>
            <w:r>
              <w:rPr>
                <w:szCs w:val="22"/>
              </w:rPr>
              <w:t xml:space="preserve">;</w:t>
            </w:r>
            <w:r/>
          </w:p>
          <w:p>
            <w:pPr>
              <w:pStyle w:val="2248"/>
              <w:spacing w:before="60" w:after="60"/>
              <w:rPr>
                <w:szCs w:val="22"/>
              </w:rPr>
            </w:pPr>
            <w:r>
              <w:rPr>
                <w:szCs w:val="22"/>
              </w:rPr>
              <w:t xml:space="preserve">В 3.1.2 унифицирован формат заполнения пустых дат</w:t>
            </w:r>
            <w:r>
              <w:rPr>
                <w:szCs w:val="22"/>
              </w:rPr>
              <w:t xml:space="preserve">;</w:t>
            </w:r>
            <w:r/>
          </w:p>
          <w:p>
            <w:pPr>
              <w:pStyle w:val="2248"/>
              <w:spacing w:before="60" w:after="60"/>
              <w:rPr>
                <w:szCs w:val="22"/>
              </w:rPr>
            </w:pPr>
            <w:r>
              <w:rPr>
                <w:szCs w:val="22"/>
              </w:rPr>
              <w:t xml:space="preserve">Внесены изменения в реквизитный состав и редакторские правки кодов форм: 225, 228,262,271,271е</w:t>
            </w:r>
            <w:r>
              <w:rPr>
                <w:szCs w:val="22"/>
              </w:rPr>
              <w:t xml:space="preserve">;</w:t>
            </w:r>
            <w:r/>
          </w:p>
          <w:p>
            <w:pPr>
              <w:pStyle w:val="2248"/>
              <w:spacing w:before="60" w:after="60"/>
              <w:rPr>
                <w:szCs w:val="22"/>
              </w:rPr>
            </w:pPr>
            <w:r>
              <w:rPr>
                <w:szCs w:val="22"/>
              </w:rPr>
              <w:t xml:space="preserve">Удалена форма 262с</w:t>
            </w:r>
            <w:r>
              <w:rPr>
                <w:szCs w:val="22"/>
              </w:rPr>
              <w:t xml:space="preserve">;</w:t>
            </w:r>
            <w:r/>
          </w:p>
          <w:p>
            <w:pPr>
              <w:pStyle w:val="2248"/>
              <w:spacing w:before="60" w:after="60"/>
              <w:rPr>
                <w:szCs w:val="22"/>
              </w:rPr>
            </w:pPr>
            <w:r>
              <w:rPr>
                <w:szCs w:val="22"/>
              </w:rPr>
              <w:t xml:space="preserve">В Приложении 10 добавлена вариативность размерности до 21 в связи с добавлением код субъекта;</w:t>
            </w:r>
            <w:r/>
          </w:p>
          <w:p>
            <w:pPr>
              <w:pStyle w:val="2248"/>
              <w:spacing w:before="60" w:after="60"/>
              <w:rPr>
                <w:szCs w:val="22"/>
              </w:rPr>
            </w:pPr>
            <w:r>
              <w:rPr>
                <w:szCs w:val="22"/>
              </w:rPr>
              <w:t xml:space="preserve">Удалено Приложение Перечень нормативных документов;</w:t>
            </w:r>
            <w:r/>
          </w:p>
          <w:p>
            <w:pPr>
              <w:pStyle w:val="2248"/>
              <w:spacing w:before="60" w:after="60"/>
              <w:rPr>
                <w:szCs w:val="22"/>
              </w:rPr>
            </w:pPr>
            <w:r>
              <w:rPr>
                <w:szCs w:val="22"/>
              </w:rPr>
              <w:t xml:space="preserve">Дополнен Титульный лист в части ГИИС ЭБ</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4.13</w:t>
            </w:r>
            <w:r/>
          </w:p>
        </w:tc>
        <w:tc>
          <w:tcPr>
            <w:shd w:val="clear" w:color="auto" w:fill="auto"/>
            <w:tcW w:w="715" w:type="pct"/>
            <w:textDirection w:val="lrTb"/>
            <w:noWrap w:val="false"/>
          </w:tcPr>
          <w:p>
            <w:pPr>
              <w:pStyle w:val="2248"/>
              <w:spacing w:before="60" w:after="60"/>
              <w:rPr>
                <w:szCs w:val="22"/>
              </w:rPr>
            </w:pPr>
            <w:r>
              <w:rPr>
                <w:szCs w:val="22"/>
              </w:rPr>
              <w:t xml:space="preserve">29.11.2017</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Внесен изменения в ф. 0503123 (223), 0503172 (272), 0503190 (290).</w:t>
            </w:r>
            <w:r/>
          </w:p>
          <w:p>
            <w:pPr>
              <w:pStyle w:val="2248"/>
              <w:spacing w:before="60" w:after="60"/>
              <w:rPr>
                <w:szCs w:val="22"/>
              </w:rPr>
            </w:pPr>
            <w:r>
              <w:rPr>
                <w:szCs w:val="22"/>
              </w:rPr>
              <w:t xml:space="preserve">Исключена ф. 0503160 Таблица 2 (258)</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01.12.2017</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Добавлено новое поле ПОЛН в формы: 225, 227, 227</w:t>
            </w:r>
            <w:r>
              <w:rPr>
                <w:szCs w:val="22"/>
                <w:lang w:val="en-US"/>
              </w:rPr>
              <w:t xml:space="preserve">u</w:t>
            </w:r>
            <w:r>
              <w:rPr>
                <w:szCs w:val="22"/>
              </w:rPr>
              <w:t xml:space="preserve">, 227</w:t>
            </w:r>
            <w:r>
              <w:rPr>
                <w:szCs w:val="22"/>
                <w:lang w:val="en-US"/>
              </w:rPr>
              <w:t xml:space="preserve">s</w:t>
            </w:r>
            <w:r>
              <w:rPr>
                <w:szCs w:val="22"/>
              </w:rPr>
              <w:t xml:space="preserve">, 227</w:t>
            </w:r>
            <w:r>
              <w:rPr>
                <w:szCs w:val="22"/>
                <w:lang w:val="en-US"/>
              </w:rPr>
              <w:t xml:space="preserve">z</w:t>
            </w:r>
            <w:r>
              <w:rPr>
                <w:szCs w:val="22"/>
              </w:rPr>
              <w:t xml:space="preserve">, 228, 210, 221, 223, 230, 230</w:t>
            </w:r>
            <w:r>
              <w:rPr>
                <w:szCs w:val="22"/>
                <w:lang w:val="en-US"/>
              </w:rPr>
              <w:t xml:space="preserve">r</w:t>
            </w:r>
            <w:r>
              <w:rPr>
                <w:szCs w:val="22"/>
              </w:rPr>
              <w:t xml:space="preserve">, 284, 290.</w:t>
            </w:r>
            <w:r/>
          </w:p>
          <w:p>
            <w:pPr>
              <w:pStyle w:val="2248"/>
              <w:spacing w:before="60" w:after="60"/>
              <w:rPr>
                <w:szCs w:val="22"/>
              </w:rPr>
            </w:pPr>
            <w:r>
              <w:rPr>
                <w:szCs w:val="22"/>
              </w:rPr>
              <w:t xml:space="preserve">Выполнен откат изменений для ф. 0503172 (272)</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14.12.2017</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Изменена размерность кадастрового номера в 0503190 (290) с &lt;=18 на &lt;=23</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4.14</w:t>
            </w:r>
            <w:r/>
          </w:p>
        </w:tc>
        <w:tc>
          <w:tcPr>
            <w:shd w:val="clear" w:color="auto" w:fill="auto"/>
            <w:tcW w:w="715" w:type="pct"/>
            <w:textDirection w:val="lrTb"/>
            <w:noWrap w:val="false"/>
          </w:tcPr>
          <w:p>
            <w:pPr>
              <w:pStyle w:val="2248"/>
              <w:spacing w:before="60" w:after="60"/>
              <w:rPr>
                <w:szCs w:val="22"/>
              </w:rPr>
            </w:pPr>
            <w:r>
              <w:rPr>
                <w:szCs w:val="22"/>
              </w:rPr>
              <w:t xml:space="preserve">08.06.2018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Добавлены реквизиты УКОНФ, ППРЧ во все формы</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18.06.2018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 п. 3.1.1 и приложение 4 добавлен перечень форм 210, 221, 223, 225, 227, 227s, 227z, 228, 230r, 251, 252, 254, 255, 256, 25</w:t>
            </w:r>
            <w:r>
              <w:rPr>
                <w:szCs w:val="22"/>
              </w:rPr>
              <w:t xml:space="preserve">7, 261, 262, 263, 264, 266, 267, 268b, 268f, 269, 259, 271, 272, 273b, 273t, 274, 275, 277, 278b, 278t, 278z, 284, 293a, 293b, 293c, 294, 296, 290 для реквизитов РОД, ВРО, ИСТ, ОКТМОР, ПРАВОПР при условии код периодичности равен «6 – реорганизация» (ПРД=6)</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24.07.2018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3 внесены изменения в части итогов 273b</w:t>
            </w:r>
            <w:r>
              <w:rPr>
                <w:szCs w:val="22"/>
              </w:rPr>
              <w:t xml:space="preserve">, </w:t>
            </w:r>
            <w:r>
              <w:rPr>
                <w:szCs w:val="22"/>
              </w:rPr>
              <w:t xml:space="preserve">273t</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5.0</w:t>
            </w:r>
            <w:r/>
          </w:p>
        </w:tc>
        <w:tc>
          <w:tcPr>
            <w:shd w:val="clear" w:color="auto" w:fill="auto"/>
            <w:tcW w:w="715" w:type="pct"/>
            <w:textDirection w:val="lrTb"/>
            <w:noWrap w:val="false"/>
          </w:tcPr>
          <w:p>
            <w:pPr>
              <w:pStyle w:val="2248"/>
              <w:spacing w:before="60" w:after="60"/>
              <w:rPr>
                <w:szCs w:val="22"/>
              </w:rPr>
            </w:pPr>
            <w:r>
              <w:rPr>
                <w:szCs w:val="22"/>
              </w:rPr>
              <w:t xml:space="preserve">17.10.2018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 п. 3.1.1 для реквизита УКОНФ добавлено значение «1» - для служебного пользования. Для ППРЧ изменена обязательность и условие заполнения</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29.11.2018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Внесены изменения в формы:</w:t>
            </w:r>
            <w:r/>
          </w:p>
          <w:p>
            <w:pPr>
              <w:pStyle w:val="2248"/>
              <w:spacing w:before="60" w:after="60"/>
              <w:rPr>
                <w:szCs w:val="22"/>
              </w:rPr>
            </w:pPr>
            <w:r>
              <w:rPr>
                <w:szCs w:val="22"/>
              </w:rPr>
              <w:t xml:space="preserve">- 0503110 (210) – добавлен новый раздел ТБ=05;</w:t>
            </w:r>
            <w:r/>
          </w:p>
          <w:p>
            <w:pPr>
              <w:pStyle w:val="2248"/>
              <w:spacing w:before="60" w:after="60"/>
              <w:rPr>
                <w:szCs w:val="22"/>
              </w:rPr>
            </w:pPr>
            <w:r>
              <w:rPr>
                <w:szCs w:val="22"/>
              </w:rPr>
              <w:t xml:space="preserve">- 0503130 (230) добавлено примечание про итоговые строки, добавлены изменения по реоргу;</w:t>
            </w:r>
            <w:r/>
          </w:p>
          <w:p>
            <w:pPr>
              <w:pStyle w:val="2248"/>
              <w:spacing w:before="60" w:after="60"/>
              <w:rPr>
                <w:szCs w:val="22"/>
              </w:rPr>
            </w:pPr>
            <w:r>
              <w:rPr>
                <w:szCs w:val="22"/>
              </w:rPr>
              <w:t xml:space="preserve">- 0503168 (268</w:t>
            </w:r>
            <w:r>
              <w:rPr>
                <w:szCs w:val="22"/>
                <w:lang w:val="en-US"/>
              </w:rPr>
              <w:t xml:space="preserve">b</w:t>
            </w:r>
            <w:r>
              <w:rPr>
                <w:szCs w:val="22"/>
              </w:rPr>
              <w:t xml:space="preserve">, 268</w:t>
            </w:r>
            <w:r>
              <w:rPr>
                <w:szCs w:val="22"/>
                <w:lang w:val="en-US"/>
              </w:rPr>
              <w:t xml:space="preserve">f</w:t>
            </w:r>
            <w:r>
              <w:rPr>
                <w:szCs w:val="22"/>
              </w:rPr>
              <w:t xml:space="preserve">) – добавлен новый раздел ТБ=04;</w:t>
            </w:r>
            <w:r/>
          </w:p>
          <w:p>
            <w:pPr>
              <w:pStyle w:val="2248"/>
              <w:spacing w:before="60" w:after="60"/>
              <w:rPr>
                <w:szCs w:val="22"/>
              </w:rPr>
            </w:pPr>
            <w:r>
              <w:rPr>
                <w:szCs w:val="22"/>
              </w:rPr>
              <w:t xml:space="preserve">- 0503169 (269, 259) – добавлены новые итоговые строки;</w:t>
            </w:r>
            <w:r/>
          </w:p>
          <w:p>
            <w:pPr>
              <w:pStyle w:val="2248"/>
              <w:spacing w:before="60" w:after="60"/>
              <w:rPr>
                <w:szCs w:val="22"/>
              </w:rPr>
            </w:pPr>
            <w:r>
              <w:rPr>
                <w:szCs w:val="22"/>
              </w:rPr>
              <w:t xml:space="preserve">- 0503173 (273</w:t>
            </w:r>
            <w:r>
              <w:rPr>
                <w:szCs w:val="22"/>
                <w:lang w:val="en-US"/>
              </w:rPr>
              <w:t xml:space="preserve">b</w:t>
            </w:r>
            <w:r>
              <w:rPr>
                <w:szCs w:val="22"/>
              </w:rPr>
              <w:t xml:space="preserve">, 273</w:t>
            </w:r>
            <w:r>
              <w:rPr>
                <w:szCs w:val="22"/>
                <w:lang w:val="en-US"/>
              </w:rPr>
              <w:t xml:space="preserve">t</w:t>
            </w:r>
            <w:r>
              <w:rPr>
                <w:szCs w:val="22"/>
              </w:rPr>
              <w:t xml:space="preserve">) – изменена структура ТБ=01, ТБ=02, изменено наименование разделов у ТБ=03, ТБ=04;</w:t>
            </w:r>
            <w:r/>
          </w:p>
          <w:p>
            <w:pPr>
              <w:pStyle w:val="2248"/>
              <w:spacing w:before="60" w:after="60"/>
              <w:rPr>
                <w:szCs w:val="22"/>
              </w:rPr>
            </w:pPr>
            <w:r>
              <w:rPr>
                <w:szCs w:val="22"/>
              </w:rPr>
              <w:t xml:space="preserve">- 0503230 </w:t>
            </w:r>
            <w:r>
              <w:rPr>
                <w:szCs w:val="22"/>
              </w:rPr>
              <w:t xml:space="preserve">–</w:t>
            </w:r>
            <w:r>
              <w:rPr>
                <w:szCs w:val="22"/>
              </w:rPr>
              <w:t xml:space="preserve"> добавлено примечание про итоговые строки.</w:t>
            </w:r>
            <w:r/>
          </w:p>
          <w:p>
            <w:pPr>
              <w:pStyle w:val="2248"/>
              <w:spacing w:before="60" w:after="60"/>
              <w:rPr>
                <w:szCs w:val="22"/>
              </w:rPr>
            </w:pPr>
            <w:r>
              <w:rPr>
                <w:szCs w:val="22"/>
              </w:rPr>
              <w:t xml:space="preserve">- 0503177 (277) – исключена.</w:t>
            </w:r>
            <w:r/>
          </w:p>
          <w:p>
            <w:pPr>
              <w:pStyle w:val="2248"/>
              <w:spacing w:before="60" w:after="60"/>
              <w:rPr>
                <w:szCs w:val="22"/>
              </w:rPr>
            </w:pPr>
            <w:r>
              <w:rPr>
                <w:szCs w:val="22"/>
              </w:rPr>
              <w:t xml:space="preserve">Внесено изменение в приложение 5</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06.12.2018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Внесены правки по замечаниям Заказчика (отражено в ПОЗ):</w:t>
            </w:r>
            <w:r/>
          </w:p>
          <w:p>
            <w:pPr>
              <w:pStyle w:val="2248"/>
              <w:spacing w:before="60" w:after="60"/>
              <w:rPr>
                <w:szCs w:val="22"/>
              </w:rPr>
            </w:pPr>
            <w:r>
              <w:rPr>
                <w:szCs w:val="22"/>
              </w:rPr>
              <w:t xml:space="preserve">- Удалена ф. 268</w:t>
            </w:r>
            <w:r>
              <w:rPr>
                <w:szCs w:val="22"/>
                <w:lang w:val="en-US"/>
              </w:rPr>
              <w:t xml:space="preserve">f</w:t>
            </w:r>
            <w:r>
              <w:rPr>
                <w:szCs w:val="22"/>
              </w:rPr>
              <w:t xml:space="preserve">;</w:t>
            </w:r>
            <w:r/>
          </w:p>
          <w:p>
            <w:pPr>
              <w:pStyle w:val="2248"/>
              <w:spacing w:before="60" w:after="60"/>
              <w:rPr>
                <w:szCs w:val="22"/>
              </w:rPr>
            </w:pPr>
            <w:r>
              <w:rPr>
                <w:szCs w:val="22"/>
              </w:rPr>
              <w:t xml:space="preserve">- 0503173 – в разделе ТБ=03, ТБ=04 графы 4 и 5 разбиты на подграфы;</w:t>
            </w:r>
            <w:r/>
          </w:p>
          <w:p>
            <w:pPr>
              <w:pStyle w:val="2248"/>
              <w:spacing w:before="60" w:after="60"/>
              <w:rPr>
                <w:szCs w:val="22"/>
              </w:rPr>
            </w:pPr>
            <w:r>
              <w:rPr>
                <w:szCs w:val="22"/>
              </w:rPr>
              <w:t xml:space="preserve">- 0503130 – стала возможна для реорга. Удалены уточнения по ней в п. 3.1.1 Заголовочная часть.</w:t>
            </w:r>
            <w:r/>
          </w:p>
          <w:p>
            <w:pPr>
              <w:pStyle w:val="2248"/>
              <w:spacing w:before="60" w:after="60"/>
              <w:rPr>
                <w:szCs w:val="22"/>
              </w:rPr>
            </w:pPr>
            <w:r>
              <w:rPr>
                <w:szCs w:val="22"/>
              </w:rPr>
              <w:t xml:space="preserve">- 0503110 – в ТБ=05 изменена разбивка на сегменты поля «Номер счета» (добавлен КБК);</w:t>
            </w:r>
            <w:r/>
          </w:p>
          <w:p>
            <w:pPr>
              <w:pStyle w:val="2248"/>
              <w:spacing w:before="60" w:after="60"/>
              <w:rPr>
                <w:szCs w:val="22"/>
              </w:rPr>
            </w:pPr>
            <w:r>
              <w:rPr>
                <w:szCs w:val="22"/>
              </w:rPr>
              <w:t xml:space="preserve">- 0503163 – удален раздел ТБ=02</w:t>
            </w:r>
            <w:r>
              <w:rPr>
                <w:szCs w:val="22"/>
              </w:rPr>
              <w:t xml:space="preserve">;</w:t>
            </w:r>
            <w:r/>
          </w:p>
          <w:p>
            <w:pPr>
              <w:pStyle w:val="2248"/>
              <w:spacing w:before="60" w:after="60"/>
              <w:rPr>
                <w:szCs w:val="22"/>
              </w:rPr>
            </w:pPr>
            <w:r>
              <w:rPr>
                <w:szCs w:val="22"/>
              </w:rPr>
              <w:t xml:space="preserve">- 0503171 – уточнена графа 5.</w:t>
            </w:r>
            <w:r/>
          </w:p>
          <w:p>
            <w:pPr>
              <w:pStyle w:val="2248"/>
              <w:spacing w:before="60" w:after="60"/>
              <w:rPr>
                <w:szCs w:val="22"/>
              </w:rPr>
            </w:pPr>
            <w:r>
              <w:rPr>
                <w:szCs w:val="22"/>
              </w:rPr>
              <w:t xml:space="preserve">- 0503175 – изменен дополнительный код для итоговых строк</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07.12.2018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- 0503127</w:t>
            </w:r>
            <w:r>
              <w:rPr>
                <w:szCs w:val="22"/>
                <w:lang w:val="en-US"/>
              </w:rPr>
              <w:t xml:space="preserve">U</w:t>
            </w:r>
            <w:r>
              <w:rPr>
                <w:szCs w:val="22"/>
              </w:rPr>
              <w:t xml:space="preserve"> – изменена;</w:t>
            </w:r>
            <w:r/>
          </w:p>
          <w:p>
            <w:pPr>
              <w:pStyle w:val="2248"/>
              <w:spacing w:before="60" w:after="60"/>
              <w:rPr>
                <w:szCs w:val="22"/>
              </w:rPr>
            </w:pPr>
            <w:r>
              <w:rPr>
                <w:szCs w:val="22"/>
              </w:rPr>
              <w:t xml:space="preserve">- 0503123 – добавлено примечание по коду строки 360;</w:t>
            </w:r>
            <w:r/>
          </w:p>
          <w:p>
            <w:pPr>
              <w:pStyle w:val="2248"/>
              <w:spacing w:before="60" w:after="60"/>
              <w:rPr>
                <w:szCs w:val="22"/>
              </w:rPr>
            </w:pPr>
            <w:r>
              <w:rPr>
                <w:szCs w:val="22"/>
              </w:rPr>
              <w:t xml:space="preserve">- 0503169 – добавлены новые разделы ТБ=03, ТБ=04</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20.12.2018</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- 0503173 (273) – удалено примечание к полю ОКТМО и ЭЛМ.</w:t>
            </w:r>
            <w:r/>
          </w:p>
          <w:p>
            <w:pPr>
              <w:pStyle w:val="2248"/>
              <w:spacing w:before="60" w:after="60"/>
              <w:rPr>
                <w:szCs w:val="22"/>
              </w:rPr>
            </w:pPr>
            <w:r>
              <w:rPr>
                <w:szCs w:val="22"/>
              </w:rPr>
              <w:t xml:space="preserve">- 0503125 (225) – ОКТМО =8, удалено ОКТМО =11.</w:t>
            </w:r>
            <w:r/>
          </w:p>
          <w:p>
            <w:pPr>
              <w:pStyle w:val="2248"/>
              <w:spacing w:before="60" w:after="60"/>
              <w:rPr>
                <w:szCs w:val="22"/>
              </w:rPr>
            </w:pPr>
            <w:r>
              <w:rPr>
                <w:szCs w:val="22"/>
              </w:rPr>
              <w:t xml:space="preserve">- 0503171 (271) ИНН изменен на =10</w:t>
            </w:r>
            <w:r/>
          </w:p>
        </w:tc>
      </w:tr>
      <w:tr>
        <w:trPr/>
        <w:tc>
          <w:tcPr>
            <w:shd w:val="clear" w:color="auto" w:fill="auto"/>
            <w:tcW w:w="467" w:type="pct"/>
            <w:textDirection w:val="lrTb"/>
            <w:noWrap w:val="false"/>
          </w:tcPr>
          <w:p>
            <w:pPr>
              <w:pStyle w:val="2248"/>
              <w:spacing w:before="60" w:after="60"/>
              <w:rPr>
                <w:szCs w:val="22"/>
              </w:rPr>
            </w:pPr>
            <w:r>
              <w:rPr>
                <w:szCs w:val="22"/>
              </w:rPr>
              <w:t xml:space="preserve">5.1</w:t>
            </w:r>
            <w:r/>
          </w:p>
        </w:tc>
        <w:tc>
          <w:tcPr>
            <w:shd w:val="clear" w:color="auto" w:fill="auto"/>
            <w:tcW w:w="715" w:type="pct"/>
            <w:textDirection w:val="lrTb"/>
            <w:noWrap w:val="false"/>
          </w:tcPr>
          <w:p>
            <w:pPr>
              <w:pStyle w:val="2248"/>
              <w:spacing w:before="60" w:after="60"/>
              <w:rPr>
                <w:szCs w:val="22"/>
              </w:rPr>
            </w:pPr>
            <w:r>
              <w:rPr>
                <w:szCs w:val="22"/>
              </w:rPr>
              <w:t xml:space="preserve">24.01.2019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Изменения в п.3.1.1, </w:t>
            </w:r>
            <w:r>
              <w:rPr>
                <w:szCs w:val="22"/>
              </w:rPr>
              <w:t xml:space="preserve">приложение 4, </w:t>
            </w:r>
            <w:r>
              <w:rPr>
                <w:szCs w:val="22"/>
              </w:rPr>
              <w:t xml:space="preserve">приложение 9, п. 8 для 227</w:t>
            </w:r>
            <w:r>
              <w:rPr>
                <w:szCs w:val="22"/>
                <w:lang w:val="en-US"/>
              </w:rPr>
              <w:t xml:space="preserve">u</w:t>
            </w:r>
            <w:r>
              <w:rPr>
                <w:szCs w:val="22"/>
              </w:rPr>
              <w:t xml:space="preserve"> удалены реквизиты УКАЗ, ПУНКТ, ПОЛН</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5</w:t>
            </w:r>
            <w:r>
              <w:rPr>
                <w:szCs w:val="22"/>
              </w:rPr>
              <w:t xml:space="preserve">.</w:t>
            </w:r>
            <w:r>
              <w:rPr>
                <w:szCs w:val="22"/>
              </w:rPr>
              <w:t xml:space="preserve">2</w:t>
            </w:r>
            <w:r/>
          </w:p>
        </w:tc>
        <w:tc>
          <w:tcPr>
            <w:shd w:val="clear" w:color="auto" w:fill="auto"/>
            <w:tcW w:w="715" w:type="pct"/>
            <w:textDirection w:val="lrTb"/>
            <w:noWrap w:val="false"/>
          </w:tcPr>
          <w:p>
            <w:pPr>
              <w:pStyle w:val="2248"/>
              <w:spacing w:before="60" w:after="60"/>
              <w:rPr>
                <w:szCs w:val="22"/>
              </w:rPr>
            </w:pPr>
            <w:r>
              <w:rPr>
                <w:szCs w:val="22"/>
              </w:rPr>
              <w:t xml:space="preserve">25.03.2019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 приложении 3 для ф. 0503127</w:t>
            </w:r>
            <w:r>
              <w:rPr>
                <w:szCs w:val="22"/>
                <w:lang w:val="en-US"/>
              </w:rPr>
              <w:t xml:space="preserve">u</w:t>
            </w:r>
            <w:r>
              <w:rPr>
                <w:szCs w:val="22"/>
              </w:rPr>
              <w:t xml:space="preserve"> (227</w:t>
            </w:r>
            <w:r>
              <w:rPr>
                <w:szCs w:val="22"/>
                <w:lang w:val="en-US"/>
              </w:rPr>
              <w:t xml:space="preserve">u</w:t>
            </w:r>
            <w:r>
              <w:rPr>
                <w:szCs w:val="22"/>
              </w:rPr>
              <w:t xml:space="preserve">) внесены изменения в части доп. Кода для итоговой строки: Знач. Гр .3 заменено на «*»</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20.05.2019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В приложении 5 для ф. 0503125 изменены коды КСБУ</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6.0</w:t>
            </w:r>
            <w:r/>
          </w:p>
        </w:tc>
        <w:tc>
          <w:tcPr>
            <w:shd w:val="clear" w:color="auto" w:fill="auto"/>
            <w:tcW w:w="715" w:type="pct"/>
            <w:textDirection w:val="lrTb"/>
            <w:noWrap w:val="false"/>
          </w:tcPr>
          <w:p>
            <w:pPr>
              <w:pStyle w:val="2248"/>
              <w:spacing w:before="60" w:after="60"/>
              <w:rPr>
                <w:szCs w:val="22"/>
              </w:rPr>
            </w:pPr>
            <w:r>
              <w:rPr>
                <w:szCs w:val="22"/>
              </w:rPr>
              <w:t xml:space="preserve">24.05.2019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0503123 (223):</w:t>
            </w:r>
            <w:r/>
          </w:p>
          <w:p>
            <w:pPr>
              <w:pStyle w:val="2248"/>
              <w:spacing w:before="60" w:after="60"/>
              <w:rPr>
                <w:szCs w:val="22"/>
              </w:rPr>
            </w:pPr>
            <w:r>
              <w:rPr>
                <w:szCs w:val="22"/>
              </w:rPr>
              <w:t xml:space="preserve">- внесены изменения в части размерности поля кода строки – с «=3» на «=4»;</w:t>
            </w:r>
            <w:r/>
          </w:p>
          <w:p>
            <w:pPr>
              <w:pStyle w:val="2248"/>
              <w:spacing w:before="60" w:after="60"/>
              <w:rPr>
                <w:szCs w:val="22"/>
              </w:rPr>
            </w:pPr>
            <w:r>
              <w:rPr>
                <w:szCs w:val="22"/>
              </w:rPr>
              <w:t xml:space="preserve">- в ТБ=05 внесено уточнение для кодов Р,пр и КВР в части указания соответствующего количества «*»</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28.05.2019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0503125:</w:t>
            </w:r>
            <w:r/>
          </w:p>
          <w:p>
            <w:pPr>
              <w:pStyle w:val="2248"/>
              <w:spacing w:before="60" w:after="60"/>
              <w:rPr>
                <w:szCs w:val="22"/>
              </w:rPr>
            </w:pPr>
            <w:r>
              <w:rPr>
                <w:szCs w:val="22"/>
              </w:rPr>
              <w:t xml:space="preserve">- графа 2 и 10 (ИНН) изменены на Код по Сводному реестру (СР);</w:t>
            </w:r>
            <w:r/>
          </w:p>
          <w:p>
            <w:pPr>
              <w:pStyle w:val="2248"/>
              <w:spacing w:before="60" w:after="60"/>
              <w:rPr>
                <w:szCs w:val="22"/>
              </w:rPr>
            </w:pPr>
            <w:r>
              <w:rPr>
                <w:szCs w:val="22"/>
              </w:rPr>
              <w:t xml:space="preserve">- удалена графа 1 (КПП) в разделе 2</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05.06.2019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0503123 (223) </w:t>
            </w:r>
            <w:r>
              <w:rPr>
                <w:szCs w:val="22"/>
              </w:rPr>
              <w:t xml:space="preserve">–</w:t>
            </w:r>
            <w:r>
              <w:rPr>
                <w:szCs w:val="22"/>
              </w:rPr>
              <w:t xml:space="preserve"> выполнен откат фразы «в ТБ=05 внесено уточнение для кодов Р,пр и КВР в части указания соответствующего количества «*»</w:t>
            </w:r>
            <w:r/>
          </w:p>
        </w:tc>
      </w:tr>
      <w:tr>
        <w:trPr>
          <w:trHeight w:val="1475"/>
        </w:trPr>
        <w:tc>
          <w:tcPr>
            <w:shd w:val="clear" w:color="auto" w:fill="auto"/>
            <w:tcW w:w="467" w:type="pct"/>
            <w:vMerge w:val="restart"/>
            <w:textDirection w:val="lrTb"/>
            <w:noWrap w:val="false"/>
          </w:tcPr>
          <w:p>
            <w:pPr>
              <w:pStyle w:val="2248"/>
              <w:spacing w:before="60" w:after="60"/>
              <w:rPr>
                <w:szCs w:val="22"/>
              </w:rPr>
            </w:pPr>
            <w:r>
              <w:rPr>
                <w:szCs w:val="22"/>
                <w:lang w:val="en-US"/>
              </w:rPr>
              <w:t xml:space="preserve">7</w:t>
            </w:r>
            <w:r>
              <w:rPr>
                <w:szCs w:val="22"/>
              </w:rPr>
              <w:t xml:space="preserve">.0</w:t>
            </w:r>
            <w:r/>
          </w:p>
        </w:tc>
        <w:tc>
          <w:tcPr>
            <w:shd w:val="clear" w:color="auto" w:fill="auto"/>
            <w:tcW w:w="715" w:type="pct"/>
            <w:textDirection w:val="lrTb"/>
            <w:noWrap w:val="false"/>
          </w:tcPr>
          <w:p>
            <w:pPr>
              <w:pStyle w:val="2248"/>
              <w:spacing w:before="60" w:after="60"/>
              <w:rPr>
                <w:szCs w:val="22"/>
              </w:rPr>
            </w:pPr>
            <w:r>
              <w:rPr>
                <w:szCs w:val="22"/>
              </w:rPr>
              <w:t xml:space="preserve">13.08.2019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0503128 (228) – изменены итоговые строки для раздела ТБ=03.</w:t>
            </w:r>
            <w:r/>
          </w:p>
          <w:p>
            <w:pPr>
              <w:pStyle w:val="2248"/>
              <w:spacing w:before="60" w:after="60"/>
              <w:rPr>
                <w:szCs w:val="22"/>
              </w:rPr>
            </w:pPr>
            <w:r>
              <w:rPr>
                <w:szCs w:val="22"/>
              </w:rPr>
              <w:t xml:space="preserve">Ф</w:t>
            </w:r>
            <w:r>
              <w:rPr>
                <w:szCs w:val="22"/>
              </w:rPr>
              <w:t xml:space="preserve">. 0503128-НП (228</w:t>
            </w:r>
            <w:r>
              <w:rPr>
                <w:szCs w:val="22"/>
                <w:lang w:val="en-US"/>
              </w:rPr>
              <w:t xml:space="preserve">np</w:t>
            </w:r>
            <w:r>
              <w:rPr>
                <w:szCs w:val="22"/>
              </w:rPr>
              <w:t xml:space="preserve">) – добавлена новая форма.</w:t>
            </w:r>
            <w:r/>
          </w:p>
          <w:p>
            <w:pPr>
              <w:pStyle w:val="2248"/>
              <w:spacing w:before="60" w:after="60"/>
              <w:rPr>
                <w:szCs w:val="22"/>
              </w:rPr>
            </w:pPr>
            <w:r>
              <w:rPr>
                <w:szCs w:val="22"/>
              </w:rPr>
              <w:t xml:space="preserve">Ф. 0503160 (256) – изменения размерности кода строки с «=3» на «&lt;=4»</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28.08.2019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 ф. 0503169 (269, 259) – добавлено примечание «в графе 5 раздела 2 отражается ИНН (10 знаков)».</w:t>
            </w:r>
            <w:r/>
          </w:p>
          <w:p>
            <w:pPr>
              <w:pStyle w:val="2248"/>
              <w:spacing w:before="60" w:after="60"/>
              <w:rPr>
                <w:szCs w:val="22"/>
              </w:rPr>
            </w:pPr>
            <w:r>
              <w:rPr>
                <w:szCs w:val="22"/>
              </w:rPr>
              <w:t xml:space="preserve">- ф. 0503175 (275) </w:t>
            </w:r>
            <w:r>
              <w:rPr>
                <w:szCs w:val="22"/>
              </w:rPr>
              <w:t xml:space="preserve">–</w:t>
            </w:r>
            <w:r>
              <w:rPr>
                <w:szCs w:val="22"/>
              </w:rPr>
              <w:t xml:space="preserve"> добавлено примечание </w:t>
            </w:r>
            <w:r>
              <w:rPr>
                <w:szCs w:val="22"/>
              </w:rPr>
              <w:t xml:space="preserve">«</w:t>
            </w:r>
            <w:r>
              <w:rPr>
                <w:szCs w:val="22"/>
              </w:rPr>
              <w:t xml:space="preserve">в графе 5 разделов 1,2 отражается ИНН (10 знаков)</w:t>
            </w:r>
            <w:r>
              <w:rPr>
                <w:szCs w:val="22"/>
              </w:rPr>
              <w:t xml:space="preserve">»</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w:t>
            </w:r>
            <w:r>
              <w:rPr>
                <w:szCs w:val="22"/>
                <w:lang w:val="en-US"/>
              </w:rPr>
              <w:t xml:space="preserve">9</w:t>
            </w:r>
            <w:r>
              <w:rPr>
                <w:szCs w:val="22"/>
              </w:rPr>
              <w:t xml:space="preserve">.08.2019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0503128-НП (228</w:t>
            </w:r>
            <w:r>
              <w:rPr>
                <w:szCs w:val="22"/>
                <w:lang w:val="en-US"/>
              </w:rPr>
              <w:t xml:space="preserve">np</w:t>
            </w:r>
            <w:r>
              <w:rPr>
                <w:szCs w:val="22"/>
              </w:rPr>
              <w:t xml:space="preserve">) – в п.3.1.1. добавлены реквизиты для реорга</w:t>
            </w:r>
            <w:r/>
          </w:p>
        </w:tc>
      </w:tr>
      <w:tr>
        <w:trPr/>
        <w:tc>
          <w:tcPr>
            <w:shd w:val="clear" w:color="auto" w:fill="auto"/>
            <w:tcW w:w="467" w:type="pct"/>
            <w:textDirection w:val="lrTb"/>
            <w:noWrap w:val="false"/>
          </w:tcPr>
          <w:p>
            <w:pPr>
              <w:pStyle w:val="2248"/>
              <w:spacing w:before="60" w:after="60"/>
              <w:rPr>
                <w:szCs w:val="22"/>
                <w:lang w:val="en-US"/>
              </w:rPr>
            </w:pPr>
            <w:r>
              <w:rPr>
                <w:szCs w:val="22"/>
                <w:lang w:val="en-US"/>
              </w:rPr>
              <w:t xml:space="preserve">7.1</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09.10.2019</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0503128-НП (228</w:t>
            </w:r>
            <w:r>
              <w:rPr>
                <w:szCs w:val="22"/>
                <w:lang w:val="en-US"/>
              </w:rPr>
              <w:t xml:space="preserve">np</w:t>
            </w:r>
            <w:r>
              <w:rPr>
                <w:szCs w:val="22"/>
              </w:rPr>
              <w:t xml:space="preserve">) – добавлен реквизит ПРП</w:t>
            </w:r>
            <w:r/>
          </w:p>
        </w:tc>
      </w:tr>
      <w:tr>
        <w:trPr/>
        <w:tc>
          <w:tcPr>
            <w:shd w:val="clear" w:color="auto" w:fill="auto"/>
            <w:tcW w:w="467" w:type="pct"/>
            <w:vMerge w:val="restart"/>
            <w:textDirection w:val="lrTb"/>
            <w:noWrap w:val="false"/>
          </w:tcPr>
          <w:p>
            <w:pPr>
              <w:pStyle w:val="2248"/>
              <w:spacing w:before="60" w:after="60"/>
              <w:rPr>
                <w:szCs w:val="22"/>
                <w:lang w:val="en-US"/>
              </w:rPr>
            </w:pPr>
            <w:r>
              <w:rPr>
                <w:szCs w:val="22"/>
                <w:lang w:val="en-US"/>
              </w:rPr>
              <w:t xml:space="preserve">8.0</w:t>
            </w:r>
            <w:r/>
          </w:p>
        </w:tc>
        <w:tc>
          <w:tcPr>
            <w:shd w:val="clear" w:color="auto" w:fill="auto"/>
            <w:tcW w:w="715" w:type="pct"/>
            <w:vMerge w:val="restart"/>
            <w:textDirection w:val="lrTb"/>
            <w:noWrap w:val="false"/>
          </w:tcPr>
          <w:p>
            <w:pPr>
              <w:pStyle w:val="2248"/>
              <w:spacing w:before="60" w:after="60"/>
              <w:rPr>
                <w:szCs w:val="22"/>
              </w:rPr>
            </w:pPr>
            <w:r>
              <w:rPr>
                <w:szCs w:val="22"/>
                <w:lang w:val="en-US"/>
              </w:rPr>
              <w:t xml:space="preserve">28.</w:t>
            </w:r>
            <w:r>
              <w:rPr>
                <w:szCs w:val="22"/>
              </w:rPr>
              <w:t xml:space="preserve">10.2019</w:t>
            </w:r>
            <w:r/>
          </w:p>
        </w:tc>
        <w:tc>
          <w:tcPr>
            <w:shd w:val="clear" w:color="auto" w:fill="auto"/>
            <w:tcW w:w="715" w:type="pct"/>
            <w:vMerge w:val="restar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0503121 (221) – добавлена гр.3 КОСГУ</w:t>
            </w:r>
            <w:r/>
          </w:p>
        </w:tc>
      </w:tr>
      <w:tr>
        <w:trPr/>
        <w:tc>
          <w:tcPr>
            <w:shd w:val="clear" w:color="auto" w:fill="auto"/>
            <w:tcW w:w="467" w:type="pct"/>
            <w:vMerge w:val="continue"/>
            <w:textDirection w:val="lrTb"/>
            <w:noWrap w:val="false"/>
          </w:tcPr>
          <w:p>
            <w:pPr>
              <w:pStyle w:val="2248"/>
              <w:spacing w:before="60" w:after="60"/>
              <w:rPr>
                <w:szCs w:val="22"/>
                <w:lang w:val="en-US"/>
              </w:rPr>
            </w:pPr>
            <w:r>
              <w:rPr>
                <w:szCs w:val="22"/>
                <w:lang w:val="en-US"/>
              </w:rPr>
            </w:r>
            <w:r/>
          </w:p>
        </w:tc>
        <w:tc>
          <w:tcPr>
            <w:shd w:val="clear" w:color="auto" w:fill="auto"/>
            <w:tcW w:w="715" w:type="pct"/>
            <w:vMerge w:val="continue"/>
            <w:textDirection w:val="lrTb"/>
            <w:noWrap w:val="false"/>
          </w:tcPr>
          <w:p>
            <w:pPr>
              <w:pStyle w:val="2248"/>
              <w:spacing w:before="60" w:after="60"/>
              <w:rPr>
                <w:szCs w:val="22"/>
                <w:lang w:val="en-US"/>
              </w:rPr>
            </w:pPr>
            <w:r>
              <w:rPr>
                <w:szCs w:val="22"/>
                <w:lang w:val="en-US"/>
              </w:rPr>
            </w:r>
            <w:r/>
          </w:p>
        </w:tc>
        <w:tc>
          <w:tcPr>
            <w:shd w:val="clear" w:color="auto" w:fill="auto"/>
            <w:tcW w:w="715" w:type="pct"/>
            <w:vMerge w:val="continue"/>
            <w:textDirection w:val="lrTb"/>
            <w:noWrap w:val="false"/>
          </w:tcPr>
          <w:p>
            <w:pPr>
              <w:pStyle w:val="2248"/>
              <w:spacing w:before="60" w:after="60"/>
              <w:rPr>
                <w:szCs w:val="22"/>
                <w:lang w:val="en-US"/>
              </w:rPr>
            </w:pPr>
            <w:r>
              <w:rPr>
                <w:szCs w:val="22"/>
                <w:lang w:val="en-US"/>
              </w:rPr>
            </w:r>
            <w:r/>
          </w:p>
        </w:tc>
        <w:tc>
          <w:tcPr>
            <w:shd w:val="clear" w:color="auto" w:fill="auto"/>
            <w:tcW w:w="3103" w:type="pct"/>
            <w:textDirection w:val="lrTb"/>
            <w:noWrap w:val="false"/>
          </w:tcPr>
          <w:p>
            <w:pPr>
              <w:pStyle w:val="2248"/>
              <w:spacing w:before="60" w:after="60"/>
              <w:rPr>
                <w:szCs w:val="22"/>
              </w:rPr>
            </w:pPr>
            <w:r>
              <w:rPr>
                <w:szCs w:val="22"/>
              </w:rPr>
              <w:t xml:space="preserve">ф.0503125 (225) – добавлены новые коды 225</w:t>
            </w:r>
            <w:r>
              <w:rPr>
                <w:szCs w:val="22"/>
                <w:lang w:val="en-US"/>
              </w:rPr>
              <w:t xml:space="preserve">f</w:t>
            </w:r>
            <w:r>
              <w:rPr>
                <w:szCs w:val="22"/>
              </w:rPr>
              <w:t xml:space="preserve">, 225</w:t>
            </w:r>
            <w:r>
              <w:rPr>
                <w:szCs w:val="22"/>
                <w:lang w:val="en-US"/>
              </w:rPr>
              <w:t xml:space="preserve">m</w:t>
            </w:r>
            <w:r/>
          </w:p>
        </w:tc>
      </w:tr>
      <w:tr>
        <w:trPr/>
        <w:tc>
          <w:tcPr>
            <w:shd w:val="clear" w:color="auto" w:fill="auto"/>
            <w:tcW w:w="467" w:type="pct"/>
            <w:vMerge w:val="restart"/>
            <w:textDirection w:val="lrTb"/>
            <w:noWrap w:val="false"/>
          </w:tcPr>
          <w:p>
            <w:pPr>
              <w:pStyle w:val="2248"/>
              <w:spacing w:before="60" w:after="60"/>
              <w:rPr>
                <w:szCs w:val="22"/>
                <w:lang w:val="en-US"/>
              </w:rPr>
            </w:pPr>
            <w:r>
              <w:rPr>
                <w:szCs w:val="22"/>
                <w:lang w:val="en-US"/>
              </w:rPr>
              <w:t xml:space="preserve">8.1</w:t>
            </w:r>
            <w:r/>
          </w:p>
        </w:tc>
        <w:tc>
          <w:tcPr>
            <w:shd w:val="clear" w:color="auto" w:fill="auto"/>
            <w:tcW w:w="715" w:type="pct"/>
            <w:vMerge w:val="restart"/>
            <w:textDirection w:val="lrTb"/>
            <w:noWrap w:val="false"/>
          </w:tcPr>
          <w:p>
            <w:pPr>
              <w:pStyle w:val="2248"/>
              <w:spacing w:before="60" w:after="60"/>
              <w:rPr>
                <w:szCs w:val="22"/>
                <w:lang w:val="en-US"/>
              </w:rPr>
            </w:pPr>
            <w:r>
              <w:rPr>
                <w:szCs w:val="22"/>
                <w:lang w:val="en-US"/>
              </w:rPr>
              <w:t xml:space="preserve">12.11.2019</w:t>
            </w:r>
            <w:r/>
          </w:p>
        </w:tc>
        <w:tc>
          <w:tcPr>
            <w:shd w:val="clear" w:color="auto" w:fill="auto"/>
            <w:tcW w:w="715" w:type="pct"/>
            <w:vMerge w:val="restar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w:t>
            </w:r>
            <w:r>
              <w:rPr>
                <w:szCs w:val="22"/>
              </w:rPr>
              <w:t xml:space="preserve">. 0503173 (273</w:t>
            </w:r>
            <w:r>
              <w:rPr>
                <w:szCs w:val="22"/>
                <w:lang w:val="en-US"/>
              </w:rPr>
              <w:t xml:space="preserve">b</w:t>
            </w:r>
            <w:r>
              <w:rPr>
                <w:szCs w:val="22"/>
              </w:rPr>
              <w:t xml:space="preserve">, 273</w:t>
            </w:r>
            <w:r>
              <w:rPr>
                <w:szCs w:val="22"/>
                <w:lang w:val="en-US"/>
              </w:rPr>
              <w:t xml:space="preserve">t</w:t>
            </w:r>
            <w:r>
              <w:rPr>
                <w:szCs w:val="22"/>
              </w:rPr>
              <w:t xml:space="preserve">) – добавлена графа 10</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vMerge w:val="continue"/>
            <w:textDirection w:val="lrTb"/>
            <w:noWrap w:val="false"/>
          </w:tcPr>
          <w:p>
            <w:pPr>
              <w:pStyle w:val="2248"/>
              <w:spacing w:before="60" w:after="60"/>
              <w:rPr>
                <w:szCs w:val="22"/>
              </w:rPr>
            </w:pPr>
            <w:r>
              <w:rPr>
                <w:szCs w:val="22"/>
              </w:rPr>
            </w:r>
            <w:r/>
          </w:p>
        </w:tc>
        <w:tc>
          <w:tcPr>
            <w:shd w:val="clear" w:color="auto" w:fill="auto"/>
            <w:tcW w:w="715" w:type="pct"/>
            <w:vMerge w:val="continue"/>
            <w:textDirection w:val="lrTb"/>
            <w:noWrap w:val="false"/>
          </w:tcPr>
          <w:p>
            <w:pPr>
              <w:pStyle w:val="2248"/>
              <w:spacing w:before="60" w:after="60"/>
              <w:rPr>
                <w:szCs w:val="22"/>
              </w:rPr>
            </w:pPr>
            <w:r>
              <w:rPr>
                <w:szCs w:val="22"/>
              </w:rPr>
            </w:r>
            <w:r/>
          </w:p>
        </w:tc>
        <w:tc>
          <w:tcPr>
            <w:shd w:val="clear" w:color="auto" w:fill="auto"/>
            <w:tcW w:w="3103" w:type="pct"/>
            <w:textDirection w:val="lrTb"/>
            <w:noWrap w:val="false"/>
          </w:tcPr>
          <w:p>
            <w:pPr>
              <w:pStyle w:val="2248"/>
              <w:spacing w:before="60" w:after="60"/>
              <w:rPr>
                <w:szCs w:val="22"/>
              </w:rPr>
            </w:pPr>
            <w:r>
              <w:rPr>
                <w:szCs w:val="22"/>
              </w:rPr>
              <w:t xml:space="preserve">ф. 0503173 (273</w:t>
            </w:r>
            <w:r>
              <w:rPr>
                <w:szCs w:val="22"/>
                <w:lang w:val="en-US"/>
              </w:rPr>
              <w:t xml:space="preserve">b</w:t>
            </w:r>
            <w:r>
              <w:rPr>
                <w:szCs w:val="22"/>
              </w:rPr>
              <w:t xml:space="preserve">, 273</w:t>
            </w:r>
            <w:r>
              <w:rPr>
                <w:szCs w:val="22"/>
                <w:lang w:val="en-US"/>
              </w:rPr>
              <w:t xml:space="preserve">t</w:t>
            </w:r>
            <w:r>
              <w:rPr>
                <w:szCs w:val="22"/>
              </w:rPr>
              <w:t xml:space="preserve">) – для графы 5а определена размерность </w:t>
            </w:r>
            <w:r>
              <w:rPr>
                <w:szCs w:val="22"/>
              </w:rPr>
              <w:t xml:space="preserve">«</w:t>
            </w:r>
            <w:r>
              <w:rPr>
                <w:szCs w:val="22"/>
              </w:rPr>
              <w:t xml:space="preserve">=4</w:t>
            </w:r>
            <w:r>
              <w:rPr>
                <w:szCs w:val="22"/>
              </w:rPr>
              <w:t xml:space="preserve">»</w:t>
            </w:r>
            <w:r/>
          </w:p>
        </w:tc>
      </w:tr>
      <w:tr>
        <w:trPr/>
        <w:tc>
          <w:tcPr>
            <w:shd w:val="clear" w:color="auto" w:fill="auto"/>
            <w:tcW w:w="467" w:type="pct"/>
            <w:textDirection w:val="lrTb"/>
            <w:noWrap w:val="false"/>
          </w:tcPr>
          <w:p>
            <w:pPr>
              <w:pStyle w:val="2248"/>
              <w:spacing w:before="60" w:after="60"/>
              <w:rPr>
                <w:szCs w:val="22"/>
              </w:rPr>
            </w:pPr>
            <w:r>
              <w:rPr>
                <w:szCs w:val="22"/>
              </w:rPr>
              <w:t xml:space="preserve">9.0</w:t>
            </w:r>
            <w:r/>
          </w:p>
        </w:tc>
        <w:tc>
          <w:tcPr>
            <w:shd w:val="clear" w:color="auto" w:fill="auto"/>
            <w:tcW w:w="715" w:type="pct"/>
            <w:textDirection w:val="lrTb"/>
            <w:noWrap w:val="false"/>
          </w:tcPr>
          <w:p>
            <w:pPr>
              <w:pStyle w:val="2248"/>
              <w:spacing w:before="60" w:after="60"/>
              <w:rPr>
                <w:szCs w:val="22"/>
              </w:rPr>
            </w:pPr>
            <w:r>
              <w:rPr>
                <w:szCs w:val="22"/>
              </w:rPr>
              <w:t xml:space="preserve">27.03.2020</w:t>
            </w:r>
            <w:r/>
          </w:p>
        </w:tc>
        <w:tc>
          <w:tcPr>
            <w:shd w:val="clear" w:color="auto" w:fill="auto"/>
            <w:tcW w:w="715" w:type="pct"/>
            <w:textDirection w:val="lrTb"/>
            <w:noWrap w:val="false"/>
          </w:tcPr>
          <w:p>
            <w:pPr>
              <w:pStyle w:val="2248"/>
              <w:spacing w:before="60" w:after="60"/>
              <w:rPr>
                <w:szCs w:val="22"/>
              </w:rPr>
            </w:pPr>
            <w:r>
              <w:rPr>
                <w:szCs w:val="22"/>
              </w:rPr>
              <w:t xml:space="preserve">ОТР</w:t>
            </w:r>
            <w:r/>
          </w:p>
        </w:tc>
        <w:tc>
          <w:tcPr>
            <w:shd w:val="clear" w:color="auto" w:fill="auto"/>
            <w:tcW w:w="3103" w:type="pct"/>
            <w:textDirection w:val="lrTb"/>
            <w:noWrap w:val="false"/>
          </w:tcPr>
          <w:p>
            <w:pPr>
              <w:pStyle w:val="2248"/>
              <w:spacing w:before="60" w:after="60"/>
              <w:rPr>
                <w:szCs w:val="22"/>
              </w:rPr>
            </w:pPr>
            <w:r>
              <w:rPr>
                <w:szCs w:val="22"/>
              </w:rPr>
              <w:t xml:space="preserve">ф. 0503121 (221) – добавлено уточнение по заполнению кода КОСГУ</w:t>
            </w:r>
            <w:r>
              <w:rPr>
                <w:szCs w:val="22"/>
              </w:rPr>
              <w:t xml:space="preserve"> </w:t>
            </w:r>
            <w:r>
              <w:rPr>
                <w:szCs w:val="22"/>
              </w:rPr>
              <w:t xml:space="preserve">Приложение 5 - добавлен новый код 130305000</w:t>
            </w:r>
            <w:r>
              <w:rPr>
                <w:szCs w:val="22"/>
              </w:rPr>
              <w:t xml:space="preserve"> </w:t>
            </w:r>
            <w:r>
              <w:rPr>
                <w:szCs w:val="22"/>
              </w:rPr>
              <w:t xml:space="preserve">Приложение 2 - определено новое возможное значение </w:t>
            </w:r>
            <w:r>
              <w:rPr>
                <w:szCs w:val="22"/>
              </w:rPr>
              <w:t xml:space="preserve">«</w:t>
            </w:r>
            <w:r>
              <w:rPr>
                <w:szCs w:val="22"/>
              </w:rPr>
              <w:t xml:space="preserve">01.4</w:t>
            </w:r>
            <w:r>
              <w:rPr>
                <w:szCs w:val="22"/>
              </w:rPr>
              <w:t xml:space="preserve">»</w:t>
            </w:r>
            <w:r>
              <w:rPr>
                <w:szCs w:val="22"/>
              </w:rPr>
              <w:t xml:space="preserve">. для заполнения графы 5а ф. 0503173 (273b, 273t)</w:t>
            </w:r>
            <w:r>
              <w:rPr>
                <w:szCs w:val="22"/>
              </w:rPr>
              <w:t xml:space="preserve"> </w:t>
            </w:r>
            <w:r>
              <w:rPr>
                <w:szCs w:val="22"/>
              </w:rPr>
              <w:t xml:space="preserve">ф. 0503160 Таблица 5 (255) - исключена</w:t>
            </w:r>
            <w:r>
              <w:rPr>
                <w:szCs w:val="22"/>
              </w:rPr>
              <w:t xml:space="preserve"> </w:t>
            </w:r>
            <w:r>
              <w:rPr>
                <w:szCs w:val="22"/>
              </w:rPr>
              <w:t xml:space="preserve">ф. 0503160 Таблица 7 (257) - исключена</w:t>
            </w:r>
            <w:r>
              <w:rPr>
                <w:szCs w:val="22"/>
              </w:rPr>
              <w:t xml:space="preserve"> </w:t>
            </w:r>
            <w:r>
              <w:rPr>
                <w:szCs w:val="22"/>
              </w:rPr>
              <w:t xml:space="preserve">ф. 0503161 (261) - исключена</w:t>
            </w:r>
            <w:r>
              <w:rPr>
                <w:szCs w:val="22"/>
              </w:rPr>
              <w:t xml:space="preserve"> </w:t>
            </w:r>
            <w:r>
              <w:rPr>
                <w:szCs w:val="22"/>
              </w:rPr>
              <w:t xml:space="preserve">ф. 0503163 (263) </w:t>
            </w:r>
            <w:r>
              <w:rPr>
                <w:szCs w:val="22"/>
              </w:rPr>
              <w:t xml:space="preserve">–</w:t>
            </w:r>
            <w:r>
              <w:rPr>
                <w:szCs w:val="22"/>
              </w:rPr>
              <w:t xml:space="preserve"> </w:t>
            </w:r>
            <w:r>
              <w:rPr>
                <w:szCs w:val="22"/>
              </w:rPr>
              <w:t xml:space="preserve">исключена</w:t>
            </w:r>
            <w:r>
              <w:rPr>
                <w:szCs w:val="22"/>
              </w:rPr>
              <w:t xml:space="preserve"> </w:t>
            </w:r>
            <w:r>
              <w:rPr>
                <w:szCs w:val="22"/>
              </w:rPr>
              <w:t xml:space="preserve">ф.0503178 (278</w:t>
            </w:r>
            <w:r>
              <w:rPr>
                <w:szCs w:val="22"/>
                <w:lang w:val="en-US"/>
              </w:rPr>
              <w:t xml:space="preserve">t</w:t>
            </w:r>
            <w:r>
              <w:rPr>
                <w:szCs w:val="22"/>
              </w:rPr>
              <w:t xml:space="preserve">) - в шаблон имени архивного файла добавлено расширение </w:t>
            </w:r>
            <w:r>
              <w:rPr>
                <w:szCs w:val="22"/>
              </w:rPr>
              <w:t xml:space="preserve">«.</w:t>
            </w:r>
            <w:r>
              <w:rPr>
                <w:szCs w:val="22"/>
              </w:rPr>
              <w:t xml:space="preserve">rar</w:t>
            </w:r>
            <w:r>
              <w:rPr>
                <w:szCs w:val="22"/>
              </w:rPr>
              <w:t xml:space="preserve">»</w:t>
            </w:r>
            <w:r>
              <w:rPr>
                <w:szCs w:val="22"/>
              </w:rPr>
              <w:t xml:space="preserve"> </w:t>
            </w:r>
            <w:r>
              <w:rPr>
                <w:szCs w:val="22"/>
              </w:rPr>
              <w:t xml:space="preserve">ф. 0503127 (227</w:t>
            </w:r>
            <w:r>
              <w:rPr>
                <w:szCs w:val="22"/>
                <w:lang w:val="en-US"/>
              </w:rPr>
              <w:t xml:space="preserve">s</w:t>
            </w:r>
            <w:r>
              <w:rPr>
                <w:szCs w:val="22"/>
              </w:rPr>
              <w:t xml:space="preserve">) – уточнены отличия от формы 227</w:t>
            </w:r>
            <w:r/>
          </w:p>
        </w:tc>
      </w:tr>
      <w:tr>
        <w:trPr/>
        <w:tc>
          <w:tcPr>
            <w:shd w:val="clear" w:color="auto" w:fill="auto"/>
            <w:tcW w:w="467" w:type="pct"/>
            <w:textDirection w:val="lrTb"/>
            <w:noWrap w:val="false"/>
          </w:tcPr>
          <w:p>
            <w:pPr>
              <w:pStyle w:val="2248"/>
              <w:spacing w:before="60" w:after="60"/>
              <w:rPr>
                <w:szCs w:val="22"/>
              </w:rPr>
            </w:pPr>
            <w:r>
              <w:rPr>
                <w:szCs w:val="22"/>
              </w:rPr>
              <w:t xml:space="preserve">10.00</w:t>
            </w:r>
            <w:r/>
          </w:p>
        </w:tc>
        <w:tc>
          <w:tcPr>
            <w:shd w:val="clear" w:color="auto" w:fill="auto"/>
            <w:tcW w:w="715" w:type="pct"/>
            <w:textDirection w:val="lrTb"/>
            <w:noWrap w:val="false"/>
          </w:tcPr>
          <w:p>
            <w:pPr>
              <w:pStyle w:val="2248"/>
              <w:spacing w:before="60" w:after="60"/>
              <w:rPr>
                <w:szCs w:val="22"/>
              </w:rPr>
            </w:pPr>
            <w:r>
              <w:rPr>
                <w:szCs w:val="22"/>
              </w:rPr>
              <w:t xml:space="preserve">20.11.2020</w:t>
            </w:r>
            <w:r/>
          </w:p>
        </w:tc>
        <w:tc>
          <w:tcPr>
            <w:shd w:val="clear" w:color="auto" w:fill="auto"/>
            <w:tcW w:w="715" w:type="pct"/>
            <w:textDirection w:val="lrTb"/>
            <w:noWrap w:val="false"/>
          </w:tcPr>
          <w:p>
            <w:pPr>
              <w:pStyle w:val="2248"/>
              <w:spacing w:before="60" w:after="60"/>
              <w:rPr>
                <w:szCs w:val="22"/>
              </w:rPr>
            </w:pPr>
            <w:r>
              <w:rPr>
                <w:szCs w:val="22"/>
              </w:rPr>
              <w:t xml:space="preserve">Лутовская А.В.</w:t>
            </w:r>
            <w:r/>
          </w:p>
        </w:tc>
        <w:tc>
          <w:tcPr>
            <w:shd w:val="clear" w:color="auto" w:fill="auto"/>
            <w:tcW w:w="3103" w:type="pct"/>
            <w:textDirection w:val="lrTb"/>
            <w:noWrap w:val="false"/>
          </w:tcPr>
          <w:p>
            <w:pPr>
              <w:pStyle w:val="2248"/>
              <w:spacing w:before="60" w:after="60"/>
              <w:rPr>
                <w:szCs w:val="22"/>
              </w:rPr>
            </w:pPr>
            <w:r>
              <w:rPr>
                <w:szCs w:val="22"/>
              </w:rPr>
              <w:t xml:space="preserve"> Добавлен</w:t>
            </w:r>
            <w:r>
              <w:rPr>
                <w:szCs w:val="22"/>
              </w:rPr>
              <w:t xml:space="preserve">ы</w:t>
            </w:r>
            <w:r>
              <w:rPr>
                <w:szCs w:val="22"/>
              </w:rPr>
              <w:t xml:space="preserve"> КСБУ </w:t>
            </w:r>
            <w:r>
              <w:rPr>
                <w:szCs w:val="22"/>
              </w:rPr>
              <w:t xml:space="preserve">130305731, </w:t>
            </w:r>
            <w:r>
              <w:rPr>
                <w:szCs w:val="22"/>
              </w:rPr>
              <w:t xml:space="preserve">130305831.</w:t>
            </w:r>
            <w:r/>
          </w:p>
          <w:p>
            <w:pPr>
              <w:pStyle w:val="2248"/>
              <w:spacing w:before="60" w:after="60"/>
              <w:rPr>
                <w:szCs w:val="22"/>
              </w:rPr>
            </w:pPr>
            <w:r>
              <w:rPr>
                <w:szCs w:val="22"/>
              </w:rPr>
              <w:t xml:space="preserve">ф.0503160 Таблица 1 (КОДФ 252) отчет переименован в </w:t>
            </w:r>
            <w:r>
              <w:rPr>
                <w:szCs w:val="22"/>
              </w:rPr>
              <w:t xml:space="preserve">«</w:t>
            </w:r>
            <w:r>
              <w:rPr>
                <w:szCs w:val="22"/>
              </w:rPr>
              <w:t xml:space="preserve">Сведения о направлениях деятельности</w:t>
            </w:r>
            <w:r>
              <w:rPr>
                <w:szCs w:val="22"/>
              </w:rPr>
              <w:t xml:space="preserve">». </w:t>
            </w:r>
            <w:r>
              <w:rPr>
                <w:szCs w:val="22"/>
              </w:rPr>
              <w:t xml:space="preserve">Изменена структура отчета.</w:t>
            </w:r>
            <w:r/>
          </w:p>
          <w:p>
            <w:pPr>
              <w:pStyle w:val="2248"/>
              <w:spacing w:before="60" w:after="60"/>
              <w:rPr>
                <w:szCs w:val="22"/>
              </w:rPr>
            </w:pPr>
            <w:r>
              <w:rPr>
                <w:szCs w:val="22"/>
              </w:rPr>
              <w:t xml:space="preserve">ф.0503160 Таблица 4 (КОДФ 251) отчет переименован в </w:t>
            </w:r>
            <w:r>
              <w:rPr>
                <w:szCs w:val="22"/>
              </w:rPr>
              <w:t xml:space="preserve">«</w:t>
            </w:r>
            <w:r>
              <w:rPr>
                <w:szCs w:val="22"/>
              </w:rPr>
              <w:t xml:space="preserve">Сведения об основных положениях учетной политики</w:t>
            </w:r>
            <w:r>
              <w:rPr>
                <w:szCs w:val="22"/>
              </w:rPr>
              <w:t xml:space="preserve">». </w:t>
            </w:r>
            <w:r>
              <w:rPr>
                <w:szCs w:val="22"/>
              </w:rPr>
              <w:t xml:space="preserve">Изменена структура отчета.</w:t>
            </w:r>
            <w:r/>
          </w:p>
          <w:p>
            <w:pPr>
              <w:pStyle w:val="2248"/>
              <w:spacing w:before="60" w:after="60"/>
              <w:rPr>
                <w:szCs w:val="22"/>
              </w:rPr>
            </w:pPr>
            <w:r>
              <w:rPr>
                <w:szCs w:val="22"/>
              </w:rPr>
              <w:t xml:space="preserve">ф.0503173 (КОДФ 273b, 273t) Изменена структура отчета.</w:t>
            </w:r>
            <w:r/>
          </w:p>
          <w:p>
            <w:pPr>
              <w:pStyle w:val="2248"/>
              <w:spacing w:before="60" w:after="60"/>
              <w:rPr>
                <w:szCs w:val="22"/>
              </w:rPr>
            </w:pPr>
            <w:r>
              <w:rPr>
                <w:szCs w:val="22"/>
              </w:rPr>
              <w:t xml:space="preserve">ф.0503127u (КОДФ 227u) исключены раздел 2 и 3.</w:t>
            </w:r>
            <w:r/>
          </w:p>
          <w:p>
            <w:pPr>
              <w:pStyle w:val="2248"/>
              <w:spacing w:before="60" w:after="60"/>
              <w:rPr>
                <w:szCs w:val="22"/>
              </w:rPr>
            </w:pPr>
            <w:r>
              <w:rPr>
                <w:szCs w:val="22"/>
              </w:rPr>
              <w:t xml:space="preserve">Добавлена новая ф.0501118 (КОДФ 218).</w:t>
            </w:r>
            <w:r/>
          </w:p>
          <w:p>
            <w:pPr>
              <w:pStyle w:val="2248"/>
              <w:spacing w:before="60" w:after="60"/>
              <w:rPr>
                <w:szCs w:val="22"/>
              </w:rPr>
            </w:pPr>
            <w:r>
              <w:rPr>
                <w:szCs w:val="22"/>
              </w:rPr>
              <w:t xml:space="preserve">Исключена форма ф.0503162 (КОДФ 262)</w:t>
            </w:r>
            <w:r>
              <w:rPr>
                <w:szCs w:val="22"/>
              </w:rPr>
              <w:t xml:space="preserve">.</w:t>
            </w:r>
            <w:r/>
          </w:p>
          <w:p>
            <w:pPr>
              <w:pStyle w:val="2248"/>
              <w:spacing w:before="60" w:after="60"/>
              <w:rPr>
                <w:szCs w:val="22"/>
              </w:rPr>
            </w:pPr>
            <w:r>
              <w:rPr>
                <w:szCs w:val="22"/>
              </w:rPr>
              <w:t xml:space="preserve">Исключено применение кода периодичности «6-Реогранизация» для ф.0503191</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10.</w:t>
            </w:r>
            <w:r>
              <w:rPr>
                <w:szCs w:val="22"/>
              </w:rPr>
              <w:t xml:space="preserve">0</w:t>
            </w:r>
            <w:r>
              <w:rPr>
                <w:szCs w:val="22"/>
              </w:rPr>
              <w:t xml:space="preserve">1</w:t>
            </w:r>
            <w:r/>
          </w:p>
        </w:tc>
        <w:tc>
          <w:tcPr>
            <w:shd w:val="clear" w:color="auto" w:fill="auto"/>
            <w:tcW w:w="715" w:type="pct"/>
            <w:textDirection w:val="lrTb"/>
            <w:noWrap w:val="false"/>
          </w:tcPr>
          <w:p>
            <w:pPr>
              <w:pStyle w:val="2248"/>
              <w:spacing w:before="60" w:after="60"/>
              <w:rPr>
                <w:szCs w:val="22"/>
              </w:rPr>
            </w:pPr>
            <w:r>
              <w:rPr>
                <w:szCs w:val="22"/>
              </w:rPr>
              <w:t xml:space="preserve">18.03.2021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2 для ф. 0503173 (КОДФ 273b, 273t) для ТБ=05 добавлено примечание</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17.05.2021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Ф.0503191 (КОДФ 253</w:t>
            </w:r>
            <w:r>
              <w:rPr>
                <w:szCs w:val="22"/>
              </w:rPr>
              <w:t xml:space="preserve">)</w:t>
            </w:r>
            <w:r>
              <w:rPr>
                <w:szCs w:val="22"/>
              </w:rPr>
              <w:t xml:space="preserve"> - </w:t>
            </w:r>
            <w:r>
              <w:rPr>
                <w:szCs w:val="22"/>
              </w:rPr>
              <w:t xml:space="preserve">внесены </w:t>
            </w:r>
            <w:r>
              <w:rPr>
                <w:szCs w:val="22"/>
              </w:rPr>
              <w:t xml:space="preserve">изменени</w:t>
            </w:r>
            <w:r>
              <w:rPr>
                <w:szCs w:val="22"/>
              </w:rPr>
              <w:t xml:space="preserve">я</w:t>
            </w:r>
            <w:r>
              <w:rPr>
                <w:szCs w:val="22"/>
              </w:rPr>
              <w:t xml:space="preserve"> в структур</w:t>
            </w:r>
            <w:r>
              <w:rPr>
                <w:szCs w:val="22"/>
              </w:rPr>
              <w:t xml:space="preserve">у</w:t>
            </w:r>
            <w:r>
              <w:rPr>
                <w:szCs w:val="22"/>
              </w:rPr>
              <w:t xml:space="preserve"> раздела 1</w:t>
            </w:r>
            <w:r>
              <w:rPr>
                <w:szCs w:val="22"/>
              </w:rPr>
              <w:t xml:space="preserve">; в разделе 2 строки 020</w:t>
            </w:r>
            <w:r>
              <w:rPr>
                <w:szCs w:val="22"/>
              </w:rPr>
              <w:t xml:space="preserve"> фраза</w:t>
            </w:r>
            <w:r>
              <w:rPr>
                <w:szCs w:val="22"/>
              </w:rPr>
              <w:t xml:space="preserve"> «до конца текущего финансового периода» переименован</w:t>
            </w:r>
            <w:r>
              <w:rPr>
                <w:szCs w:val="22"/>
              </w:rPr>
              <w:t xml:space="preserve">а</w:t>
            </w:r>
            <w:r>
              <w:rPr>
                <w:szCs w:val="22"/>
              </w:rPr>
              <w:t xml:space="preserve"> на «до конца текущего финансового года»</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11.00</w:t>
            </w:r>
            <w:r/>
          </w:p>
        </w:tc>
        <w:tc>
          <w:tcPr>
            <w:shd w:val="clear" w:color="auto" w:fill="auto"/>
            <w:tcW w:w="715" w:type="pct"/>
            <w:textDirection w:val="lrTb"/>
            <w:noWrap w:val="false"/>
          </w:tcPr>
          <w:p>
            <w:pPr>
              <w:pStyle w:val="2248"/>
              <w:spacing w:before="60" w:after="60"/>
              <w:rPr>
                <w:szCs w:val="22"/>
              </w:rPr>
            </w:pPr>
            <w:r>
              <w:rPr>
                <w:szCs w:val="22"/>
              </w:rPr>
              <w:t xml:space="preserve">09.11.2021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2 для ф.0503190 (КОДФ 290) добавлено примечание в части передачи пустых значений в графах 3-9, 11</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15.11.2021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2 для ф.0503192 (КОДФ 294) добавлено примечание в части передачи пустых значений в графах 2-5, 16,18</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16.11.2021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Внесены изменения в структуру отчета ф.0503178 (278</w:t>
            </w:r>
            <w:r>
              <w:rPr>
                <w:szCs w:val="22"/>
                <w:lang w:val="en-US"/>
              </w:rPr>
              <w:t xml:space="preserve">b</w:t>
            </w:r>
            <w:r>
              <w:rPr>
                <w:szCs w:val="22"/>
              </w:rPr>
              <w:t xml:space="preserve">,278</w:t>
            </w:r>
            <w:r>
              <w:rPr>
                <w:szCs w:val="22"/>
                <w:lang w:val="en-US"/>
              </w:rPr>
              <w:t xml:space="preserve">t</w:t>
            </w:r>
            <w:r>
              <w:rPr>
                <w:szCs w:val="22"/>
              </w:rPr>
              <w:t xml:space="preserve">,278</w:t>
            </w:r>
            <w:r>
              <w:rPr>
                <w:szCs w:val="22"/>
                <w:lang w:val="en-US"/>
              </w:rPr>
              <w:t xml:space="preserve">z</w:t>
            </w:r>
            <w:r>
              <w:rPr>
                <w:szCs w:val="22"/>
              </w:rPr>
              <w:t xml:space="preserve">) - добавлен новый раздел</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25.11.2021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Внесены изменения для ф.0503172 (КОДФ 272) добавлено уточнение для графы 8 Раздела ТБ=03 и графы 2 Раздела ТБ=04, исключена строка «Всего» для Раздела ТБ=03</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29.11.2021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ф. 0503190 – внесены изменения в структуру отчета: удалена графа 2-Код строки, добавлена графа 7 - Статус объекта на начало года.</w:t>
            </w:r>
            <w:r/>
          </w:p>
          <w:p>
            <w:pPr>
              <w:pStyle w:val="2248"/>
              <w:spacing w:before="60" w:after="60"/>
              <w:rPr>
                <w:szCs w:val="22"/>
              </w:rPr>
            </w:pPr>
            <w:r>
              <w:rPr>
                <w:szCs w:val="22"/>
              </w:rPr>
              <w:t xml:space="preserve">Актуализирован справочник ОКТМО (Приложение 7)</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01.12.2021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2 добавлено примечание по заполнению строк в ТБ=03 для ф.0503168 (КОДФ 268</w:t>
            </w:r>
            <w:r>
              <w:rPr>
                <w:szCs w:val="22"/>
                <w:lang w:val="en-US"/>
              </w:rPr>
              <w:t xml:space="preserve">b</w:t>
            </w:r>
            <w:r>
              <w:rPr>
                <w:szCs w:val="22"/>
              </w:rPr>
              <w:t xml:space="preserve">)</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16.12.2021</w:t>
            </w:r>
            <w:r/>
          </w:p>
        </w:tc>
        <w:tc>
          <w:tcPr>
            <w:shd w:val="clear" w:color="auto" w:fill="auto"/>
            <w:tcW w:w="715" w:type="pct"/>
            <w:textDirection w:val="lrTb"/>
            <w:noWrap w:val="false"/>
          </w:tcPr>
          <w:p>
            <w:pPr>
              <w:pStyle w:val="2248"/>
              <w:spacing w:before="60" w:after="60"/>
              <w:rPr>
                <w:szCs w:val="22"/>
              </w:rPr>
            </w:pPr>
            <w:r>
              <w:rPr>
                <w:szCs w:val="22"/>
              </w:rPr>
              <w:t xml:space="preserve">Иткулова М.В.</w:t>
            </w:r>
            <w:r/>
          </w:p>
        </w:tc>
        <w:tc>
          <w:tcPr>
            <w:shd w:val="clear" w:color="auto" w:fill="auto"/>
            <w:tcW w:w="3103" w:type="pct"/>
            <w:textDirection w:val="lrTb"/>
            <w:noWrap w:val="false"/>
          </w:tcPr>
          <w:p>
            <w:pPr>
              <w:pStyle w:val="2248"/>
              <w:spacing w:before="60" w:after="60"/>
              <w:rPr>
                <w:szCs w:val="22"/>
              </w:rPr>
            </w:pPr>
            <w:r>
              <w:rPr>
                <w:szCs w:val="22"/>
              </w:rPr>
              <w:t xml:space="preserve">Для ф.ф. 210, 221, 223, 225, 227, 230, 260, 264, 269, 259, 273</w:t>
            </w:r>
            <w:r>
              <w:rPr>
                <w:szCs w:val="22"/>
                <w:lang w:val="en-US"/>
              </w:rPr>
              <w:t xml:space="preserve">b</w:t>
            </w:r>
            <w:r>
              <w:rPr>
                <w:szCs w:val="22"/>
              </w:rPr>
              <w:t xml:space="preserve">, 273</w:t>
            </w:r>
            <w:r>
              <w:rPr>
                <w:szCs w:val="22"/>
                <w:lang w:val="en-US"/>
              </w:rPr>
              <w:t xml:space="preserve">t</w:t>
            </w:r>
            <w:r>
              <w:rPr>
                <w:szCs w:val="22"/>
              </w:rPr>
              <w:t xml:space="preserve">, 278</w:t>
            </w:r>
            <w:r>
              <w:rPr>
                <w:szCs w:val="22"/>
                <w:lang w:val="en-US"/>
              </w:rPr>
              <w:t xml:space="preserve">b</w:t>
            </w:r>
            <w:r>
              <w:rPr>
                <w:szCs w:val="22"/>
              </w:rPr>
              <w:t xml:space="preserve">, 278</w:t>
            </w:r>
            <w:r>
              <w:rPr>
                <w:szCs w:val="22"/>
                <w:lang w:val="en-US"/>
              </w:rPr>
              <w:t xml:space="preserve">t</w:t>
            </w:r>
            <w:r>
              <w:rPr>
                <w:szCs w:val="22"/>
              </w:rPr>
              <w:t xml:space="preserve"> при представлении отчетности по доходам ГВБФ, администрируемым ГАБС: добавлено уточнение по формированию имен файлов, добавлено значение=6 </w:t>
            </w:r>
            <w:r>
              <w:rPr>
                <w:szCs w:val="22"/>
              </w:rPr>
              <w:t xml:space="preserve">для </w:t>
            </w:r>
            <w:r>
              <w:rPr>
                <w:szCs w:val="22"/>
              </w:rPr>
              <w:t xml:space="preserve">параметра «ВИД» и заполнени</w:t>
            </w:r>
            <w:r>
              <w:rPr>
                <w:szCs w:val="22"/>
              </w:rPr>
              <w:t xml:space="preserve">е</w:t>
            </w:r>
            <w:r>
              <w:rPr>
                <w:szCs w:val="22"/>
              </w:rPr>
              <w:t xml:space="preserve"> параметра «ОКТМО» </w:t>
            </w:r>
            <w:r>
              <w:rPr>
                <w:szCs w:val="22"/>
              </w:rPr>
              <w:t xml:space="preserve">в </w:t>
            </w:r>
            <w:r>
              <w:rPr>
                <w:szCs w:val="22"/>
              </w:rPr>
              <w:t xml:space="preserve">заголовочной части, добавлены образцы заполнения заголовочной части</w:t>
            </w:r>
            <w:r/>
          </w:p>
        </w:tc>
      </w:tr>
      <w:tr>
        <w:trPr/>
        <w:tc>
          <w:tcPr>
            <w:shd w:val="clear" w:color="auto" w:fill="auto"/>
            <w:tcW w:w="467" w:type="pct"/>
            <w:vMerge w:val="restart"/>
            <w:textDirection w:val="lrTb"/>
            <w:noWrap w:val="false"/>
          </w:tcPr>
          <w:p>
            <w:pPr>
              <w:pStyle w:val="2248"/>
              <w:spacing w:before="60" w:after="60"/>
              <w:rPr>
                <w:szCs w:val="22"/>
                <w:lang w:val="en-US"/>
              </w:rPr>
            </w:pPr>
            <w:r>
              <w:rPr>
                <w:szCs w:val="22"/>
                <w:lang w:val="en-US"/>
              </w:rPr>
              <w:t xml:space="preserve">12.00</w:t>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18.03.2022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ф. 0503160, п.п. 3.2 - расширен перечень форматов файлов.</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21.03.2022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Из перечня недопустимых символов в п.п. 3.3 исключены символы: [«»], [ “ ], [‘]</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21.03.2022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Приложение 1 (код формы 225, 225</w:t>
            </w:r>
            <w:r>
              <w:rPr>
                <w:szCs w:val="22"/>
                <w:lang w:val="en-US"/>
              </w:rPr>
              <w:t xml:space="preserve">f</w:t>
            </w:r>
            <w:r>
              <w:rPr>
                <w:szCs w:val="22"/>
              </w:rPr>
              <w:t xml:space="preserve">, 225</w:t>
            </w:r>
            <w:r>
              <w:rPr>
                <w:szCs w:val="22"/>
                <w:lang w:val="en-US"/>
              </w:rPr>
              <w:t xml:space="preserve">m</w:t>
            </w:r>
            <w:r>
              <w:rPr>
                <w:szCs w:val="22"/>
              </w:rPr>
              <w:t xml:space="preserve">) – внесены редакторские правки в примечании.</w:t>
            </w:r>
            <w:r/>
          </w:p>
          <w:p>
            <w:pPr>
              <w:pStyle w:val="2248"/>
              <w:spacing w:before="60" w:after="60"/>
              <w:rPr>
                <w:szCs w:val="22"/>
              </w:rPr>
            </w:pPr>
            <w:r>
              <w:rPr>
                <w:szCs w:val="22"/>
              </w:rPr>
              <w:t xml:space="preserve">Приложение 3 (код формы 225, 225</w:t>
            </w:r>
            <w:r>
              <w:rPr>
                <w:szCs w:val="22"/>
                <w:lang w:val="en-US"/>
              </w:rPr>
              <w:t xml:space="preserve">f</w:t>
            </w:r>
            <w:r>
              <w:rPr>
                <w:szCs w:val="22"/>
              </w:rPr>
              <w:t xml:space="preserve">, 225</w:t>
            </w:r>
            <w:r>
              <w:rPr>
                <w:szCs w:val="22"/>
                <w:lang w:val="en-US"/>
              </w:rPr>
              <w:t xml:space="preserve">m</w:t>
            </w:r>
            <w:r>
              <w:rPr>
                <w:szCs w:val="22"/>
              </w:rPr>
              <w:t xml:space="preserve">) – добавлены подытоговые строки</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22.03.2022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 п.п. 2.3 д</w:t>
            </w:r>
            <w:r>
              <w:rPr>
                <w:szCs w:val="22"/>
              </w:rPr>
              <w:t xml:space="preserve">обавлено уточнение </w:t>
            </w:r>
            <w:r>
              <w:rPr>
                <w:szCs w:val="22"/>
              </w:rPr>
              <w:t xml:space="preserve">для пояснительной записки (форма 260)</w:t>
            </w:r>
            <w:r/>
          </w:p>
        </w:tc>
      </w:tr>
      <w:tr>
        <w:trPr/>
        <w:tc>
          <w:tcPr>
            <w:shd w:val="clear" w:color="auto" w:fill="auto"/>
            <w:tcW w:w="467" w:type="pct"/>
            <w:textDirection w:val="lrTb"/>
            <w:noWrap w:val="false"/>
          </w:tcPr>
          <w:p>
            <w:pPr>
              <w:pStyle w:val="2248"/>
              <w:spacing w:before="60" w:after="60"/>
              <w:rPr>
                <w:szCs w:val="22"/>
              </w:rPr>
            </w:pPr>
            <w:r>
              <w:rPr>
                <w:szCs w:val="22"/>
              </w:rPr>
              <w:t xml:space="preserve">12.01</w:t>
            </w:r>
            <w:r/>
          </w:p>
        </w:tc>
        <w:tc>
          <w:tcPr>
            <w:shd w:val="clear" w:color="auto" w:fill="auto"/>
            <w:tcW w:w="715" w:type="pct"/>
            <w:textDirection w:val="lrTb"/>
            <w:noWrap w:val="false"/>
          </w:tcPr>
          <w:p>
            <w:pPr>
              <w:pStyle w:val="2248"/>
              <w:spacing w:before="60" w:after="60"/>
              <w:rPr>
                <w:szCs w:val="22"/>
              </w:rPr>
            </w:pPr>
            <w:r>
              <w:rPr>
                <w:szCs w:val="22"/>
              </w:rPr>
              <w:t xml:space="preserve">20.04.2022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ф.ф. 0503173 (237</w:t>
            </w:r>
            <w:r>
              <w:rPr>
                <w:szCs w:val="22"/>
                <w:lang w:val="en-US"/>
              </w:rPr>
              <w:t xml:space="preserve">b</w:t>
            </w:r>
            <w:r>
              <w:rPr>
                <w:szCs w:val="22"/>
              </w:rPr>
              <w:t xml:space="preserve">, 237</w:t>
            </w:r>
            <w:r>
              <w:rPr>
                <w:szCs w:val="22"/>
                <w:lang w:val="en-US"/>
              </w:rPr>
              <w:t xml:space="preserve">t</w:t>
            </w:r>
            <w:r>
              <w:rPr>
                <w:szCs w:val="22"/>
              </w:rPr>
              <w:t xml:space="preserve">), 0503160(260) – добавлена ежедневная периодичность. Внесены изменения в п.2.1.1, 2.1.2, в таблицу 3 подпункта 3.1.1 для реквизита ПРД добавлено значение 1 – ежедневная</w:t>
            </w:r>
            <w:r>
              <w:rPr>
                <w:szCs w:val="22"/>
              </w:rPr>
              <w:t xml:space="preserve">;</w:t>
            </w:r>
            <w:r>
              <w:rPr>
                <w:szCs w:val="22"/>
              </w:rPr>
              <w:t xml:space="preserve"> в таблицу 4 Приложения </w:t>
            </w:r>
            <w:r>
              <w:rPr>
                <w:szCs w:val="22"/>
              </w:rPr>
              <w:t xml:space="preserve">9</w:t>
            </w:r>
            <w:r>
              <w:rPr>
                <w:szCs w:val="22"/>
              </w:rPr>
              <w:t xml:space="preserve"> добавлено значение 1 – ежедневная</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13.00</w:t>
            </w:r>
            <w:r/>
          </w:p>
        </w:tc>
        <w:tc>
          <w:tcPr>
            <w:shd w:val="clear" w:color="auto" w:fill="auto"/>
            <w:tcW w:w="715" w:type="pct"/>
            <w:textDirection w:val="lrTb"/>
            <w:noWrap w:val="false"/>
          </w:tcPr>
          <w:p>
            <w:pPr>
              <w:pStyle w:val="2248"/>
              <w:spacing w:before="60" w:after="60"/>
              <w:rPr>
                <w:szCs w:val="22"/>
              </w:rPr>
            </w:pPr>
            <w:r>
              <w:rPr>
                <w:szCs w:val="22"/>
              </w:rPr>
              <w:t xml:space="preserve">19.10.2022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Скорректировано название пункта 3.3.</w:t>
            </w:r>
            <w:r/>
          </w:p>
          <w:p>
            <w:pPr>
              <w:pStyle w:val="2248"/>
              <w:spacing w:before="60" w:after="60"/>
              <w:rPr>
                <w:szCs w:val="22"/>
              </w:rPr>
            </w:pPr>
            <w:r>
              <w:rPr>
                <w:szCs w:val="22"/>
              </w:rPr>
              <w:t xml:space="preserve">Внесены изменения в п.п. 3.3 в части уточнения перечня допустимых символов</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27.10.2022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Внесены уточняющие правки в п.3.1.2</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14.11.2022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5 добавлен новый счет 140120254</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29.11.2022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Для ф. 0503171 (271) внесены изменения в части размерности графы 5.</w:t>
            </w:r>
            <w:r/>
          </w:p>
          <w:p>
            <w:pPr>
              <w:pStyle w:val="2248"/>
              <w:spacing w:before="60" w:after="60"/>
              <w:rPr>
                <w:szCs w:val="22"/>
              </w:rPr>
            </w:pPr>
            <w:r>
              <w:rPr>
                <w:szCs w:val="22"/>
              </w:rPr>
              <w:t xml:space="preserve">В Приложение 3 внесены изменения для ф. 0503171 (271) в части исключения неактуальных показателей «Итого по Разделу».</w:t>
            </w:r>
            <w:r/>
          </w:p>
          <w:p>
            <w:pPr>
              <w:pStyle w:val="2248"/>
              <w:spacing w:before="60" w:after="60"/>
              <w:rPr>
                <w:szCs w:val="22"/>
              </w:rPr>
            </w:pPr>
            <w:r>
              <w:rPr>
                <w:szCs w:val="22"/>
              </w:rPr>
              <w:t xml:space="preserve">Внесены изменения в образец электронного файла для ф. 0503171 (271) – исключены строки Справочной информации (блок подписей).</w:t>
            </w:r>
            <w:r/>
          </w:p>
          <w:p>
            <w:pPr>
              <w:pStyle w:val="2248"/>
              <w:spacing w:before="60" w:after="60"/>
              <w:rPr>
                <w:szCs w:val="22"/>
              </w:rPr>
            </w:pPr>
            <w:r>
              <w:rPr>
                <w:szCs w:val="22"/>
              </w:rPr>
            </w:r>
            <w:r/>
          </w:p>
          <w:p>
            <w:pPr>
              <w:pStyle w:val="2248"/>
              <w:spacing w:before="60" w:after="60"/>
              <w:rPr>
                <w:szCs w:val="22"/>
              </w:rPr>
            </w:pPr>
            <w:r>
              <w:rPr>
                <w:szCs w:val="22"/>
              </w:rPr>
              <w:t xml:space="preserve">Для ф. 0503172 (272) внесены изменения в части размерности графы 8 Раздела 3 и графы 2 Раздела 4.</w:t>
            </w:r>
            <w:r/>
          </w:p>
          <w:p>
            <w:pPr>
              <w:pStyle w:val="2248"/>
              <w:spacing w:before="60" w:after="60"/>
              <w:rPr>
                <w:szCs w:val="22"/>
              </w:rPr>
            </w:pPr>
            <w:r>
              <w:rPr>
                <w:szCs w:val="22"/>
              </w:rPr>
              <w:t xml:space="preserve">Внесены изменения в образец электронного файла для ф. 0503172 (272) – исключены строки Справочной информации (блок подписей).</w:t>
            </w:r>
            <w:r/>
          </w:p>
          <w:p>
            <w:pPr>
              <w:pStyle w:val="2248"/>
              <w:spacing w:before="60" w:after="60"/>
              <w:rPr>
                <w:szCs w:val="22"/>
              </w:rPr>
            </w:pPr>
            <w:r>
              <w:rPr>
                <w:szCs w:val="22"/>
              </w:rPr>
            </w:r>
            <w:r/>
          </w:p>
          <w:p>
            <w:pPr>
              <w:pStyle w:val="2248"/>
              <w:spacing w:before="60" w:after="60"/>
              <w:rPr>
                <w:szCs w:val="22"/>
              </w:rPr>
            </w:pPr>
            <w:r>
              <w:rPr>
                <w:szCs w:val="22"/>
              </w:rPr>
              <w:t xml:space="preserve">Для ф. 0503174 (274) внесены изменения в части размерности графы ИНН, внесены уточнения в Приложение 3, в образце электронного файла отчета – исключены строки Справочной информации (блок подписей)</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01.12.2022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Из п. 3.1 в п. 2.4 перенесены требования к созданию архивного файла</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02.12.2022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7 внесены изменения в части переименования бюджета с кодом ОКТМО 00000006, исключения бюджета с кодом ОКТМО 00000007, добавления кодов субъектов РФ и ОКТМО по новым субъектам РФ</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06.12.2022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5 добавлены новые счета: 120654561, 120654661, 130254831, 120654000, 130254000, внесены изменения в расшифровки счетов</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09.12.2022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1 для ф. 0503123 (223) добавлено уточнение для заполнения ППП и КБК в ТБ=04 и Р,Пр и КВР в ТБ=05.</w:t>
            </w:r>
            <w:r/>
          </w:p>
          <w:p>
            <w:pPr>
              <w:pStyle w:val="2248"/>
              <w:spacing w:before="60" w:after="60"/>
              <w:rPr>
                <w:szCs w:val="22"/>
              </w:rPr>
            </w:pPr>
            <w:r>
              <w:rPr>
                <w:szCs w:val="22"/>
              </w:rPr>
              <w:t xml:space="preserve">В Приложение 3 для ф. 0503123 (223) внесены уточнения – исключена не итоговая строка 9900 ТБ=05</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14.12.2022</w:t>
            </w:r>
            <w:r/>
          </w:p>
        </w:tc>
        <w:tc>
          <w:tcPr>
            <w:shd w:val="clear" w:color="auto" w:fill="auto"/>
            <w:tcW w:w="715" w:type="pct"/>
            <w:textDirection w:val="lrTb"/>
            <w:noWrap w:val="false"/>
          </w:tcPr>
          <w:p>
            <w:pPr>
              <w:pStyle w:val="2248"/>
              <w:spacing w:before="60" w:after="60"/>
              <w:rPr>
                <w:szCs w:val="22"/>
              </w:rPr>
            </w:pPr>
            <w:r>
              <w:rPr>
                <w:szCs w:val="22"/>
              </w:rPr>
              <w:t xml:space="preserve">Сатлер М.В. </w:t>
            </w:r>
            <w:r/>
          </w:p>
        </w:tc>
        <w:tc>
          <w:tcPr>
            <w:shd w:val="clear" w:color="auto" w:fill="auto"/>
            <w:tcW w:w="3103" w:type="pct"/>
            <w:textDirection w:val="lrTb"/>
            <w:noWrap w:val="false"/>
          </w:tcPr>
          <w:p>
            <w:pPr>
              <w:pStyle w:val="2248"/>
              <w:spacing w:before="60" w:after="60"/>
              <w:rPr>
                <w:szCs w:val="22"/>
              </w:rPr>
            </w:pPr>
            <w:r>
              <w:rPr>
                <w:szCs w:val="22"/>
              </w:rPr>
              <w:t xml:space="preserve">Для ф. 0503190 (290) внесены изменения в части размерности графы 3</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15.12.2022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Для ф. 0503164 (264) в Приложение 2 добавлена уточняющая правка для графы 8</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lang w:val="en-US"/>
              </w:rPr>
            </w:pPr>
            <w:r>
              <w:rPr>
                <w:szCs w:val="22"/>
                <w:lang w:val="en-US"/>
              </w:rPr>
              <w:t xml:space="preserve">23.12.2022</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Для ф. 0503171 (271) исправлена опечатка в описании Графы 1 «Номер счета бюджетного учета» секции «Сведения о вложениях в финансовые активы (источники финансирования дефицита бюджета)».</w:t>
            </w:r>
            <w:r/>
          </w:p>
          <w:p>
            <w:pPr>
              <w:pStyle w:val="2248"/>
              <w:spacing w:before="60" w:after="60"/>
              <w:rPr>
                <w:szCs w:val="22"/>
              </w:rPr>
            </w:pPr>
            <w:r>
              <w:rPr>
                <w:szCs w:val="22"/>
              </w:rPr>
              <w:t xml:space="preserve">Для ф. 0503172 (272) в Приложение 3 </w:t>
            </w:r>
            <w:r>
              <w:t xml:space="preserve">для ТБ=03 </w:t>
            </w:r>
            <w:r>
              <w:rPr>
                <w:szCs w:val="22"/>
              </w:rPr>
              <w:t xml:space="preserve">добавлен итоговый показатель «</w:t>
            </w:r>
            <w:r>
              <w:t xml:space="preserve">Итого по коду счета»</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11.01.2023</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В Приложение 7 внесены изменения в части замены кодов ОКТМО:</w:t>
            </w:r>
            <w:r/>
          </w:p>
          <w:p>
            <w:pPr>
              <w:pStyle w:val="2248"/>
              <w:spacing w:before="60" w:after="60"/>
              <w:rPr>
                <w:szCs w:val="22"/>
              </w:rPr>
            </w:pPr>
            <w:r>
              <w:rPr>
                <w:szCs w:val="22"/>
              </w:rPr>
              <w:t xml:space="preserve">21000000 – Донецкая Народная Республика;</w:t>
            </w:r>
            <w:r/>
          </w:p>
          <w:p>
            <w:pPr>
              <w:pStyle w:val="2248"/>
              <w:spacing w:before="60" w:after="60"/>
              <w:rPr>
                <w:szCs w:val="22"/>
              </w:rPr>
            </w:pPr>
            <w:r>
              <w:rPr>
                <w:szCs w:val="22"/>
              </w:rPr>
              <w:t xml:space="preserve">23000000 – Запорожская область;</w:t>
            </w:r>
            <w:r/>
          </w:p>
          <w:p>
            <w:pPr>
              <w:pStyle w:val="2248"/>
              <w:spacing w:before="60" w:after="60"/>
              <w:rPr>
                <w:szCs w:val="22"/>
              </w:rPr>
            </w:pPr>
            <w:r>
              <w:rPr>
                <w:szCs w:val="22"/>
              </w:rPr>
              <w:t xml:space="preserve">43000000 – Луганская область;</w:t>
            </w:r>
            <w:r/>
          </w:p>
          <w:p>
            <w:pPr>
              <w:pStyle w:val="2248"/>
              <w:spacing w:before="60" w:after="60"/>
              <w:rPr>
                <w:szCs w:val="22"/>
              </w:rPr>
            </w:pPr>
            <w:r>
              <w:rPr>
                <w:szCs w:val="22"/>
              </w:rPr>
              <w:t xml:space="preserve">74000000 – Херсонская область</w:t>
            </w:r>
            <w:r/>
          </w:p>
        </w:tc>
      </w:tr>
      <w:tr>
        <w:trPr/>
        <w:tc>
          <w:tcPr>
            <w:shd w:val="clear" w:color="auto" w:fill="auto"/>
            <w:tcW w:w="467" w:type="pct"/>
            <w:vMerge w:val="restart"/>
            <w:textDirection w:val="lrTb"/>
            <w:noWrap w:val="false"/>
          </w:tcPr>
          <w:p>
            <w:pPr>
              <w:pStyle w:val="2248"/>
              <w:spacing w:before="60" w:after="60"/>
              <w:rPr>
                <w:szCs w:val="22"/>
              </w:rPr>
            </w:pPr>
            <w:r>
              <w:rPr>
                <w:szCs w:val="22"/>
              </w:rPr>
              <w:t xml:space="preserve">14.00</w:t>
            </w:r>
            <w:r/>
          </w:p>
        </w:tc>
        <w:tc>
          <w:tcPr>
            <w:shd w:val="clear" w:color="auto" w:fill="auto"/>
            <w:tcW w:w="715" w:type="pct"/>
            <w:textDirection w:val="lrTb"/>
            <w:noWrap w:val="false"/>
          </w:tcPr>
          <w:p>
            <w:pPr>
              <w:pStyle w:val="2248"/>
              <w:spacing w:before="60" w:after="60"/>
              <w:rPr>
                <w:szCs w:val="22"/>
              </w:rPr>
            </w:pPr>
            <w:r>
              <w:rPr>
                <w:szCs w:val="22"/>
              </w:rPr>
              <w:t xml:space="preserve">11.01.2023</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Уточняющая правка в названиях фондов в Приложении 7</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23.06.2023</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Для ф. 0503173 (273</w:t>
            </w:r>
            <w:r>
              <w:rPr>
                <w:szCs w:val="22"/>
                <w:lang w:val="en-US"/>
              </w:rPr>
              <w:t xml:space="preserve">b</w:t>
            </w:r>
            <w:r>
              <w:rPr>
                <w:szCs w:val="22"/>
              </w:rPr>
              <w:t xml:space="preserve">, 273</w:t>
            </w:r>
            <w:r>
              <w:rPr>
                <w:szCs w:val="22"/>
                <w:lang w:val="en-US"/>
              </w:rPr>
              <w:t xml:space="preserve">t</w:t>
            </w:r>
            <w:r>
              <w:rPr>
                <w:szCs w:val="22"/>
              </w:rPr>
              <w:t xml:space="preserve">) внесены изменения в структуру отчета</w:t>
            </w:r>
            <w:r/>
          </w:p>
        </w:tc>
      </w:tr>
      <w:tr>
        <w:trPr/>
        <w:tc>
          <w:tcPr>
            <w:shd w:val="clear" w:color="auto" w:fill="auto"/>
            <w:tcW w:w="467" w:type="pct"/>
            <w:vMerge w:val="continue"/>
            <w:textDirection w:val="lrTb"/>
            <w:noWrap w:val="false"/>
          </w:tcPr>
          <w:p>
            <w:pPr>
              <w:pStyle w:val="2248"/>
              <w:spacing w:before="60" w:after="60"/>
              <w:rPr>
                <w:szCs w:val="22"/>
              </w:rPr>
            </w:pPr>
            <w:r>
              <w:rPr>
                <w:szCs w:val="22"/>
              </w:rPr>
            </w:r>
            <w:r/>
          </w:p>
        </w:tc>
        <w:tc>
          <w:tcPr>
            <w:shd w:val="clear" w:color="auto" w:fill="auto"/>
            <w:tcW w:w="715" w:type="pct"/>
            <w:textDirection w:val="lrTb"/>
            <w:noWrap w:val="false"/>
          </w:tcPr>
          <w:p>
            <w:pPr>
              <w:pStyle w:val="2248"/>
              <w:spacing w:before="60" w:after="60"/>
              <w:rPr>
                <w:szCs w:val="22"/>
              </w:rPr>
            </w:pPr>
            <w:r>
              <w:rPr>
                <w:szCs w:val="22"/>
              </w:rPr>
              <w:t xml:space="preserve">04.07.2023</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Для ф. 0503173 (273</w:t>
            </w:r>
            <w:r>
              <w:rPr>
                <w:szCs w:val="22"/>
                <w:lang w:val="en-US"/>
              </w:rPr>
              <w:t xml:space="preserve">b</w:t>
            </w:r>
            <w:r>
              <w:rPr>
                <w:szCs w:val="22"/>
              </w:rPr>
              <w:t xml:space="preserve">, 273</w:t>
            </w:r>
            <w:r>
              <w:rPr>
                <w:szCs w:val="22"/>
                <w:lang w:val="en-US"/>
              </w:rPr>
              <w:t xml:space="preserve">t</w:t>
            </w:r>
            <w:r>
              <w:rPr>
                <w:szCs w:val="22"/>
              </w:rPr>
              <w:t xml:space="preserve">) в графе 1 ТБ=06 и </w:t>
            </w:r>
            <w:r>
              <w:rPr>
                <w:szCs w:val="22"/>
              </w:rPr>
              <w:t xml:space="preserve">Т</w:t>
            </w:r>
            <w:r>
              <w:rPr>
                <w:szCs w:val="22"/>
              </w:rPr>
              <w:t xml:space="preserve">Б=07 исключен КОСГУ</w:t>
            </w:r>
            <w:r/>
          </w:p>
        </w:tc>
      </w:tr>
      <w:tr>
        <w:trPr/>
        <w:tc>
          <w:tcPr>
            <w:shd w:val="clear" w:color="auto" w:fill="auto"/>
            <w:tcW w:w="467" w:type="pct"/>
            <w:textDirection w:val="lrTb"/>
            <w:noWrap w:val="false"/>
          </w:tcPr>
          <w:p>
            <w:pPr>
              <w:pStyle w:val="2248"/>
              <w:spacing w:before="60" w:after="60"/>
              <w:rPr>
                <w:szCs w:val="22"/>
              </w:rPr>
            </w:pPr>
            <w:r>
              <w:rPr>
                <w:szCs w:val="22"/>
              </w:rPr>
              <w:t xml:space="preserve">15.00</w:t>
            </w:r>
            <w:r/>
          </w:p>
        </w:tc>
        <w:tc>
          <w:tcPr>
            <w:shd w:val="clear" w:color="auto" w:fill="auto"/>
            <w:tcW w:w="715" w:type="pct"/>
            <w:textDirection w:val="lrTb"/>
            <w:noWrap w:val="false"/>
          </w:tcPr>
          <w:p>
            <w:pPr>
              <w:pStyle w:val="2248"/>
              <w:spacing w:before="60" w:after="60"/>
              <w:rPr>
                <w:szCs w:val="22"/>
              </w:rPr>
            </w:pPr>
            <w:r>
              <w:rPr>
                <w:szCs w:val="22"/>
              </w:rPr>
              <w:t xml:space="preserve">21.11.2023</w:t>
            </w:r>
            <w:r/>
          </w:p>
        </w:tc>
        <w:tc>
          <w:tcPr>
            <w:shd w:val="clear" w:color="auto" w:fill="auto"/>
            <w:tcW w:w="715" w:type="pct"/>
            <w:textDirection w:val="lrTb"/>
            <w:noWrap w:val="false"/>
          </w:tcPr>
          <w:p>
            <w:pPr>
              <w:pStyle w:val="2248"/>
              <w:spacing w:before="60" w:after="60"/>
              <w:rPr>
                <w:szCs w:val="22"/>
              </w:rPr>
            </w:pPr>
            <w:r>
              <w:rPr>
                <w:szCs w:val="22"/>
              </w:rPr>
              <w:t xml:space="preserve">Сатлер М.В.</w:t>
            </w:r>
            <w:r/>
          </w:p>
        </w:tc>
        <w:tc>
          <w:tcPr>
            <w:shd w:val="clear" w:color="auto" w:fill="auto"/>
            <w:tcW w:w="3103" w:type="pct"/>
            <w:textDirection w:val="lrTb"/>
            <w:noWrap w:val="false"/>
          </w:tcPr>
          <w:p>
            <w:pPr>
              <w:pStyle w:val="2248"/>
              <w:spacing w:before="60" w:after="60"/>
              <w:rPr>
                <w:szCs w:val="22"/>
              </w:rPr>
            </w:pPr>
            <w:r>
              <w:rPr>
                <w:szCs w:val="22"/>
              </w:rPr>
              <w:t xml:space="preserve">Для ф.0503110 (210) внесены изменения в структуру отчета</w:t>
            </w:r>
            <w:r/>
          </w:p>
        </w:tc>
      </w:tr>
    </w:tbl>
    <w:p>
      <w:r/>
      <w:r/>
    </w:p>
    <w:sectPr>
      <w:headerReference w:type="default" r:id="rId13"/>
      <w:headerReference w:type="first" r:id="rId14"/>
      <w:footnotePr/>
      <w:endnotePr/>
      <w:type w:val="nextPage"/>
      <w:pgSz w:w="11906" w:h="16838" w:orient="portrait"/>
      <w:pgMar w:top="1134" w:right="567" w:bottom="851" w:left="1701" w:header="567" w:footer="284"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r/>
    </w:p>
    <w:p>
      <w:r>
        <w:separator/>
      </w:r>
      <w:r/>
    </w:p>
    <w:p>
      <w:r/>
      <w:r/>
    </w:p>
  </w:endnote>
  <w:endnote w:type="continuationSeparator" w:id="0">
    <w:p>
      <w:r/>
      <w:r/>
    </w:p>
    <w:p>
      <w:r>
        <w:continuationSeparator/>
      </w:r>
      <w:r/>
    </w:p>
    <w:p>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alibri">
    <w:panose1 w:val="020F0502020204030204"/>
  </w:font>
  <w:font w:name="Wingdings">
    <w:panose1 w:val="05000000000000000000"/>
  </w:font>
  <w:font w:name="Arial CYR">
    <w:panose1 w:val="020B0604020202020204"/>
  </w:font>
  <w:font w:name="Cambria">
    <w:panose1 w:val="02040503050406030204"/>
  </w:font>
  <w:font w:name="Journal">
    <w:panose1 w:val="05050102010205020202"/>
  </w:font>
  <w:font w:name="Tahoma">
    <w:panose1 w:val="020B0604030504040204"/>
  </w:font>
  <w:font w:name="Courier New">
    <w:panose1 w:val="02070309020205020404"/>
  </w:font>
  <w:font w:name="Times New Roman">
    <w:panose1 w:val="02020603050405020304"/>
  </w:font>
  <w:font w:name="Arial">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b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b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p>
      <w:r>
        <w:separator/>
      </w:r>
      <w:r/>
    </w:p>
    <w:p>
      <w:r/>
      <w:r/>
    </w:p>
  </w:footnote>
  <w:footnote w:type="continuationSeparator" w:id="0">
    <w:p>
      <w:r/>
      <w:r/>
    </w:p>
    <w:p>
      <w:r>
        <w:continuationSeparator/>
      </w:r>
      <w:r/>
    </w:p>
    <w:p>
      <w:r/>
      <w:r/>
    </w:p>
  </w:footnote>
  <w:footnote w:id="2">
    <w:p>
      <w:pPr>
        <w:pStyle w:val="1842"/>
      </w:pPr>
      <w:r>
        <w:rPr>
          <w:rStyle w:val="1925"/>
        </w:rPr>
        <w:footnoteRef/>
      </w:r>
      <w:r>
        <w:t xml:space="preserve"> Здесь и далее - применяется только при представлении отчетности в АСФК.</w:t>
      </w:r>
      <w:r/>
    </w:p>
  </w:footnote>
  <w:footnote w:id="3">
    <w:p>
      <w:pPr>
        <w:pStyle w:val="1842"/>
        <w:jc w:val="both"/>
      </w:pPr>
      <w:r>
        <w:rPr>
          <w:rFonts w:ascii="Arial" w:hAnsi="Arial" w:cs="Arial"/>
          <w:vertAlign w:val="superscript"/>
        </w:rPr>
        <w:footnoteRef/>
      </w:r>
      <w:r>
        <w:rPr>
          <w:rFonts w:ascii="Arial" w:hAnsi="Arial" w:cs="Arial"/>
        </w:rPr>
        <w:t xml:space="preserve"> </w:t>
      </w:r>
      <w:r>
        <w:t xml:space="preserve">Здесь и далее по тексту: код главы министерства указывается в соответствии с действующим </w:t>
      </w:r>
      <w:r>
        <w:t xml:space="preserve">Перечнем прямых получателей</w:t>
      </w:r>
      <w:r>
        <w:t xml:space="preserve"> средств из федерального бюджета</w:t>
      </w:r>
      <w:r/>
    </w:p>
  </w:footnote>
  <w:footnote w:id="4">
    <w:p>
      <w:pPr>
        <w:pStyle w:val="1842"/>
      </w:pPr>
      <w:r>
        <w:rPr>
          <w:rStyle w:val="1925"/>
        </w:rPr>
        <w:footnoteRef/>
      </w:r>
      <w:r>
        <w:t xml:space="preserve"> </w:t>
      </w:r>
      <w:r>
        <w:t xml:space="preserve">Здесь и далее - применяется только при представлении отчетности</w:t>
      </w:r>
      <w:r>
        <w:t xml:space="preserve"> в </w:t>
      </w:r>
      <w:r>
        <w:t xml:space="preserve">ПУиО </w:t>
      </w:r>
      <w:r>
        <w:t xml:space="preserve">ГИИС ЭБ</w:t>
      </w:r>
      <w:r/>
    </w:p>
  </w:footnote>
  <w:footnote w:id="5">
    <w:p>
      <w:r>
        <w:rPr>
          <w:rStyle w:val="1925"/>
        </w:rPr>
        <w:footnoteRef/>
      </w:r>
      <w:r>
        <w:t xml:space="preserve"> </w:t>
      </w:r>
      <w:r>
        <w:rPr>
          <w:sz w:val="20"/>
        </w:rPr>
        <w:t xml:space="preserve">Здесь и далее - применяется только при представлении отчетности в ПУиО ГИИС ЭБ</w:t>
      </w:r>
      <w:r/>
    </w:p>
  </w:footnote>
  <w:footnote w:id="6">
    <w:p>
      <w:pPr>
        <w:pStyle w:val="1842"/>
      </w:pPr>
      <w:r>
        <w:rPr>
          <w:rStyle w:val="1925"/>
        </w:rPr>
        <w:footnoteRef/>
      </w:r>
      <w:r>
        <w:t xml:space="preserve"> В ПУиО будет проверяться на соответствие справочнику при ФЛК.</w:t>
      </w:r>
      <w:r/>
    </w:p>
  </w:footnote>
  <w:footnote w:id="7">
    <w:p>
      <w:pPr>
        <w:pStyle w:val="1842"/>
      </w:pPr>
      <w:r>
        <w:rPr>
          <w:rStyle w:val="1925"/>
        </w:rPr>
        <w:footnoteRef/>
      </w:r>
      <w:r>
        <w:t xml:space="preserve"> </w:t>
      </w:r>
      <w:r>
        <w:t xml:space="preserve">В ПУиО будет проверяться на соответствие справочнику при ФЛК.</w:t>
      </w:r>
      <w:r/>
    </w:p>
  </w:footnote>
  <w:footnote w:id="8">
    <w:p>
      <w:pPr>
        <w:pStyle w:val="1842"/>
      </w:pPr>
      <w:r>
        <w:rPr>
          <w:rStyle w:val="1925"/>
        </w:rPr>
        <w:footnoteRef/>
      </w:r>
      <w:r>
        <w:t xml:space="preserve"> В ПУиО будет проверяться на соответствие справочнику при ФЛК.</w:t>
      </w:r>
      <w:r/>
    </w:p>
  </w:footnote>
  <w:footnote w:id="9">
    <w:p>
      <w:pPr>
        <w:pStyle w:val="1842"/>
      </w:pPr>
      <w:r>
        <w:rPr>
          <w:rStyle w:val="1925"/>
        </w:rPr>
        <w:footnoteRef/>
      </w:r>
      <w:r>
        <w:t xml:space="preserve"> Графа 4 - не более 23 символов и имеет вид: АА:ВВ:CCCCCC:ККKKKККККК, где:</w:t>
      </w:r>
      <w:r/>
    </w:p>
    <w:p>
      <w:pPr>
        <w:pStyle w:val="1842"/>
      </w:pPr>
      <w:r>
        <w:t xml:space="preserve">–</w:t>
      </w:r>
      <w:r>
        <w:tab/>
        <w:t xml:space="preserve">АА — кадастровый округ;</w:t>
      </w:r>
      <w:r/>
    </w:p>
    <w:p>
      <w:pPr>
        <w:pStyle w:val="1842"/>
      </w:pPr>
      <w:r>
        <w:t xml:space="preserve">–</w:t>
      </w:r>
      <w:r>
        <w:tab/>
        <w:t xml:space="preserve">ВВ — кадастровый район;</w:t>
      </w:r>
      <w:r/>
    </w:p>
    <w:p>
      <w:pPr>
        <w:pStyle w:val="1842"/>
      </w:pPr>
      <w:r>
        <w:t xml:space="preserve">–</w:t>
      </w:r>
      <w:r>
        <w:tab/>
        <w:t xml:space="preserve">CCCCCC — кадастровый квартал; </w:t>
      </w:r>
      <w:r/>
    </w:p>
    <w:p>
      <w:pPr>
        <w:pStyle w:val="1842"/>
      </w:pPr>
      <w:r>
        <w:t xml:space="preserve">–</w:t>
      </w:r>
      <w:r>
        <w:tab/>
        <w:t xml:space="preserve">ККККKККККК — номер земельного участка. Может содержать от 2 до 10 символов.</w:t>
      </w:r>
      <w:r/>
    </w:p>
  </w:footnote>
  <w:footnote w:id="10">
    <w:p>
      <w:pPr>
        <w:pStyle w:val="1842"/>
      </w:pPr>
      <w:r>
        <w:rPr>
          <w:rStyle w:val="1925"/>
        </w:rPr>
        <w:footnoteRef/>
      </w:r>
      <w:r>
        <w:t xml:space="preserve"> Графа 5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r/>
    </w:p>
    <w:p>
      <w:pPr>
        <w:pStyle w:val="1842"/>
      </w:pPr>
      <w:r>
        <w:t xml:space="preserve">–</w:t>
      </w:r>
      <w:r>
        <w:tab/>
        <w:t xml:space="preserve">1 - 3 разряды - код главного распорядителя бюджетных средств учреждения по бюджетной классификации расходов бюджетов;</w:t>
      </w:r>
      <w:r/>
    </w:p>
    <w:p>
      <w:pPr>
        <w:pStyle w:val="1842"/>
      </w:pPr>
      <w:r>
        <w:t xml:space="preserve">–</w:t>
      </w:r>
      <w:r>
        <w:tab/>
        <w:t xml:space="preserve">4 - 23 разряды - уникальный номер реестровой записи участника бюджетного процесса;</w:t>
      </w:r>
      <w:r/>
    </w:p>
    <w:p>
      <w:pPr>
        <w:pStyle w:val="1842"/>
      </w:pPr>
      <w:r>
        <w:t xml:space="preserve">–</w:t>
      </w:r>
      <w:r>
        <w:tab/>
        <w:t xml:space="preserve">24 - 27 разряды - порядковый номер, присвоенный учреждением - балансодержателем объекта капитальных вложений при принятии его к бюджетному учету;</w:t>
      </w:r>
      <w:r/>
    </w:p>
    <w:p>
      <w:pPr>
        <w:pStyle w:val="1842"/>
      </w:pPr>
      <w:r>
        <w:t xml:space="preserve">–</w:t>
      </w:r>
      <w:r>
        <w:tab/>
        <w:t xml:space="preserve">28 разряд - код контура идентификации сведений об объекте:</w:t>
      </w:r>
      <w:r/>
    </w:p>
    <w:p>
      <w:pPr>
        <w:pStyle w:val="1842"/>
      </w:pPr>
      <w:r>
        <w:t xml:space="preserve">–</w:t>
      </w:r>
      <w:r>
        <w:tab/>
        <w:t xml:space="preserve">1 - сведения, не составляющие государственную тайну;</w:t>
      </w:r>
      <w:r/>
    </w:p>
    <w:p>
      <w:pPr>
        <w:pStyle w:val="1842"/>
      </w:pPr>
      <w:r>
        <w:t xml:space="preserve">–</w:t>
      </w:r>
      <w:r>
        <w:tab/>
        <w:t xml:space="preserve">2 - сведения, составляющие государственную тайну.</w:t>
      </w:r>
      <w:r/>
    </w:p>
    <w:p>
      <w:pPr>
        <w:pStyle w:val="1842"/>
      </w:pPr>
      <w:r>
        <w:t xml:space="preserve">–</w:t>
      </w:r>
      <w:r>
        <w:tab/>
        <w:t xml:space="preserve">Графа 6 – учетный номер объекта, присвоенный предыдущим балансодержателем объекта капитальных вло</w:t>
      </w:r>
      <w:r>
        <w:t xml:space="preserve">жений, до его поступления субъекту отчетности (при наличии). В случае отсутствия учетного номера объекта до его поступления субъекту отчетности, в графе 6 отражается учетный номер объекта, содержащий в 1 - 28 разрядах нули («0000000000000000000000000000»).</w:t>
      </w:r>
      <w:r/>
    </w:p>
  </w:footnote>
  <w:footnote w:id="11">
    <w:p>
      <w:pPr>
        <w:pStyle w:val="1842"/>
      </w:pPr>
      <w:r>
        <w:rPr>
          <w:rStyle w:val="1925"/>
        </w:rPr>
        <w:footnoteRef/>
      </w:r>
      <w:r>
        <w:t xml:space="preserve"> Реквизит заполняется в случае, если код периодичности равен «6 – реорганизация» (ПРД=6)</w:t>
      </w:r>
      <w:r>
        <w:rPr>
          <w:sz w:val="22"/>
          <w:szCs w:val="22"/>
        </w:rPr>
        <w:t xml:space="preserve">.</w:t>
      </w:r>
      <w:r/>
    </w:p>
  </w:footnote>
  <w:footnote w:id="12">
    <w:p>
      <w:pPr>
        <w:pStyle w:val="1842"/>
      </w:pPr>
      <w:r>
        <w:rPr>
          <w:rStyle w:val="1925"/>
        </w:rPr>
        <w:footnoteRef/>
      </w:r>
      <w:r>
        <w:t xml:space="preserve"> Реквизит заполняется в </w:t>
      </w:r>
      <w:r>
        <w:t xml:space="preserve">случае, если код периодичности </w:t>
      </w:r>
      <w:r>
        <w:t xml:space="preserve">равен «6 – реорганизация» (ПРД=6) и ПРАВОПР=1.</w:t>
      </w:r>
      <w:r/>
    </w:p>
  </w:footnote>
  <w:footnote w:id="13">
    <w:p>
      <w:pPr>
        <w:pStyle w:val="1842"/>
      </w:pPr>
      <w:r>
        <w:rPr>
          <w:rStyle w:val="1925"/>
        </w:rPr>
        <w:footnoteRef/>
      </w:r>
      <w:r>
        <w:t xml:space="preserve"> Реквизит заполняется в</w:t>
      </w:r>
      <w:r>
        <w:t xml:space="preserve"> случае, если код периодичности равен «6 – реорганизация» </w:t>
      </w:r>
      <w:r>
        <w:t xml:space="preserve">(ПРД=6) и ПРАВОПР=2.</w:t>
      </w:r>
      <w:r/>
    </w:p>
  </w:footnote>
  <w:footnote w:id="14">
    <w:p>
      <w:pPr>
        <w:pStyle w:val="1842"/>
      </w:pPr>
      <w:r>
        <w:rPr>
          <w:rStyle w:val="1925"/>
        </w:rPr>
        <w:footnoteRef/>
      </w:r>
      <w:r>
        <w:t xml:space="preserve"> Реквизит присутствует только для отчетов, содержащих секретные данные, загружаемых в закрытый контур АСФК МОУ ФК от ГРБС</w:t>
      </w:r>
      <w:r>
        <w:rPr>
          <w:color w:val="000000"/>
          <w:sz w:val="24"/>
          <w:szCs w:val="24"/>
        </w:rPr>
        <w:t xml:space="preserve">.</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5" w:type="dxa"/>
      <w:tblBorders>
        <w:top w:val="single" w:color="auto" w:sz="12" w:space="0"/>
        <w:left w:val="single" w:color="auto" w:sz="12" w:space="0"/>
        <w:bottom w:val="single" w:color="auto" w:sz="12" w:space="0"/>
        <w:right w:val="single" w:color="auto" w:sz="12" w:space="0"/>
      </w:tblBorders>
      <w:tblLayout w:type="fixed"/>
      <w:tblCellMar>
        <w:left w:w="57" w:type="dxa"/>
        <w:right w:w="57" w:type="dxa"/>
      </w:tblCellMar>
      <w:tblLook w:val="0000" w:firstRow="0" w:lastRow="0" w:firstColumn="0" w:lastColumn="0" w:noHBand="0" w:noVBand="0"/>
    </w:tblPr>
    <w:tblGrid>
      <w:gridCol w:w="2435"/>
      <w:gridCol w:w="6223"/>
      <w:gridCol w:w="1095"/>
    </w:tblGrid>
    <w:tr>
      <w:trPr>
        <w:cantSplit/>
        <w:trHeight w:val="20"/>
      </w:trPr>
      <w:tc>
        <w:tcPr>
          <w:tcBorders>
            <w:top w:val="single" w:color="auto" w:sz="12" w:space="0"/>
            <w:left w:val="single" w:color="auto" w:sz="12" w:space="0"/>
            <w:bottom w:val="single" w:color="auto" w:sz="12" w:space="0"/>
          </w:tcBorders>
          <w:tcW w:w="2330" w:type="dxa"/>
          <w:vAlign w:val="center"/>
          <w:textDirection w:val="lrTb"/>
          <w:noWrap w:val="false"/>
        </w:tcPr>
        <w:p>
          <w:pPr>
            <w:pStyle w:val="2276"/>
          </w:pPr>
          <w:r>
            <w:t xml:space="preserve">Наименование ИС:</w:t>
          </w:r>
          <w:r/>
        </w:p>
      </w:tc>
      <w:tc>
        <w:tcPr>
          <w:gridSpan w:val="2"/>
          <w:tcBorders>
            <w:top w:val="single" w:color="auto" w:sz="12" w:space="0"/>
            <w:left w:val="single" w:color="auto" w:sz="12" w:space="0"/>
            <w:bottom w:val="single" w:color="auto" w:sz="12" w:space="0"/>
          </w:tcBorders>
          <w:tcW w:w="7002" w:type="dxa"/>
          <w:vAlign w:val="center"/>
          <w:textDirection w:val="lrTb"/>
          <w:noWrap w:val="false"/>
        </w:tcPr>
        <w:p>
          <w:pPr>
            <w:pStyle w:val="2276"/>
          </w:pPr>
          <w:r>
            <w:t xml:space="preserve">Автоматизированная система Федерального казначейства, Подсистема учета и отчетности государственной интегрированной информационной системы управления общественными финансами «Электронный бюджет»</w:t>
          </w:r>
          <w:r/>
        </w:p>
      </w:tc>
    </w:tr>
    <w:tr>
      <w:trPr>
        <w:cantSplit/>
        <w:trHeight w:val="20"/>
      </w:trPr>
      <w:tc>
        <w:tcPr>
          <w:tcBorders>
            <w:top w:val="single" w:color="auto" w:sz="12" w:space="0"/>
            <w:left w:val="single" w:color="auto" w:sz="12" w:space="0"/>
            <w:bottom w:val="single" w:color="auto" w:sz="12" w:space="0"/>
            <w:right w:val="single" w:color="auto" w:sz="12" w:space="0"/>
          </w:tcBorders>
          <w:tcW w:w="2330" w:type="dxa"/>
          <w:vAlign w:val="center"/>
          <w:textDirection w:val="lrTb"/>
          <w:noWrap w:val="false"/>
        </w:tcPr>
        <w:p>
          <w:pPr>
            <w:pStyle w:val="2276"/>
          </w:pPr>
          <w:r>
            <w:t xml:space="preserve">Название документа:</w:t>
          </w:r>
          <w:r/>
        </w:p>
      </w:tc>
      <w:tc>
        <w:tcPr>
          <w:gridSpan w:val="2"/>
          <w:tcBorders>
            <w:top w:val="single" w:color="auto" w:sz="12" w:space="0"/>
            <w:left w:val="single" w:color="auto" w:sz="12" w:space="0"/>
            <w:bottom w:val="single" w:color="auto" w:sz="12" w:space="0"/>
          </w:tcBorders>
          <w:tcW w:w="7002" w:type="dxa"/>
          <w:vAlign w:val="center"/>
          <w:textDirection w:val="lrTb"/>
          <w:noWrap w:val="false"/>
        </w:tcPr>
        <w:p>
          <w:pPr>
            <w:pStyle w:val="2276"/>
          </w:pPr>
          <w:r>
            <w:t xml:space="preserve">Треб</w:t>
          </w:r>
          <w:r>
            <w:t xml:space="preserve">ования к форматам и способам передачи в электронном виде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представляемой в Федеральное казначейство</w:t>
          </w:r>
          <w:r/>
        </w:p>
      </w:tc>
    </w:tr>
    <w:tr>
      <w:trPr>
        <w:cantSplit/>
        <w:trHeight w:val="20"/>
      </w:trPr>
      <w:tc>
        <w:tcPr>
          <w:tcBorders>
            <w:top w:val="single" w:color="auto" w:sz="12" w:space="0"/>
            <w:left w:val="single" w:color="auto" w:sz="12" w:space="0"/>
            <w:bottom w:val="single" w:color="auto" w:sz="12" w:space="0"/>
            <w:right w:val="single" w:color="auto" w:sz="12" w:space="0"/>
          </w:tcBorders>
          <w:tcW w:w="2330" w:type="dxa"/>
          <w:vAlign w:val="center"/>
          <w:textDirection w:val="lrTb"/>
          <w:noWrap w:val="false"/>
        </w:tcPr>
        <w:p>
          <w:pPr>
            <w:pStyle w:val="2276"/>
          </w:pPr>
          <w:r>
            <w:t xml:space="preserve">Код документа:</w:t>
          </w:r>
          <w:r/>
        </w:p>
      </w:tc>
      <w:tc>
        <w:tcPr>
          <w:tcBorders>
            <w:top w:val="single" w:color="auto" w:sz="12" w:space="0"/>
            <w:left w:val="single" w:color="auto" w:sz="12" w:space="0"/>
            <w:bottom w:val="single" w:color="auto" w:sz="12" w:space="0"/>
          </w:tcBorders>
          <w:tcW w:w="5954" w:type="dxa"/>
          <w:vAlign w:val="center"/>
          <w:textDirection w:val="lrTb"/>
          <w:noWrap w:val="false"/>
        </w:tcPr>
        <w:p>
          <w:pPr>
            <w:pStyle w:val="2276"/>
          </w:pPr>
          <w:r>
            <w:fldChar w:fldCharType="begin"/>
          </w:r>
          <w:r>
            <w:instrText xml:space="preserve"> DOCPROPERTY  DocCode  \* MERGEFORMAT </w:instrText>
          </w:r>
          <w:r>
            <w:fldChar w:fldCharType="separate"/>
          </w:r>
          <w:r>
            <w:t xml:space="preserve">54819512.09(20).01,00(02,00;09,00).ТФ.009-15.0 1(2,5)</w:t>
          </w:r>
          <w:r>
            <w:fldChar w:fldCharType="end"/>
          </w:r>
          <w:r/>
        </w:p>
      </w:tc>
      <w:tc>
        <w:tcPr>
          <w:tcBorders>
            <w:top w:val="single" w:color="auto" w:sz="12" w:space="0"/>
            <w:left w:val="single" w:color="auto" w:sz="12" w:space="0"/>
            <w:bottom w:val="single" w:color="auto" w:sz="12" w:space="0"/>
          </w:tcBorders>
          <w:tcW w:w="1048" w:type="dxa"/>
          <w:textDirection w:val="lrTb"/>
          <w:noWrap w:val="false"/>
        </w:tcPr>
        <w:p>
          <w:pPr>
            <w:pStyle w:val="2276"/>
          </w:pPr>
          <w:r>
            <w:t xml:space="preserve">Стр. </w:t>
          </w:r>
          <w:r>
            <w:fldChar w:fldCharType="begin"/>
          </w:r>
          <w:r>
            <w:instrText xml:space="preserve">PAGE   \* MERGEFORMAT</w:instrText>
          </w:r>
          <w:r>
            <w:fldChar w:fldCharType="separate"/>
          </w:r>
          <w:r>
            <w:t xml:space="preserve">4</w:t>
          </w:r>
          <w:r>
            <w:fldChar w:fldCharType="end"/>
          </w:r>
          <w:r/>
        </w:p>
      </w:tc>
    </w:tr>
  </w:tbl>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4993" w:type="pct"/>
      <w:tblInd w:w="-5" w:type="dxa"/>
      <w:tblBorders>
        <w:top w:val="single" w:color="auto" w:sz="12" w:space="0"/>
        <w:left w:val="single" w:color="auto" w:sz="12" w:space="0"/>
        <w:bottom w:val="single" w:color="auto" w:sz="12" w:space="0"/>
        <w:right w:val="single" w:color="auto" w:sz="12" w:space="0"/>
      </w:tblBorders>
      <w:tblLayout w:type="fixed"/>
      <w:tblCellMar>
        <w:left w:w="57" w:type="dxa"/>
        <w:right w:w="57" w:type="dxa"/>
      </w:tblCellMar>
      <w:tblLook w:val="0000" w:firstRow="0" w:lastRow="0" w:firstColumn="0" w:lastColumn="0" w:noHBand="0" w:noVBand="0"/>
    </w:tblPr>
    <w:tblGrid>
      <w:gridCol w:w="2331"/>
      <w:gridCol w:w="12473"/>
      <w:gridCol w:w="992"/>
    </w:tblGrid>
    <w:tr>
      <w:trPr>
        <w:cantSplit/>
        <w:trHeight w:val="20"/>
      </w:trPr>
      <w:tc>
        <w:tcPr>
          <w:tcBorders>
            <w:top w:val="single" w:color="auto" w:sz="12" w:space="0"/>
            <w:left w:val="single" w:color="auto" w:sz="12" w:space="0"/>
            <w:bottom w:val="single" w:color="auto" w:sz="12" w:space="0"/>
          </w:tcBorders>
          <w:tcW w:w="2331" w:type="dxa"/>
          <w:vAlign w:val="center"/>
          <w:textDirection w:val="lrTb"/>
          <w:noWrap w:val="false"/>
        </w:tcPr>
        <w:p>
          <w:pPr>
            <w:pStyle w:val="2276"/>
          </w:pPr>
          <w:r>
            <w:t xml:space="preserve">Наименование ИС:</w:t>
          </w:r>
          <w:r/>
        </w:p>
      </w:tc>
      <w:tc>
        <w:tcPr>
          <w:gridSpan w:val="2"/>
          <w:tcBorders>
            <w:top w:val="single" w:color="auto" w:sz="12" w:space="0"/>
            <w:left w:val="single" w:color="auto" w:sz="12" w:space="0"/>
            <w:bottom w:val="single" w:color="auto" w:sz="12" w:space="0"/>
          </w:tcBorders>
          <w:tcW w:w="13465" w:type="dxa"/>
          <w:vAlign w:val="center"/>
          <w:textDirection w:val="lrTb"/>
          <w:noWrap w:val="false"/>
        </w:tcPr>
        <w:p>
          <w:pPr>
            <w:pStyle w:val="2276"/>
          </w:pPr>
          <w:r>
            <w:t xml:space="preserve">Автоматизированная система Федерального казначейства, Подсистема учета и отчетности государственной интегрированной информационной системы управления общественными финансами «Электронный бюджет»</w:t>
          </w:r>
          <w:r/>
        </w:p>
      </w:tc>
    </w:tr>
    <w:tr>
      <w:trPr>
        <w:cantSplit/>
        <w:trHeight w:val="20"/>
      </w:trPr>
      <w:tc>
        <w:tcPr>
          <w:tcBorders>
            <w:top w:val="single" w:color="auto" w:sz="12" w:space="0"/>
            <w:left w:val="single" w:color="auto" w:sz="12" w:space="0"/>
            <w:bottom w:val="single" w:color="auto" w:sz="12" w:space="0"/>
            <w:right w:val="single" w:color="auto" w:sz="12" w:space="0"/>
          </w:tcBorders>
          <w:tcW w:w="2331" w:type="dxa"/>
          <w:vAlign w:val="center"/>
          <w:textDirection w:val="lrTb"/>
          <w:noWrap w:val="false"/>
        </w:tcPr>
        <w:p>
          <w:pPr>
            <w:pStyle w:val="2276"/>
          </w:pPr>
          <w:r>
            <w:t xml:space="preserve">Название документа:</w:t>
          </w:r>
          <w:r/>
        </w:p>
      </w:tc>
      <w:tc>
        <w:tcPr>
          <w:gridSpan w:val="2"/>
          <w:tcBorders>
            <w:top w:val="single" w:color="auto" w:sz="12" w:space="0"/>
            <w:left w:val="single" w:color="auto" w:sz="12" w:space="0"/>
            <w:bottom w:val="single" w:color="auto" w:sz="12" w:space="0"/>
          </w:tcBorders>
          <w:tcW w:w="13465" w:type="dxa"/>
          <w:vAlign w:val="center"/>
          <w:textDirection w:val="lrTb"/>
          <w:noWrap w:val="false"/>
        </w:tcPr>
        <w:p>
          <w:pPr>
            <w:pStyle w:val="2276"/>
          </w:pPr>
          <w:r>
            <w:t xml:space="preserve">Треб</w:t>
          </w:r>
          <w:r>
            <w:t xml:space="preserve">ования к форматам и способам передачи в электронном виде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представляемой в Федеральное казначейство</w:t>
          </w:r>
          <w:r/>
        </w:p>
      </w:tc>
    </w:tr>
    <w:tr>
      <w:trPr>
        <w:cantSplit/>
        <w:trHeight w:val="20"/>
      </w:trPr>
      <w:tc>
        <w:tcPr>
          <w:tcBorders>
            <w:top w:val="single" w:color="auto" w:sz="12" w:space="0"/>
            <w:left w:val="single" w:color="auto" w:sz="12" w:space="0"/>
            <w:bottom w:val="single" w:color="auto" w:sz="12" w:space="0"/>
            <w:right w:val="single" w:color="auto" w:sz="12" w:space="0"/>
          </w:tcBorders>
          <w:tcW w:w="2331" w:type="dxa"/>
          <w:vAlign w:val="center"/>
          <w:textDirection w:val="lrTb"/>
          <w:noWrap w:val="false"/>
        </w:tcPr>
        <w:p>
          <w:pPr>
            <w:pStyle w:val="2276"/>
          </w:pPr>
          <w:r>
            <w:t xml:space="preserve">Код документа:</w:t>
          </w:r>
          <w:r/>
        </w:p>
      </w:tc>
      <w:tc>
        <w:tcPr>
          <w:tcBorders>
            <w:top w:val="single" w:color="auto" w:sz="12" w:space="0"/>
            <w:left w:val="single" w:color="auto" w:sz="12" w:space="0"/>
            <w:bottom w:val="single" w:color="auto" w:sz="12" w:space="0"/>
          </w:tcBorders>
          <w:tcW w:w="12473" w:type="dxa"/>
          <w:vAlign w:val="center"/>
          <w:textDirection w:val="lrTb"/>
          <w:noWrap w:val="false"/>
        </w:tcPr>
        <w:p>
          <w:pPr>
            <w:pStyle w:val="2276"/>
          </w:pPr>
          <w:r>
            <w:fldChar w:fldCharType="begin"/>
          </w:r>
          <w:r>
            <w:instrText xml:space="preserve"> DOCPROPER</w:instrText>
          </w:r>
          <w:r>
            <w:instrText xml:space="preserve">TY  DocCode  \* MERGEFORMAT </w:instrText>
          </w:r>
          <w:r>
            <w:fldChar w:fldCharType="separate"/>
          </w:r>
          <w:r>
            <w:t xml:space="preserve">54819512.09(20).01,00(02,00;09,00).ТФ.009-15.0 1(2,5)</w:t>
          </w:r>
          <w:r>
            <w:fldChar w:fldCharType="end"/>
          </w:r>
          <w:r/>
        </w:p>
      </w:tc>
      <w:tc>
        <w:tcPr>
          <w:tcBorders>
            <w:top w:val="single" w:color="auto" w:sz="12" w:space="0"/>
            <w:left w:val="single" w:color="auto" w:sz="12" w:space="0"/>
            <w:bottom w:val="single" w:color="auto" w:sz="12" w:space="0"/>
          </w:tcBorders>
          <w:tcW w:w="992" w:type="dxa"/>
          <w:textDirection w:val="lrTb"/>
          <w:noWrap w:val="false"/>
        </w:tcPr>
        <w:p>
          <w:pPr>
            <w:pStyle w:val="2276"/>
          </w:pPr>
          <w:r>
            <w:t xml:space="preserve">Стр. </w:t>
          </w:r>
          <w:r>
            <w:fldChar w:fldCharType="begin"/>
          </w:r>
          <w:r>
            <w:instrText xml:space="preserve">PAGE   \* MERGEFORMAT</w:instrText>
          </w:r>
          <w:r>
            <w:fldChar w:fldCharType="separate"/>
          </w:r>
          <w:r>
            <w:t xml:space="preserve">163</w:t>
          </w:r>
          <w:r>
            <w:fldChar w:fldCharType="end"/>
          </w:r>
          <w:r/>
        </w:p>
      </w:tc>
    </w:tr>
  </w:tbl>
  <w:p>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6" w:type="dxa"/>
      <w:tblBorders>
        <w:top w:val="single" w:color="auto" w:sz="12" w:space="0"/>
        <w:left w:val="single" w:color="auto" w:sz="12" w:space="0"/>
        <w:bottom w:val="single" w:color="auto" w:sz="12" w:space="0"/>
        <w:right w:val="single" w:color="auto" w:sz="12" w:space="0"/>
      </w:tblBorders>
      <w:tblLayout w:type="fixed"/>
      <w:tblCellMar>
        <w:left w:w="57" w:type="dxa"/>
        <w:right w:w="57" w:type="dxa"/>
      </w:tblCellMar>
      <w:tblLook w:val="0000" w:firstRow="0" w:lastRow="0" w:firstColumn="0" w:lastColumn="0" w:noHBand="0" w:noVBand="0"/>
    </w:tblPr>
    <w:tblGrid>
      <w:gridCol w:w="2317"/>
      <w:gridCol w:w="12205"/>
      <w:gridCol w:w="1296"/>
    </w:tblGrid>
    <w:tr>
      <w:trPr>
        <w:cantSplit/>
        <w:trHeight w:val="20"/>
      </w:trPr>
      <w:tc>
        <w:tcPr>
          <w:tcBorders>
            <w:top w:val="single" w:color="auto" w:sz="12" w:space="0"/>
            <w:left w:val="single" w:color="auto" w:sz="12" w:space="0"/>
            <w:bottom w:val="single" w:color="auto" w:sz="12" w:space="0"/>
          </w:tcBorders>
          <w:tcW w:w="2317" w:type="dxa"/>
          <w:vAlign w:val="center"/>
          <w:textDirection w:val="lrTb"/>
          <w:noWrap w:val="false"/>
        </w:tcPr>
        <w:p>
          <w:pPr>
            <w:pStyle w:val="2276"/>
          </w:pPr>
          <w:r>
            <w:t xml:space="preserve">Наименование ИС:</w:t>
          </w:r>
          <w:r/>
        </w:p>
      </w:tc>
      <w:tc>
        <w:tcPr>
          <w:gridSpan w:val="2"/>
          <w:tcBorders>
            <w:top w:val="single" w:color="auto" w:sz="12" w:space="0"/>
            <w:left w:val="single" w:color="auto" w:sz="12" w:space="0"/>
            <w:bottom w:val="single" w:color="auto" w:sz="12" w:space="0"/>
          </w:tcBorders>
          <w:tcW w:w="13501" w:type="dxa"/>
          <w:vAlign w:val="center"/>
          <w:textDirection w:val="lrTb"/>
          <w:noWrap w:val="false"/>
        </w:tcPr>
        <w:p>
          <w:pPr>
            <w:pStyle w:val="2276"/>
          </w:pPr>
          <w:r>
            <w:t xml:space="preserve">Автоматизированная система Федерального казначейства</w:t>
          </w:r>
          <w:r>
            <w:t xml:space="preserve">, </w:t>
          </w:r>
          <w:r>
            <w:t xml:space="preserve">Подсистема учета и отчетности государственной интегрированной информационной системы управления общественными финансами «Электронный бюджет»</w:t>
          </w:r>
          <w:r/>
        </w:p>
      </w:tc>
    </w:tr>
    <w:tr>
      <w:trPr>
        <w:cantSplit/>
        <w:trHeight w:val="20"/>
      </w:trPr>
      <w:tc>
        <w:tcPr>
          <w:tcBorders>
            <w:top w:val="single" w:color="auto" w:sz="12" w:space="0"/>
            <w:left w:val="single" w:color="auto" w:sz="12" w:space="0"/>
            <w:bottom w:val="single" w:color="auto" w:sz="12" w:space="0"/>
            <w:right w:val="single" w:color="auto" w:sz="12" w:space="0"/>
          </w:tcBorders>
          <w:tcW w:w="2317" w:type="dxa"/>
          <w:vAlign w:val="center"/>
          <w:textDirection w:val="lrTb"/>
          <w:noWrap w:val="false"/>
        </w:tcPr>
        <w:p>
          <w:pPr>
            <w:pStyle w:val="2276"/>
          </w:pPr>
          <w:r>
            <w:t xml:space="preserve">Название документа:</w:t>
          </w:r>
          <w:r/>
        </w:p>
      </w:tc>
      <w:tc>
        <w:tcPr>
          <w:gridSpan w:val="2"/>
          <w:tcBorders>
            <w:top w:val="single" w:color="auto" w:sz="12" w:space="0"/>
            <w:left w:val="single" w:color="auto" w:sz="12" w:space="0"/>
            <w:bottom w:val="single" w:color="auto" w:sz="12" w:space="0"/>
          </w:tcBorders>
          <w:tcW w:w="13501" w:type="dxa"/>
          <w:vAlign w:val="center"/>
          <w:textDirection w:val="lrTb"/>
          <w:noWrap w:val="false"/>
        </w:tcPr>
        <w:p>
          <w:pPr>
            <w:pStyle w:val="2276"/>
          </w:pPr>
          <w:r>
            <w:t xml:space="preserve">Треб</w:t>
          </w:r>
          <w:r>
            <w:t xml:space="preserve">ования к форматам и способам передачи в электронном виде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представляемой в Федеральное казначейство</w:t>
          </w:r>
          <w:r/>
        </w:p>
      </w:tc>
    </w:tr>
    <w:tr>
      <w:trPr>
        <w:cantSplit/>
        <w:trHeight w:val="20"/>
      </w:trPr>
      <w:tc>
        <w:tcPr>
          <w:tcBorders>
            <w:top w:val="single" w:color="auto" w:sz="12" w:space="0"/>
            <w:left w:val="single" w:color="auto" w:sz="12" w:space="0"/>
            <w:bottom w:val="single" w:color="auto" w:sz="12" w:space="0"/>
            <w:right w:val="single" w:color="auto" w:sz="12" w:space="0"/>
          </w:tcBorders>
          <w:tcW w:w="2317" w:type="dxa"/>
          <w:vAlign w:val="center"/>
          <w:textDirection w:val="lrTb"/>
          <w:noWrap w:val="false"/>
        </w:tcPr>
        <w:p>
          <w:pPr>
            <w:pStyle w:val="2276"/>
          </w:pPr>
          <w:r>
            <w:t xml:space="preserve">Код документа:</w:t>
          </w:r>
          <w:r/>
        </w:p>
      </w:tc>
      <w:tc>
        <w:tcPr>
          <w:tcBorders>
            <w:top w:val="single" w:color="auto" w:sz="12" w:space="0"/>
            <w:left w:val="single" w:color="auto" w:sz="12" w:space="0"/>
            <w:bottom w:val="single" w:color="auto" w:sz="12" w:space="0"/>
          </w:tcBorders>
          <w:tcW w:w="12205" w:type="dxa"/>
          <w:vAlign w:val="center"/>
          <w:textDirection w:val="lrTb"/>
          <w:noWrap w:val="false"/>
        </w:tcPr>
        <w:p>
          <w:pPr>
            <w:pStyle w:val="2276"/>
          </w:pPr>
          <w:r>
            <w:fldChar w:fldCharType="begin"/>
          </w:r>
          <w:r>
            <w:instrText xml:space="preserve"> DOCPROPERTY  DocCode  \* MERGEFORMAT </w:instrText>
          </w:r>
          <w:r>
            <w:fldChar w:fldCharType="separate"/>
          </w:r>
          <w:r>
            <w:t xml:space="preserve">54819512.09(20).01,00(02,00;09,00).ТФ.009-15.0 1(2,5)</w:t>
          </w:r>
          <w:r>
            <w:fldChar w:fldCharType="end"/>
          </w:r>
          <w:r/>
        </w:p>
      </w:tc>
      <w:tc>
        <w:tcPr>
          <w:tcBorders>
            <w:top w:val="single" w:color="auto" w:sz="12" w:space="0"/>
            <w:left w:val="single" w:color="auto" w:sz="12" w:space="0"/>
            <w:bottom w:val="single" w:color="auto" w:sz="12" w:space="0"/>
          </w:tcBorders>
          <w:tcW w:w="1296" w:type="dxa"/>
          <w:textDirection w:val="lrTb"/>
          <w:noWrap w:val="false"/>
        </w:tcPr>
        <w:p>
          <w:pPr>
            <w:pStyle w:val="2276"/>
            <w:rPr>
              <w:szCs w:val="28"/>
            </w:rPr>
          </w:pPr>
          <w:r>
            <w:rPr>
              <w:szCs w:val="28"/>
            </w:rPr>
            <w:t xml:space="preserve">Стр. </w:t>
          </w:r>
          <w:r>
            <w:rPr>
              <w:szCs w:val="28"/>
            </w:rPr>
            <w:fldChar w:fldCharType="begin"/>
          </w:r>
          <w:r>
            <w:rPr>
              <w:szCs w:val="28"/>
            </w:rPr>
            <w:instrText xml:space="preserve">PAGE   \* MERGEFORMAT</w:instrText>
          </w:r>
          <w:r>
            <w:rPr>
              <w:szCs w:val="28"/>
            </w:rPr>
            <w:fldChar w:fldCharType="separate"/>
          </w:r>
          <w:r>
            <w:rPr>
              <w:szCs w:val="28"/>
            </w:rPr>
            <w:t xml:space="preserve">68</w:t>
          </w:r>
          <w:r>
            <w:rPr>
              <w:szCs w:val="28"/>
            </w:rPr>
            <w:fldChar w:fldCharType="end"/>
          </w:r>
          <w:r/>
        </w:p>
      </w:tc>
    </w:tr>
  </w:tbl>
  <w:p>
    <w:pPr>
      <w:pStyle w:val="1845"/>
    </w:pPr>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4993" w:type="pct"/>
      <w:tblInd w:w="-5" w:type="dxa"/>
      <w:tblBorders>
        <w:top w:val="single" w:color="auto" w:sz="12" w:space="0"/>
        <w:left w:val="single" w:color="auto" w:sz="12" w:space="0"/>
        <w:bottom w:val="single" w:color="auto" w:sz="12" w:space="0"/>
        <w:right w:val="single" w:color="auto" w:sz="12" w:space="0"/>
      </w:tblBorders>
      <w:tblLayout w:type="fixed"/>
      <w:tblCellMar>
        <w:left w:w="57" w:type="dxa"/>
        <w:right w:w="57" w:type="dxa"/>
      </w:tblCellMar>
      <w:tblLook w:val="0000" w:firstRow="0" w:lastRow="0" w:firstColumn="0" w:lastColumn="0" w:noHBand="0" w:noVBand="0"/>
    </w:tblPr>
    <w:tblGrid>
      <w:gridCol w:w="2189"/>
      <w:gridCol w:w="6520"/>
      <w:gridCol w:w="1029"/>
    </w:tblGrid>
    <w:tr>
      <w:trPr>
        <w:cantSplit/>
        <w:trHeight w:val="20"/>
      </w:trPr>
      <w:tc>
        <w:tcPr>
          <w:tcBorders>
            <w:top w:val="single" w:color="auto" w:sz="12" w:space="0"/>
            <w:left w:val="single" w:color="auto" w:sz="12" w:space="0"/>
            <w:bottom w:val="single" w:color="auto" w:sz="12" w:space="0"/>
          </w:tcBorders>
          <w:tcW w:w="2189" w:type="dxa"/>
          <w:vAlign w:val="center"/>
          <w:textDirection w:val="lrTb"/>
          <w:noWrap w:val="false"/>
        </w:tcPr>
        <w:p>
          <w:pPr>
            <w:pStyle w:val="2276"/>
          </w:pPr>
          <w:r>
            <w:t xml:space="preserve">Наименование ИС:</w:t>
          </w:r>
          <w:r/>
        </w:p>
      </w:tc>
      <w:tc>
        <w:tcPr>
          <w:gridSpan w:val="2"/>
          <w:tcBorders>
            <w:top w:val="single" w:color="auto" w:sz="12" w:space="0"/>
            <w:left w:val="single" w:color="auto" w:sz="12" w:space="0"/>
            <w:bottom w:val="single" w:color="auto" w:sz="12" w:space="0"/>
          </w:tcBorders>
          <w:tcW w:w="7549" w:type="dxa"/>
          <w:vAlign w:val="center"/>
          <w:textDirection w:val="lrTb"/>
          <w:noWrap w:val="false"/>
        </w:tcPr>
        <w:p>
          <w:pPr>
            <w:pStyle w:val="2276"/>
          </w:pPr>
          <w:r>
            <w:t xml:space="preserve">Автоматизированная система Федерального казначейства, Подсистема учета и отчетности государственной интегрированной информационной системы управления общественными финансами «Электронный бюджет»</w:t>
          </w:r>
          <w:r/>
        </w:p>
      </w:tc>
    </w:tr>
    <w:tr>
      <w:trPr>
        <w:cantSplit/>
        <w:trHeight w:val="20"/>
      </w:trPr>
      <w:tc>
        <w:tcPr>
          <w:tcBorders>
            <w:top w:val="single" w:color="auto" w:sz="12" w:space="0"/>
            <w:left w:val="single" w:color="auto" w:sz="12" w:space="0"/>
            <w:bottom w:val="single" w:color="auto" w:sz="12" w:space="0"/>
            <w:right w:val="single" w:color="auto" w:sz="12" w:space="0"/>
          </w:tcBorders>
          <w:tcW w:w="2189" w:type="dxa"/>
          <w:vAlign w:val="center"/>
          <w:textDirection w:val="lrTb"/>
          <w:noWrap w:val="false"/>
        </w:tcPr>
        <w:p>
          <w:pPr>
            <w:pStyle w:val="2276"/>
          </w:pPr>
          <w:r>
            <w:t xml:space="preserve">Название документа:</w:t>
          </w:r>
          <w:r/>
        </w:p>
      </w:tc>
      <w:tc>
        <w:tcPr>
          <w:gridSpan w:val="2"/>
          <w:tcBorders>
            <w:top w:val="single" w:color="auto" w:sz="12" w:space="0"/>
            <w:left w:val="single" w:color="auto" w:sz="12" w:space="0"/>
            <w:bottom w:val="single" w:color="auto" w:sz="12" w:space="0"/>
          </w:tcBorders>
          <w:tcW w:w="7549" w:type="dxa"/>
          <w:vAlign w:val="center"/>
          <w:textDirection w:val="lrTb"/>
          <w:noWrap w:val="false"/>
        </w:tcPr>
        <w:p>
          <w:pPr>
            <w:pStyle w:val="2276"/>
          </w:pPr>
          <w:r>
            <w:t xml:space="preserve">Треб</w:t>
          </w:r>
          <w:r>
            <w:t xml:space="preserve">ования к форматам и способам передачи в электронном виде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представляемой в Федеральное казначейство</w:t>
          </w:r>
          <w:r/>
        </w:p>
      </w:tc>
    </w:tr>
    <w:tr>
      <w:trPr>
        <w:cantSplit/>
        <w:trHeight w:val="20"/>
      </w:trPr>
      <w:tc>
        <w:tcPr>
          <w:tcBorders>
            <w:top w:val="single" w:color="auto" w:sz="12" w:space="0"/>
            <w:left w:val="single" w:color="auto" w:sz="12" w:space="0"/>
            <w:bottom w:val="single" w:color="auto" w:sz="12" w:space="0"/>
            <w:right w:val="single" w:color="auto" w:sz="12" w:space="0"/>
          </w:tcBorders>
          <w:tcW w:w="2189" w:type="dxa"/>
          <w:vAlign w:val="center"/>
          <w:textDirection w:val="lrTb"/>
          <w:noWrap w:val="false"/>
        </w:tcPr>
        <w:p>
          <w:pPr>
            <w:pStyle w:val="2276"/>
          </w:pPr>
          <w:r>
            <w:t xml:space="preserve">Код документа:</w:t>
          </w:r>
          <w:r/>
        </w:p>
      </w:tc>
      <w:tc>
        <w:tcPr>
          <w:tcBorders>
            <w:top w:val="single" w:color="auto" w:sz="12" w:space="0"/>
            <w:left w:val="single" w:color="auto" w:sz="12" w:space="0"/>
            <w:bottom w:val="single" w:color="auto" w:sz="12" w:space="0"/>
          </w:tcBorders>
          <w:tcW w:w="6520" w:type="dxa"/>
          <w:vAlign w:val="center"/>
          <w:textDirection w:val="lrTb"/>
          <w:noWrap w:val="false"/>
        </w:tcPr>
        <w:p>
          <w:pPr>
            <w:pStyle w:val="2276"/>
          </w:pPr>
          <w:r>
            <w:fldChar w:fldCharType="begin"/>
          </w:r>
          <w:r>
            <w:instrText xml:space="preserve"> DOCPROPERTY  DocCode  \* MERGEFORMAT </w:instrText>
          </w:r>
          <w:r>
            <w:fldChar w:fldCharType="separate"/>
          </w:r>
          <w:r>
            <w:t xml:space="preserve">54819512.09(20).01,00(02,00;09,00).ТФ.009-15.0 1(2,5)</w:t>
          </w:r>
          <w:r>
            <w:fldChar w:fldCharType="end"/>
          </w:r>
          <w:r/>
        </w:p>
      </w:tc>
      <w:tc>
        <w:tcPr>
          <w:tcBorders>
            <w:top w:val="single" w:color="auto" w:sz="12" w:space="0"/>
            <w:left w:val="single" w:color="auto" w:sz="12" w:space="0"/>
            <w:bottom w:val="single" w:color="auto" w:sz="12" w:space="0"/>
          </w:tcBorders>
          <w:tcW w:w="1029" w:type="dxa"/>
          <w:textDirection w:val="lrTb"/>
          <w:noWrap w:val="false"/>
        </w:tcPr>
        <w:p>
          <w:pPr>
            <w:pStyle w:val="2276"/>
          </w:pPr>
          <w:r>
            <w:t xml:space="preserve">Стр. </w:t>
          </w:r>
          <w:r>
            <w:fldChar w:fldCharType="begin"/>
          </w:r>
          <w:r>
            <w:instrText xml:space="preserve">PAGE   \* MERGEFORMAT</w:instrText>
          </w:r>
          <w:r>
            <w:fldChar w:fldCharType="separate"/>
          </w:r>
          <w:r>
            <w:t xml:space="preserve">173</w:t>
          </w:r>
          <w:r>
            <w:fldChar w:fldCharType="end"/>
          </w:r>
          <w:r/>
        </w:p>
      </w:tc>
    </w:tr>
  </w:tbl>
  <w:p>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4930" w:type="pct"/>
      <w:tblBorders>
        <w:top w:val="single" w:color="auto" w:sz="12" w:space="0"/>
        <w:left w:val="single" w:color="auto" w:sz="12" w:space="0"/>
        <w:bottom w:val="single" w:color="auto" w:sz="12" w:space="0"/>
        <w:right w:val="single" w:color="auto" w:sz="12" w:space="0"/>
      </w:tblBorders>
      <w:tblLayout w:type="fixed"/>
      <w:tblLook w:val="0000" w:firstRow="0" w:lastRow="0" w:firstColumn="0" w:lastColumn="0" w:noHBand="0" w:noVBand="0"/>
    </w:tblPr>
    <w:tblGrid>
      <w:gridCol w:w="825"/>
      <w:gridCol w:w="1518"/>
      <w:gridCol w:w="2363"/>
      <w:gridCol w:w="5010"/>
    </w:tblGrid>
    <w:tr>
      <w:trPr>
        <w:cantSplit/>
        <w:trHeight w:val="254"/>
      </w:trPr>
      <w:tc>
        <w:tcPr>
          <w:tcBorders>
            <w:top w:val="single" w:color="auto" w:sz="12" w:space="0"/>
            <w:bottom w:val="single" w:color="000000" w:sz="6" w:space="0"/>
            <w:right w:val="single" w:color="auto" w:sz="12" w:space="0"/>
          </w:tcBorders>
          <w:tcW w:w="425" w:type="pct"/>
          <w:vMerge w:val="restart"/>
          <w:textDirection w:val="lrTb"/>
          <w:noWrap w:val="false"/>
        </w:tcPr>
        <w:p>
          <w:pPr>
            <w:jc w:val="center"/>
            <w:tabs>
              <w:tab w:val="center" w:pos="2142" w:leader="none"/>
            </w:tabs>
            <w:rPr>
              <w:b/>
              <w:color w:val="808080"/>
            </w:rPr>
          </w:pPr>
          <w:r>
            <w:rPr>
              <w:b/>
              <w:color w:val="808080"/>
            </w:rPr>
          </w:r>
          <w:r/>
        </w:p>
      </w:tc>
      <w:tc>
        <w:tcPr>
          <w:gridSpan w:val="3"/>
          <w:tcBorders>
            <w:top w:val="single" w:color="auto" w:sz="12" w:space="0"/>
            <w:left w:val="single" w:color="auto" w:sz="12" w:space="0"/>
          </w:tcBorders>
          <w:tcW w:w="4575" w:type="pct"/>
          <w:textDirection w:val="lrTb"/>
          <w:noWrap w:val="false"/>
        </w:tcPr>
        <w:p>
          <w:pPr>
            <w:pStyle w:val="2080"/>
            <w:jc w:val="center"/>
            <w:rPr>
              <w:rFonts w:ascii="Times New Roman" w:hAnsi="Times New Roman"/>
              <w:color w:val="808080"/>
              <w:szCs w:val="20"/>
              <w:lang w:val="ru-RU"/>
            </w:rPr>
          </w:pPr>
          <w:r>
            <w:rPr>
              <w:rFonts w:ascii="Times New Roman" w:hAnsi="Times New Roman"/>
              <w:color w:val="808080"/>
              <w:szCs w:val="20"/>
              <w:lang w:val="ru-RU"/>
            </w:rPr>
            <w:t xml:space="preserve">Исходящий документ</w:t>
          </w:r>
          <w:r/>
        </w:p>
      </w:tc>
    </w:tr>
    <w:tr>
      <w:trPr>
        <w:cantSplit/>
        <w:trHeight w:val="237"/>
      </w:trPr>
      <w:tc>
        <w:tcPr>
          <w:tcBorders>
            <w:top w:val="single" w:color="auto" w:sz="12" w:space="0"/>
            <w:right w:val="single" w:color="auto" w:sz="12" w:space="0"/>
          </w:tcBorders>
          <w:tcW w:w="425" w:type="pct"/>
          <w:vAlign w:val="center"/>
          <w:vMerge w:val="continue"/>
          <w:textDirection w:val="lrTb"/>
          <w:noWrap w:val="false"/>
        </w:tcPr>
        <w:p>
          <w:pPr>
            <w:rPr>
              <w:b/>
              <w:color w:val="808080"/>
            </w:rPr>
          </w:pPr>
          <w:r>
            <w:rPr>
              <w:b/>
              <w:color w:val="808080"/>
            </w:rPr>
          </w:r>
          <w:r/>
        </w:p>
      </w:tc>
      <w:tc>
        <w:tcPr>
          <w:tcBorders>
            <w:top w:val="single" w:color="auto" w:sz="12" w:space="0"/>
            <w:left w:val="single" w:color="auto" w:sz="12" w:space="0"/>
            <w:right w:val="single" w:color="auto" w:sz="12" w:space="0"/>
          </w:tcBorders>
          <w:tcW w:w="781" w:type="pct"/>
          <w:textDirection w:val="lrTb"/>
          <w:noWrap w:val="false"/>
        </w:tcPr>
        <w:p>
          <w:pPr>
            <w:pStyle w:val="2080"/>
            <w:ind w:left="21"/>
            <w:rPr>
              <w:rFonts w:ascii="Times New Roman" w:hAnsi="Times New Roman"/>
              <w:szCs w:val="20"/>
              <w:lang w:val="ru-RU"/>
            </w:rPr>
          </w:pPr>
          <w:r>
            <w:rPr>
              <w:rFonts w:ascii="Times New Roman" w:hAnsi="Times New Roman"/>
              <w:szCs w:val="20"/>
              <w:lang w:val="ru-RU"/>
            </w:rPr>
            <w:t xml:space="preserve">Документ:</w:t>
          </w:r>
          <w:r/>
        </w:p>
      </w:tc>
      <w:tc>
        <w:tcPr>
          <w:gridSpan w:val="2"/>
          <w:tcBorders>
            <w:top w:val="single" w:color="auto" w:sz="12" w:space="0"/>
            <w:left w:val="single" w:color="auto" w:sz="12" w:space="0"/>
            <w:bottom w:val="single" w:color="auto" w:sz="12" w:space="0"/>
          </w:tcBorders>
          <w:tcW w:w="3794" w:type="pct"/>
          <w:textDirection w:val="lrTb"/>
          <w:noWrap w:val="false"/>
        </w:tcPr>
        <w:p>
          <w:pPr>
            <w:pStyle w:val="2079"/>
            <w:jc w:val="both"/>
            <w:spacing w:before="0" w:after="0"/>
            <w:rPr>
              <w:color w:val="000000"/>
              <w:sz w:val="20"/>
              <w:szCs w:val="20"/>
            </w:rPr>
          </w:pPr>
          <w:r>
            <w:rPr>
              <w:color w:val="000000"/>
              <w:sz w:val="20"/>
              <w:szCs w:val="20"/>
            </w:rPr>
            <w:t xml:space="preserve">Треб</w:t>
          </w:r>
          <w:r>
            <w:rPr>
              <w:color w:val="000000"/>
              <w:sz w:val="20"/>
              <w:szCs w:val="20"/>
            </w:rPr>
            <w:t xml:space="preserve">ования к форматам и способам передачи в электронном виде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представляемой в Федеральное казначейство</w:t>
          </w:r>
          <w:r/>
        </w:p>
      </w:tc>
    </w:tr>
    <w:tr>
      <w:trPr>
        <w:cantSplit/>
      </w:trPr>
      <w:tc>
        <w:tcPr>
          <w:tcBorders>
            <w:right w:val="single" w:color="auto" w:sz="12" w:space="0"/>
          </w:tcBorders>
          <w:tcW w:w="425" w:type="pct"/>
          <w:vAlign w:val="center"/>
          <w:vMerge w:val="continue"/>
          <w:textDirection w:val="lrTb"/>
          <w:noWrap w:val="false"/>
        </w:tcPr>
        <w:p>
          <w:pPr>
            <w:rPr>
              <w:b/>
              <w:color w:val="808080"/>
            </w:rPr>
          </w:pPr>
          <w:r>
            <w:rPr>
              <w:b/>
              <w:color w:val="808080"/>
            </w:rPr>
          </w:r>
          <w:r/>
        </w:p>
      </w:tc>
      <w:tc>
        <w:tcPr>
          <w:tcBorders>
            <w:top w:val="single" w:color="auto" w:sz="12" w:space="0"/>
            <w:left w:val="single" w:color="auto" w:sz="12" w:space="0"/>
            <w:bottom w:val="single" w:color="auto" w:sz="12" w:space="0"/>
            <w:right w:val="single" w:color="auto" w:sz="12" w:space="0"/>
          </w:tcBorders>
          <w:tcW w:w="781" w:type="pct"/>
          <w:textDirection w:val="lrTb"/>
          <w:noWrap w:val="false"/>
        </w:tcPr>
        <w:p>
          <w:pPr>
            <w:pStyle w:val="2080"/>
            <w:ind w:left="21"/>
            <w:rPr>
              <w:rFonts w:ascii="Times New Roman" w:hAnsi="Times New Roman"/>
              <w:szCs w:val="20"/>
              <w:lang w:val="ru-RU"/>
            </w:rPr>
          </w:pPr>
          <w:r>
            <w:rPr>
              <w:rFonts w:ascii="Times New Roman" w:hAnsi="Times New Roman"/>
              <w:szCs w:val="20"/>
              <w:lang w:val="ru-RU"/>
            </w:rPr>
            <w:t xml:space="preserve">Дата:</w:t>
          </w:r>
          <w:r/>
        </w:p>
      </w:tc>
      <w:tc>
        <w:tcPr>
          <w:gridSpan w:val="2"/>
          <w:tcBorders>
            <w:top w:val="single" w:color="auto" w:sz="12" w:space="0"/>
            <w:left w:val="single" w:color="auto" w:sz="12" w:space="0"/>
            <w:bottom w:val="single" w:color="auto" w:sz="12" w:space="0"/>
          </w:tcBorders>
          <w:tcW w:w="3794" w:type="pct"/>
          <w:textDirection w:val="lrTb"/>
          <w:noWrap w:val="false"/>
        </w:tcPr>
        <w:p>
          <w:pPr>
            <w:pStyle w:val="2080"/>
            <w:ind w:left="21"/>
            <w:rPr>
              <w:rFonts w:ascii="Times New Roman" w:hAnsi="Times New Roman"/>
              <w:szCs w:val="20"/>
              <w:lang w:val="ru-RU"/>
            </w:rPr>
          </w:pPr>
          <w:r>
            <w:rPr>
              <w:rFonts w:ascii="Times New Roman" w:hAnsi="Times New Roman"/>
              <w:szCs w:val="20"/>
              <w:lang w:val="ru-RU"/>
            </w:rPr>
            <w:t xml:space="preserve">01.01</w:t>
          </w:r>
          <w:r>
            <w:rPr>
              <w:rFonts w:ascii="Times New Roman" w:hAnsi="Times New Roman"/>
              <w:szCs w:val="20"/>
            </w:rPr>
            <w:t xml:space="preserve">.201</w:t>
          </w:r>
          <w:r>
            <w:rPr>
              <w:rFonts w:ascii="Times New Roman" w:hAnsi="Times New Roman"/>
              <w:szCs w:val="20"/>
              <w:lang w:val="ru-RU"/>
            </w:rPr>
            <w:t xml:space="preserve">8</w:t>
          </w:r>
          <w:r/>
        </w:p>
      </w:tc>
    </w:tr>
    <w:tr>
      <w:trPr>
        <w:cantSplit/>
        <w:trHeight w:val="50"/>
      </w:trPr>
      <w:tc>
        <w:tcPr>
          <w:tcBorders>
            <w:bottom w:val="single" w:color="auto" w:sz="12" w:space="0"/>
            <w:right w:val="single" w:color="auto" w:sz="12" w:space="0"/>
          </w:tcBorders>
          <w:tcW w:w="425" w:type="pct"/>
          <w:vAlign w:val="center"/>
          <w:vMerge w:val="continue"/>
          <w:textDirection w:val="lrTb"/>
          <w:noWrap w:val="false"/>
        </w:tcPr>
        <w:p>
          <w:pPr>
            <w:rPr>
              <w:b/>
              <w:color w:val="808080"/>
            </w:rPr>
          </w:pPr>
          <w:r>
            <w:rPr>
              <w:b/>
              <w:color w:val="808080"/>
            </w:rPr>
          </w:r>
          <w:r/>
        </w:p>
      </w:tc>
      <w:tc>
        <w:tcPr>
          <w:tcBorders>
            <w:top w:val="single" w:color="auto" w:sz="12" w:space="0"/>
            <w:left w:val="single" w:color="auto" w:sz="12" w:space="0"/>
            <w:bottom w:val="single" w:color="auto" w:sz="12" w:space="0"/>
            <w:right w:val="single" w:color="auto" w:sz="12" w:space="0"/>
          </w:tcBorders>
          <w:tcW w:w="781" w:type="pct"/>
          <w:textDirection w:val="lrTb"/>
          <w:noWrap w:val="false"/>
        </w:tcPr>
        <w:p>
          <w:pPr>
            <w:pStyle w:val="2080"/>
            <w:ind w:left="21"/>
            <w:rPr>
              <w:rFonts w:ascii="Times New Roman" w:hAnsi="Times New Roman"/>
              <w:szCs w:val="20"/>
              <w:lang w:val="ru-RU"/>
            </w:rPr>
          </w:pPr>
          <w:r>
            <w:rPr>
              <w:rFonts w:ascii="Times New Roman" w:hAnsi="Times New Roman"/>
              <w:szCs w:val="20"/>
              <w:lang w:val="ru-RU"/>
            </w:rPr>
            <w:t xml:space="preserve">Версия</w:t>
          </w:r>
          <w:r/>
        </w:p>
      </w:tc>
      <w:tc>
        <w:tcPr>
          <w:tcBorders>
            <w:top w:val="single" w:color="auto" w:sz="12" w:space="0"/>
            <w:left w:val="single" w:color="auto" w:sz="12" w:space="0"/>
            <w:bottom w:val="single" w:color="auto" w:sz="12" w:space="0"/>
          </w:tcBorders>
          <w:tcW w:w="1216" w:type="pct"/>
          <w:textDirection w:val="lrTb"/>
          <w:noWrap w:val="false"/>
        </w:tcPr>
        <w:p>
          <w:pPr>
            <w:pStyle w:val="2080"/>
          </w:pPr>
          <w:r>
            <w:rPr>
              <w:rFonts w:ascii="Times New Roman" w:hAnsi="Times New Roman"/>
              <w:szCs w:val="20"/>
              <w:lang w:val="ru-RU"/>
            </w:rPr>
            <w:t xml:space="preserve">4.13</w:t>
          </w:r>
          <w:r/>
        </w:p>
      </w:tc>
      <w:tc>
        <w:tcPr>
          <w:tcBorders>
            <w:top w:val="single" w:color="auto" w:sz="12" w:space="0"/>
            <w:left w:val="single" w:color="auto" w:sz="12" w:space="0"/>
            <w:bottom w:val="single" w:color="auto" w:sz="12" w:space="0"/>
          </w:tcBorders>
          <w:tcW w:w="2578" w:type="pct"/>
          <w:textDirection w:val="lrTb"/>
          <w:noWrap w:val="false"/>
        </w:tcPr>
        <w:p>
          <w:pPr>
            <w:pStyle w:val="2080"/>
            <w:rPr>
              <w:rFonts w:ascii="Times New Roman" w:hAnsi="Times New Roman"/>
              <w:szCs w:val="20"/>
            </w:rPr>
          </w:pPr>
          <w:r>
            <w:rPr>
              <w:rFonts w:ascii="Times New Roman" w:hAnsi="Times New Roman"/>
            </w:rPr>
            <w:t xml:space="preserve">Стр. </w:t>
          </w:r>
          <w:r>
            <w:rPr>
              <w:rFonts w:ascii="Times New Roman" w:hAnsi="Times New Roman"/>
            </w:rPr>
            <w:fldChar w:fldCharType="begin"/>
          </w:r>
          <w:r>
            <w:rPr>
              <w:rFonts w:ascii="Times New Roman" w:hAnsi="Times New Roman"/>
            </w:rPr>
            <w:instrText xml:space="preserve">PAGE   \* MERGEFORMAT</w:instrText>
          </w:r>
          <w:r>
            <w:rPr>
              <w:rFonts w:ascii="Times New Roman" w:hAnsi="Times New Roman"/>
            </w:rPr>
            <w:fldChar w:fldCharType="separate"/>
          </w:r>
          <w:r>
            <w:rPr>
              <w:rFonts w:ascii="Times New Roman" w:hAnsi="Times New Roman"/>
            </w:rPr>
            <w:t xml:space="preserve">147</w:t>
          </w:r>
          <w:r>
            <w:rPr>
              <w:rFonts w:ascii="Times New Roman" w:hAnsi="Times New Roman"/>
            </w:rPr>
            <w:fldChar w:fldCharType="end"/>
          </w:r>
          <w:r/>
        </w:p>
      </w:tc>
    </w:tr>
  </w:tbl>
  <w:p>
    <w:pPr>
      <w:pStyle w:val="1845"/>
    </w:pPr>
    <w:r/>
    <w:r/>
  </w:p>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2163"/>
      <w:isLgl w:val="false"/>
      <w:suff w:val="tab"/>
      <w:lvlText w:val="%1."/>
      <w:lvlJc w:val="left"/>
      <w:pPr>
        <w:ind w:left="1492" w:hanging="360"/>
        <w:tabs>
          <w:tab w:val="num" w:pos="1492"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pStyle w:val="2162"/>
      <w:isLgl w:val="false"/>
      <w:suff w:val="tab"/>
      <w:lvlText w:val="%1."/>
      <w:lvlJc w:val="left"/>
      <w:pPr>
        <w:ind w:left="1209" w:hanging="360"/>
        <w:tabs>
          <w:tab w:val="num" w:pos="1209"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pStyle w:val="2161"/>
      <w:isLgl w:val="false"/>
      <w:suff w:val="tab"/>
      <w:lvlText w:val="%1."/>
      <w:lvlJc w:val="left"/>
      <w:pPr>
        <w:ind w:left="926" w:hanging="360"/>
        <w:tabs>
          <w:tab w:val="num" w:pos="926"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pStyle w:val="2160"/>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bullet"/>
      <w:pStyle w:val="2158"/>
      <w:isLgl w:val="false"/>
      <w:suff w:val="tab"/>
      <w:lvlText w:val=""/>
      <w:lvlJc w:val="left"/>
      <w:pPr>
        <w:ind w:left="1492" w:hanging="360"/>
        <w:tabs>
          <w:tab w:val="num" w:pos="1492"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bullet"/>
      <w:pStyle w:val="2157"/>
      <w:isLgl w:val="false"/>
      <w:suff w:val="tab"/>
      <w:lvlText w:val=""/>
      <w:lvlJc w:val="left"/>
      <w:pPr>
        <w:ind w:left="1209" w:hanging="360"/>
        <w:tabs>
          <w:tab w:val="num" w:pos="1209"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pStyle w:val="2156"/>
      <w:isLgl w:val="false"/>
      <w:suff w:val="tab"/>
      <w:lvlText w:val=""/>
      <w:lvlJc w:val="left"/>
      <w:pPr>
        <w:ind w:left="926" w:hanging="360"/>
        <w:tabs>
          <w:tab w:val="num" w:pos="926"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bullet"/>
      <w:pStyle w:val="2155"/>
      <w:isLgl w:val="false"/>
      <w:suff w:val="tab"/>
      <w:lvlText w:val=""/>
      <w:lvlJc w:val="left"/>
      <w:pPr>
        <w:ind w:left="643" w:hanging="360"/>
        <w:tabs>
          <w:tab w:val="num" w:pos="643"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8">
    <w:multiLevelType w:val="hybridMultilevel"/>
    <w:lvl w:ilvl="0">
      <w:start w:val="1"/>
      <w:numFmt w:val="decimal"/>
      <w:pStyle w:val="2164"/>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
    <w:multiLevelType w:val="hybridMultilevel"/>
    <w:lvl w:ilvl="0">
      <w:start w:val="1"/>
      <w:numFmt w:val="bullet"/>
      <w:pStyle w:val="2249"/>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pStyle w:val="2249"/>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0">
    <w:multiLevelType w:val="hybridMultilevel"/>
    <w:lvl w:ilvl="0">
      <w:start w:val="1"/>
      <w:numFmt w:val="decimal"/>
      <w:pStyle w:val="2244"/>
      <w:isLgl w:val="false"/>
      <w:suff w:val="tab"/>
      <w:lvlText w:val="%1."/>
      <w:lvlJc w:val="left"/>
      <w:pPr>
        <w:ind w:left="568" w:firstLine="0"/>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pStyle w:val="2246"/>
      <w:isLgl/>
      <w:suff w:val="tab"/>
      <w:lvlText w:val="%1.%2."/>
      <w:lvlJc w:val="left"/>
      <w:pPr>
        <w:ind w:left="1080" w:hanging="72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440" w:hanging="108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800" w:hanging="1440"/>
      </w:pPr>
      <w:rPr>
        <w:rFonts w:hint="default"/>
      </w:rPr>
    </w:lvl>
    <w:lvl w:ilvl="6">
      <w:start w:val="1"/>
      <w:numFmt w:val="decimal"/>
      <w:isLgl/>
      <w:suff w:val="tab"/>
      <w:lvlText w:val="%1.%2.%3.%4.%5.%6.%7."/>
      <w:lvlJc w:val="left"/>
      <w:pPr>
        <w:ind w:left="2160" w:hanging="1800"/>
      </w:pPr>
      <w:rPr>
        <w:rFonts w:hint="default"/>
      </w:rPr>
    </w:lvl>
    <w:lvl w:ilvl="7">
      <w:start w:val="1"/>
      <w:numFmt w:val="decimal"/>
      <w:isLgl/>
      <w:suff w:val="tab"/>
      <w:lvlText w:val="%1.%2.%3.%4.%5.%6.%7.%8."/>
      <w:lvlJc w:val="left"/>
      <w:pPr>
        <w:ind w:left="2160" w:hanging="1800"/>
      </w:pPr>
      <w:rPr>
        <w:rFonts w:hint="default"/>
      </w:rPr>
    </w:lvl>
    <w:lvl w:ilvl="8">
      <w:start w:val="1"/>
      <w:numFmt w:val="decimal"/>
      <w:isLgl/>
      <w:suff w:val="tab"/>
      <w:lvlText w:val="%1.%2.%3.%4.%5.%6.%7.%8.%9."/>
      <w:lvlJc w:val="left"/>
      <w:pPr>
        <w:ind w:left="2520" w:hanging="2160"/>
      </w:pPr>
      <w:rPr>
        <w:rFonts w:hint="default"/>
      </w:rPr>
    </w:lvl>
  </w:abstractNum>
  <w:abstractNum w:abstractNumId="11">
    <w:multiLevelType w:val="hybridMultilevel"/>
    <w:lvl w:ilvl="0">
      <w:start w:val="1"/>
      <w:numFmt w:val="decimal"/>
      <w:pStyle w:val="2256"/>
      <w:isLgl w:val="false"/>
      <w:suff w:val="tab"/>
      <w:lvlText w:val="%1."/>
      <w:lvlJc w:val="left"/>
      <w:pPr>
        <w:ind w:left="284" w:hanging="227"/>
        <w:tabs>
          <w:tab w:val="num" w:pos="284" w:leader="none"/>
        </w:tabs>
      </w:pPr>
      <w:rPr>
        <w:rFonts w:hint="default"/>
      </w:rPr>
    </w:lvl>
    <w:lvl w:ilvl="1">
      <w:start w:val="1"/>
      <w:numFmt w:val="decimal"/>
      <w:pStyle w:val="2257"/>
      <w:isLgl w:val="false"/>
      <w:suff w:val="tab"/>
      <w:lvlText w:val="%1.%2."/>
      <w:lvlJc w:val="left"/>
      <w:pPr>
        <w:ind w:left="284" w:hanging="227"/>
        <w:tabs>
          <w:tab w:val="num" w:pos="284" w:leader="none"/>
        </w:tabs>
      </w:pPr>
      <w:rPr>
        <w:rFonts w:hint="default"/>
      </w:rPr>
    </w:lvl>
    <w:lvl w:ilvl="2">
      <w:start w:val="1"/>
      <w:numFmt w:val="decimal"/>
      <w:pStyle w:val="2258"/>
      <w:isLgl w:val="false"/>
      <w:suff w:val="tab"/>
      <w:lvlText w:val="%1.%2.%3."/>
      <w:lvlJc w:val="left"/>
      <w:pPr>
        <w:ind w:left="284" w:hanging="227"/>
        <w:tabs>
          <w:tab w:val="num" w:pos="284" w:leader="none"/>
        </w:tabs>
      </w:pPr>
      <w:rPr>
        <w:rFonts w:hint="default"/>
      </w:rPr>
    </w:lvl>
    <w:lvl w:ilvl="3">
      <w:start w:val="1"/>
      <w:numFmt w:val="decimal"/>
      <w:pStyle w:val="2259"/>
      <w:isLgl w:val="false"/>
      <w:suff w:val="tab"/>
      <w:lvlText w:val="%1.%2.%3.%4."/>
      <w:lvlJc w:val="left"/>
      <w:pPr>
        <w:ind w:left="284" w:hanging="227"/>
        <w:tabs>
          <w:tab w:val="num" w:pos="284" w:leader="none"/>
        </w:tabs>
      </w:pPr>
      <w:rPr>
        <w:rFonts w:hint="default"/>
      </w:rPr>
    </w:lvl>
    <w:lvl w:ilvl="4">
      <w:start w:val="1"/>
      <w:numFmt w:val="decimal"/>
      <w:pStyle w:val="2260"/>
      <w:isLgl w:val="false"/>
      <w:suff w:val="tab"/>
      <w:lvlText w:val="%1.%2.%3.%4.%5."/>
      <w:lvlJc w:val="left"/>
      <w:pPr>
        <w:ind w:left="284" w:hanging="227"/>
        <w:tabs>
          <w:tab w:val="num" w:pos="284" w:leader="none"/>
        </w:tabs>
      </w:pPr>
      <w:rPr>
        <w:rFonts w:hint="default"/>
      </w:rPr>
    </w:lvl>
    <w:lvl w:ilvl="5">
      <w:start w:val="1"/>
      <w:numFmt w:val="decimal"/>
      <w:pStyle w:val="2261"/>
      <w:isLgl w:val="false"/>
      <w:suff w:val="tab"/>
      <w:lvlText w:val="%1.%2.%3.%4.%5.%6."/>
      <w:lvlJc w:val="left"/>
      <w:pPr>
        <w:ind w:left="284" w:hanging="227"/>
        <w:tabs>
          <w:tab w:val="num" w:pos="284" w:leader="none"/>
        </w:tabs>
      </w:pPr>
      <w:rPr>
        <w:rFonts w:hint="default"/>
      </w:rPr>
    </w:lvl>
    <w:lvl w:ilvl="6">
      <w:start w:val="1"/>
      <w:numFmt w:val="decimal"/>
      <w:pStyle w:val="2262"/>
      <w:isLgl w:val="false"/>
      <w:suff w:val="tab"/>
      <w:lvlText w:val="%1.%2.%3.%4.%5.%6.%7."/>
      <w:lvlJc w:val="left"/>
      <w:pPr>
        <w:ind w:left="284" w:hanging="227"/>
        <w:tabs>
          <w:tab w:val="num" w:pos="284" w:leader="none"/>
        </w:tabs>
      </w:pPr>
      <w:rPr>
        <w:rFonts w:hint="default"/>
      </w:rPr>
    </w:lvl>
    <w:lvl w:ilvl="7">
      <w:start w:val="1"/>
      <w:numFmt w:val="decimal"/>
      <w:isLgl w:val="false"/>
      <w:suff w:val="tab"/>
      <w:lvlText w:val="%1.%2.%3.%4.%5.%6.%7.%8."/>
      <w:lvlJc w:val="left"/>
      <w:pPr>
        <w:ind w:left="284" w:hanging="227"/>
        <w:tabs>
          <w:tab w:val="num" w:pos="284" w:leader="none"/>
        </w:tabs>
      </w:pPr>
      <w:rPr>
        <w:rFonts w:hint="default"/>
      </w:rPr>
    </w:lvl>
    <w:lvl w:ilvl="8">
      <w:start w:val="1"/>
      <w:numFmt w:val="decimal"/>
      <w:isLgl w:val="false"/>
      <w:suff w:val="tab"/>
      <w:lvlText w:val="%1.%2.%3.%4.%5.%6.%7.%8.%9."/>
      <w:lvlJc w:val="left"/>
      <w:pPr>
        <w:ind w:left="284" w:hanging="227"/>
        <w:tabs>
          <w:tab w:val="num" w:pos="284" w:leader="none"/>
        </w:tabs>
      </w:pPr>
      <w:rPr>
        <w:rFonts w:hint="default"/>
      </w:rPr>
    </w:lvl>
  </w:abstractNum>
  <w:abstractNum w:abstractNumId="12">
    <w:multiLevelType w:val="hybridMultilevel"/>
    <w:lvl w:ilvl="0">
      <w:start w:val="1"/>
      <w:numFmt w:val="decimal"/>
      <w:pStyle w:val="2120"/>
      <w:isLgl w:val="false"/>
      <w:suff w:val="tab"/>
      <w:lvlText w:val="%1."/>
      <w:lvlJc w:val="left"/>
      <w:pPr>
        <w:ind w:left="284" w:hanging="227"/>
        <w:tabs>
          <w:tab w:val="num" w:pos="284" w:leader="none"/>
        </w:tabs>
      </w:pPr>
      <w:rPr>
        <w:rFonts w:hint="default" w:ascii="Times New Roman" w:hAnsi="Times New Roman" w:cs="Times New Roman"/>
        <w:b w:val="0"/>
        <w:bCs w:val="0"/>
        <w:i w:val="0"/>
        <w:iCs w:val="0"/>
        <w:caps w:val="0"/>
        <w:smallCaps w:val="0"/>
        <w:strike w:val="0"/>
        <w:vanish w:val="0"/>
        <w:spacing w:val="0"/>
        <w:position w:val="0"/>
        <w:sz w:val="22"/>
        <w:u w:val="none"/>
        <w:vertAlign w:val="baseline"/>
      </w:rPr>
    </w:lvl>
    <w:lvl w:ilvl="1">
      <w:start w:val="1"/>
      <w:numFmt w:val="decimal"/>
      <w:isLgl w:val="false"/>
      <w:suff w:val="tab"/>
      <w:lvlText w:val="%1.%2."/>
      <w:lvlJc w:val="left"/>
      <w:pPr>
        <w:ind w:left="709" w:hanging="425"/>
        <w:tabs>
          <w:tab w:val="num" w:pos="567" w:leader="none"/>
        </w:tabs>
      </w:pPr>
      <w:rPr>
        <w:rFonts w:hint="default" w:ascii="Times New Roman" w:hAnsi="Times New Roman"/>
        <w:sz w:val="24"/>
        <w:szCs w:val="24"/>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13">
    <w:multiLevelType w:val="hybridMultilevel"/>
    <w:lvl w:ilvl="0">
      <w:start w:val="1"/>
      <w:numFmt w:val="decimal"/>
      <w:isLgl w:val="false"/>
      <w:suff w:val="tab"/>
      <w:lvlText w:val="%1."/>
      <w:lvlJc w:val="left"/>
      <w:pPr>
        <w:ind w:left="420" w:hanging="420"/>
        <w:tabs>
          <w:tab w:val="num" w:pos="420" w:leader="none"/>
        </w:tabs>
      </w:pPr>
      <w:rPr>
        <w:rFonts w:hint="default" w:cs="Times New Roman"/>
      </w:rPr>
    </w:lvl>
    <w:lvl w:ilvl="1">
      <w:start w:val="1"/>
      <w:numFmt w:val="decimal"/>
      <w:isLgl w:val="false"/>
      <w:suff w:val="tab"/>
      <w:lvlText w:val="3.%2."/>
      <w:lvlJc w:val="left"/>
      <w:pPr>
        <w:ind w:left="780" w:hanging="420"/>
        <w:tabs>
          <w:tab w:val="num" w:pos="780" w:leader="none"/>
        </w:tabs>
      </w:pPr>
      <w:rPr>
        <w:rFonts w:hint="default" w:cs="Times New Roman"/>
        <w:sz w:val="24"/>
        <w:szCs w:val="24"/>
      </w:rPr>
    </w:lvl>
    <w:lvl w:ilvl="2">
      <w:start w:val="1"/>
      <w:numFmt w:val="decimal"/>
      <w:isLgl w:val="false"/>
      <w:suff w:val="tab"/>
      <w:lvlText w:val="3.1.%3."/>
      <w:lvlJc w:val="left"/>
      <w:pPr>
        <w:ind w:left="1440" w:hanging="720"/>
        <w:tabs>
          <w:tab w:val="num" w:pos="1440" w:leader="none"/>
        </w:tabs>
      </w:pPr>
      <w:rPr>
        <w:rFonts w:hint="default" w:cs="Times New Roman"/>
        <w:b/>
        <w:bCs/>
        <w:i w:val="0"/>
        <w:iCs w:val="0"/>
      </w:rPr>
    </w:lvl>
    <w:lvl w:ilvl="3">
      <w:start w:val="1"/>
      <w:numFmt w:val="decimal"/>
      <w:isLgl w:val="false"/>
      <w:suff w:val="space"/>
      <w:lvlText w:val="%1.%2.%3.%4."/>
      <w:lvlJc w:val="left"/>
      <w:pPr>
        <w:ind w:left="1800" w:hanging="720"/>
      </w:pPr>
      <w:rPr>
        <w:rFonts w:hint="default" w:cs="Times New Roman"/>
        <w:b/>
        <w:bCs/>
        <w:i/>
        <w:iCs/>
      </w:rPr>
    </w:lvl>
    <w:lvl w:ilvl="4">
      <w:start w:val="1"/>
      <w:numFmt w:val="decimal"/>
      <w:isLgl w:val="false"/>
      <w:suff w:val="tab"/>
      <w:lvlText w:val="%1.%2.%3.%4.%5."/>
      <w:lvlJc w:val="left"/>
      <w:pPr>
        <w:ind w:left="2520" w:hanging="1080"/>
        <w:tabs>
          <w:tab w:val="num" w:pos="2520" w:leader="none"/>
        </w:tabs>
      </w:pPr>
      <w:rPr>
        <w:rFonts w:hint="default" w:cs="Times New Roman"/>
      </w:rPr>
    </w:lvl>
    <w:lvl w:ilvl="5">
      <w:start w:val="1"/>
      <w:numFmt w:val="decimal"/>
      <w:isLgl w:val="false"/>
      <w:suff w:val="tab"/>
      <w:lvlText w:val="%1.%2.%3.%4.%5.%6."/>
      <w:lvlJc w:val="left"/>
      <w:pPr>
        <w:ind w:left="2880" w:hanging="1080"/>
        <w:tabs>
          <w:tab w:val="num" w:pos="2880" w:leader="none"/>
        </w:tabs>
      </w:pPr>
      <w:rPr>
        <w:rFonts w:hint="default" w:cs="Times New Roman"/>
      </w:rPr>
    </w:lvl>
    <w:lvl w:ilvl="6">
      <w:start w:val="1"/>
      <w:numFmt w:val="decimal"/>
      <w:isLgl w:val="false"/>
      <w:suff w:val="tab"/>
      <w:lvlText w:val="%1.%2.%3.%4.%5.%6.%7."/>
      <w:lvlJc w:val="left"/>
      <w:pPr>
        <w:ind w:left="3600" w:hanging="1440"/>
        <w:tabs>
          <w:tab w:val="num" w:pos="3600" w:leader="none"/>
        </w:tabs>
      </w:pPr>
      <w:rPr>
        <w:rFonts w:hint="default" w:cs="Times New Roman"/>
      </w:rPr>
    </w:lvl>
    <w:lvl w:ilvl="7">
      <w:start w:val="1"/>
      <w:numFmt w:val="decimal"/>
      <w:isLgl w:val="false"/>
      <w:suff w:val="tab"/>
      <w:lvlText w:val="%1.%2.%3.%4.%5.%6.%7.%8."/>
      <w:lvlJc w:val="left"/>
      <w:pPr>
        <w:ind w:left="3960" w:hanging="1440"/>
        <w:tabs>
          <w:tab w:val="num" w:pos="3960" w:leader="none"/>
        </w:tabs>
      </w:pPr>
      <w:rPr>
        <w:rFonts w:hint="default" w:cs="Times New Roman"/>
      </w:rPr>
    </w:lvl>
    <w:lvl w:ilvl="8">
      <w:start w:val="1"/>
      <w:numFmt w:val="decimal"/>
      <w:isLgl w:val="false"/>
      <w:suff w:val="tab"/>
      <w:lvlText w:val="%1.%2.%3.%4.%5.%6.%7.%8.%9."/>
      <w:lvlJc w:val="left"/>
      <w:pPr>
        <w:ind w:left="4680" w:hanging="1800"/>
        <w:tabs>
          <w:tab w:val="num" w:pos="4680" w:leader="none"/>
        </w:tabs>
      </w:pPr>
      <w:rPr>
        <w:rFonts w:hint="default" w:cs="Times New Roman"/>
      </w:rPr>
    </w:lvl>
  </w:abstractNum>
  <w:abstractNum w:abstractNumId="14">
    <w:multiLevelType w:val="hybridMultilevel"/>
    <w:lvl w:ilvl="0">
      <w:start w:val="1"/>
      <w:numFmt w:val="none"/>
      <w:pStyle w:val="2271"/>
      <w:isLgl w:val="false"/>
      <w:suff w:val="tab"/>
      <w:lvlText w:val="Рисунок"/>
      <w:lvlJc w:val="left"/>
      <w:pPr>
        <w:ind w:left="720" w:hanging="360"/>
        <w:tabs>
          <w:tab w:val="num" w:pos="720" w:leader="none"/>
        </w:tabs>
      </w:pPr>
      <w:rPr>
        <w:rFonts w:hint="default" w:ascii="Times New Roman" w:hAnsi="Times New Roman" w:cs="Times New Roman"/>
        <w:bCs w:val="0"/>
        <w:i w:val="0"/>
        <w:iCs w:val="0"/>
        <w:caps w:val="0"/>
        <w:smallCaps w:val="0"/>
        <w:strike w:val="0"/>
        <w:vanish w:val="0"/>
        <w:spacing w:val="0"/>
        <w:position w:val="0"/>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5">
    <w:multiLevelType w:val="hybridMultilevel"/>
    <w:lvl w:ilvl="0">
      <w:start w:val="1"/>
      <w:numFmt w:val="decimal"/>
      <w:pStyle w:val="2267"/>
      <w:isLgl w:val="false"/>
      <w:suff w:val="tab"/>
      <w:lvlText w:val="%1."/>
      <w:lvlJc w:val="left"/>
      <w:pPr>
        <w:ind w:left="1021" w:hanging="454"/>
        <w:tabs>
          <w:tab w:val="num" w:pos="1021" w:leader="none"/>
        </w:tabs>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pStyle w:val="2268"/>
      <w:isLgl/>
      <w:suff w:val="tab"/>
      <w:lvlText w:val="%1.%2."/>
      <w:lvlJc w:val="left"/>
      <w:pPr>
        <w:ind w:left="1588" w:hanging="567"/>
        <w:tabs>
          <w:tab w:val="num" w:pos="1588" w:leader="none"/>
        </w:tabs>
      </w:pPr>
      <w:rPr>
        <w:rFonts w:hint="default" w:ascii="Times New Roman" w:hAnsi="Times New Roman" w:cs="Times New Roman"/>
        <w:b w:val="0"/>
        <w:i w:val="0"/>
        <w:sz w:val="24"/>
      </w:rPr>
    </w:lvl>
    <w:lvl w:ilvl="2">
      <w:start w:val="1"/>
      <w:numFmt w:val="decimal"/>
      <w:pStyle w:val="2269"/>
      <w:isLgl/>
      <w:suff w:val="tab"/>
      <w:lvlText w:val="%1.%2.%3."/>
      <w:lvlJc w:val="left"/>
      <w:pPr>
        <w:ind w:left="2421" w:hanging="567"/>
        <w:tabs>
          <w:tab w:val="num" w:pos="2421" w:leader="none"/>
        </w:tabs>
      </w:pPr>
      <w:rPr>
        <w:rFonts w:hint="default" w:ascii="Times New Roman" w:hAnsi="Times New Roman" w:cs="Times New Roman"/>
        <w:b w:val="0"/>
        <w:i w:val="0"/>
        <w:sz w:val="24"/>
      </w:rPr>
    </w:lvl>
    <w:lvl w:ilvl="3">
      <w:start w:val="1"/>
      <w:numFmt w:val="decimal"/>
      <w:pStyle w:val="2270"/>
      <w:isLgl w:val="false"/>
      <w:suff w:val="space"/>
      <w:lvlText w:val="%1.%2.%3.%4."/>
      <w:lvlJc w:val="left"/>
      <w:pPr>
        <w:ind w:left="2704" w:hanging="567"/>
      </w:pPr>
      <w:rPr>
        <w:rFonts w:hint="default" w:ascii="Times New Roman" w:hAnsi="Times New Roman" w:cs="Times New Roman"/>
        <w:b w:val="0"/>
        <w:i w:val="0"/>
        <w:sz w:val="24"/>
      </w:rPr>
    </w:lvl>
    <w:lvl w:ilvl="4">
      <w:start w:val="1"/>
      <w:numFmt w:val="decimal"/>
      <w:isLgl w:val="false"/>
      <w:suff w:val="space"/>
      <w:lvlText w:val="%1.%2.%3.%4.%5"/>
      <w:lvlJc w:val="left"/>
      <w:pPr>
        <w:ind w:left="3271" w:hanging="567"/>
      </w:pPr>
      <w:rPr>
        <w:rFonts w:hint="default"/>
      </w:rPr>
    </w:lvl>
    <w:lvl w:ilvl="5">
      <w:start w:val="1"/>
      <w:numFmt w:val="decimal"/>
      <w:isLgl w:val="false"/>
      <w:suff w:val="tab"/>
      <w:lvlText w:val="%1.%2.%3.%4.%5.%6"/>
      <w:lvlJc w:val="left"/>
      <w:pPr>
        <w:ind w:left="1588" w:hanging="1152"/>
        <w:tabs>
          <w:tab w:val="num" w:pos="1588" w:leader="none"/>
        </w:tabs>
      </w:pPr>
      <w:rPr>
        <w:rFonts w:hint="default"/>
      </w:rPr>
    </w:lvl>
    <w:lvl w:ilvl="6">
      <w:start w:val="1"/>
      <w:numFmt w:val="decimal"/>
      <w:isLgl w:val="false"/>
      <w:suff w:val="tab"/>
      <w:lvlText w:val="%1.%2.%3.%4.%5.%6.%7"/>
      <w:lvlJc w:val="left"/>
      <w:pPr>
        <w:ind w:left="1732" w:hanging="1296"/>
        <w:tabs>
          <w:tab w:val="num" w:pos="1732" w:leader="none"/>
        </w:tabs>
      </w:pPr>
      <w:rPr>
        <w:rFonts w:hint="default"/>
      </w:rPr>
    </w:lvl>
    <w:lvl w:ilvl="7">
      <w:start w:val="1"/>
      <w:numFmt w:val="decimal"/>
      <w:isLgl w:val="false"/>
      <w:suff w:val="tab"/>
      <w:lvlText w:val="%1.%2.%3.%4.%5.%6.%7.%8"/>
      <w:lvlJc w:val="left"/>
      <w:pPr>
        <w:ind w:left="1876" w:hanging="1440"/>
        <w:tabs>
          <w:tab w:val="num" w:pos="1876" w:leader="none"/>
        </w:tabs>
      </w:pPr>
      <w:rPr>
        <w:rFonts w:hint="default"/>
      </w:rPr>
    </w:lvl>
    <w:lvl w:ilvl="8">
      <w:start w:val="1"/>
      <w:numFmt w:val="decimal"/>
      <w:isLgl w:val="false"/>
      <w:suff w:val="tab"/>
      <w:lvlText w:val="%1.%2.%3.%4.%5.%6.%7.%8.%9"/>
      <w:lvlJc w:val="left"/>
      <w:pPr>
        <w:ind w:left="2020" w:hanging="1584"/>
        <w:tabs>
          <w:tab w:val="num" w:pos="2020" w:leader="none"/>
        </w:tabs>
      </w:pPr>
      <w:rPr>
        <w:rFonts w:hint="default"/>
      </w:rPr>
    </w:lvl>
  </w:abstractNum>
  <w:abstractNum w:abstractNumId="16">
    <w:multiLevelType w:val="hybridMultilevel"/>
    <w:styleLink w:val="2206"/>
    <w:lvl w:ilvl="0">
      <w:start w:val="1"/>
      <w:numFmt w:val="upperRoman"/>
      <w:pStyle w:val="2206"/>
      <w:isLgl w:val="false"/>
      <w:suff w:val="tab"/>
      <w:lvlText w:val="Статья %1."/>
      <w:lvlJc w:val="left"/>
      <w:pPr>
        <w:ind w:left="0" w:firstLine="0"/>
        <w:tabs>
          <w:tab w:val="num" w:pos="1440" w:leader="none"/>
        </w:tabs>
      </w:pPr>
    </w:lvl>
    <w:lvl w:ilvl="1">
      <w:start w:val="1"/>
      <w:numFmt w:val="decimalZero"/>
      <w:isLgl/>
      <w:suff w:val="tab"/>
      <w:lvlText w:val="Раздел %1.%2"/>
      <w:lvlJc w:val="left"/>
      <w:pPr>
        <w:ind w:left="0" w:firstLine="0"/>
        <w:tabs>
          <w:tab w:val="num" w:pos="1080" w:leader="none"/>
        </w:tabs>
      </w:pPr>
    </w:lvl>
    <w:lvl w:ilvl="2">
      <w:start w:val="1"/>
      <w:numFmt w:val="lowerLetter"/>
      <w:isLgl w:val="false"/>
      <w:suff w:val="tab"/>
      <w:lvlText w:val="(%3)"/>
      <w:lvlJc w:val="left"/>
      <w:pPr>
        <w:ind w:left="720" w:hanging="432"/>
        <w:tabs>
          <w:tab w:val="num" w:pos="720" w:leader="none"/>
        </w:tabs>
      </w:pPr>
    </w:lvl>
    <w:lvl w:ilvl="3">
      <w:start w:val="1"/>
      <w:numFmt w:val="lowerRoman"/>
      <w:isLgl w:val="false"/>
      <w:suff w:val="tab"/>
      <w:lvlText w:val="(%4)"/>
      <w:lvlJc w:val="right"/>
      <w:pPr>
        <w:ind w:left="864" w:hanging="144"/>
        <w:tabs>
          <w:tab w:val="num" w:pos="864" w:leader="none"/>
        </w:tabs>
      </w:pPr>
    </w:lvl>
    <w:lvl w:ilvl="4">
      <w:start w:val="1"/>
      <w:numFmt w:val="decimal"/>
      <w:isLgl w:val="false"/>
      <w:suff w:val="tab"/>
      <w:lvlText w:val="%5)"/>
      <w:lvlJc w:val="left"/>
      <w:pPr>
        <w:ind w:left="1008" w:hanging="432"/>
        <w:tabs>
          <w:tab w:val="num" w:pos="1008" w:leader="none"/>
        </w:tabs>
      </w:pPr>
    </w:lvl>
    <w:lvl w:ilvl="5">
      <w:start w:val="1"/>
      <w:numFmt w:val="lowerLetter"/>
      <w:isLgl w:val="false"/>
      <w:suff w:val="tab"/>
      <w:lvlText w:val="%6)"/>
      <w:lvlJc w:val="left"/>
      <w:pPr>
        <w:ind w:left="1152" w:hanging="432"/>
        <w:tabs>
          <w:tab w:val="num" w:pos="1152" w:leader="none"/>
        </w:tabs>
      </w:pPr>
    </w:lvl>
    <w:lvl w:ilvl="6">
      <w:start w:val="1"/>
      <w:numFmt w:val="lowerRoman"/>
      <w:isLgl w:val="false"/>
      <w:suff w:val="tab"/>
      <w:lvlText w:val="%7)"/>
      <w:lvlJc w:val="right"/>
      <w:pPr>
        <w:ind w:left="1296" w:hanging="288"/>
        <w:tabs>
          <w:tab w:val="num" w:pos="1296" w:leader="none"/>
        </w:tabs>
      </w:pPr>
    </w:lvl>
    <w:lvl w:ilvl="7">
      <w:start w:val="1"/>
      <w:numFmt w:val="lowerLetter"/>
      <w:isLgl w:val="false"/>
      <w:suff w:val="tab"/>
      <w:lvlText w:val="%8."/>
      <w:lvlJc w:val="left"/>
      <w:pPr>
        <w:ind w:left="1440" w:hanging="432"/>
        <w:tabs>
          <w:tab w:val="num" w:pos="1440" w:leader="none"/>
        </w:tabs>
      </w:pPr>
    </w:lvl>
    <w:lvl w:ilvl="8">
      <w:start w:val="1"/>
      <w:numFmt w:val="lowerRoman"/>
      <w:isLgl w:val="false"/>
      <w:suff w:val="tab"/>
      <w:lvlText w:val="%9."/>
      <w:lvlJc w:val="right"/>
      <w:pPr>
        <w:ind w:left="1584" w:hanging="144"/>
        <w:tabs>
          <w:tab w:val="num" w:pos="1584" w:leader="none"/>
        </w:tabs>
      </w:pPr>
    </w:lvl>
  </w:abstractNum>
  <w:abstractNum w:abstractNumId="17">
    <w:multiLevelType w:val="hybridMultilevel"/>
    <w:lvl w:ilvl="0">
      <w:start w:val="1"/>
      <w:numFmt w:val="decimal"/>
      <w:isLgl w:val="false"/>
      <w:suff w:val="tab"/>
      <w:lvlText w:val="%1."/>
      <w:lvlJc w:val="left"/>
      <w:pPr>
        <w:ind w:left="284" w:hanging="227"/>
        <w:tabs>
          <w:tab w:val="num" w:pos="284" w:leader="none"/>
        </w:tabs>
      </w:pPr>
      <w:rPr>
        <w:rFonts w:hint="default"/>
      </w:rPr>
    </w:lvl>
    <w:lvl w:ilvl="1">
      <w:start w:val="1"/>
      <w:numFmt w:val="decimal"/>
      <w:isLgl w:val="false"/>
      <w:suff w:val="tab"/>
      <w:lvlText w:val="%1.%2."/>
      <w:lvlJc w:val="left"/>
      <w:pPr>
        <w:ind w:left="454" w:hanging="397"/>
        <w:tabs>
          <w:tab w:val="num" w:pos="454" w:leader="none"/>
        </w:tabs>
      </w:pPr>
      <w:rPr>
        <w:rFonts w:hint="default"/>
      </w:rPr>
    </w:lvl>
    <w:lvl w:ilvl="2">
      <w:start w:val="1"/>
      <w:numFmt w:val="decimal"/>
      <w:isLgl w:val="false"/>
      <w:suff w:val="tab"/>
      <w:lvlText w:val="%1.%2.%3."/>
      <w:lvlJc w:val="left"/>
      <w:pPr>
        <w:ind w:left="624" w:hanging="567"/>
        <w:tabs>
          <w:tab w:val="num" w:pos="624" w:leader="none"/>
        </w:tabs>
      </w:pPr>
      <w:rPr>
        <w:rFonts w:hint="default"/>
      </w:rPr>
    </w:lvl>
    <w:lvl w:ilvl="3">
      <w:start w:val="1"/>
      <w:numFmt w:val="decimal"/>
      <w:isLgl w:val="false"/>
      <w:suff w:val="tab"/>
      <w:lvlText w:val="%1.%2.%3.%4."/>
      <w:lvlJc w:val="left"/>
      <w:pPr>
        <w:ind w:left="1728" w:hanging="648"/>
        <w:tabs>
          <w:tab w:val="num" w:pos="180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18">
    <w:multiLevelType w:val="hybridMultilevel"/>
    <w:styleLink w:val="2125"/>
    <w:lvl w:ilvl="0">
      <w:start w:val="1"/>
      <w:numFmt w:val="decimal"/>
      <w:pStyle w:val="2125"/>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9">
    <w:multiLevelType w:val="hybridMultilevel"/>
    <w:lvl w:ilvl="0">
      <w:start w:val="1"/>
      <w:numFmt w:val="bullet"/>
      <w:pStyle w:val="2278"/>
      <w:isLgl w:val="false"/>
      <w:suff w:val="tab"/>
      <w:lvlText w:val="–"/>
      <w:lvlJc w:val="left"/>
      <w:pPr>
        <w:ind w:left="1418" w:hanging="284"/>
        <w:tabs>
          <w:tab w:val="num" w:pos="1418"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0">
    <w:multiLevelType w:val="hybridMultilevel"/>
    <w:lvl w:ilvl="0">
      <w:start w:val="1"/>
      <w:numFmt w:val="bullet"/>
      <w:pStyle w:val="2101"/>
      <w:isLgl w:val="false"/>
      <w:suff w:val="tab"/>
      <w:lvlText w:val="–"/>
      <w:lvlJc w:val="left"/>
      <w:pPr>
        <w:ind w:left="1985" w:hanging="284"/>
        <w:tabs>
          <w:tab w:val="num" w:pos="1985" w:leader="none"/>
        </w:tabs>
      </w:pPr>
      <w:rPr>
        <w:rFonts w:hint="default" w:ascii="Times New Roman" w:hAnsi="Times New Roman" w:cs="Times New Roman"/>
        <w:b w:val="0"/>
        <w:i w:val="0"/>
        <w:sz w:val="2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1">
    <w:multiLevelType w:val="hybridMultilevel"/>
    <w:lvl w:ilvl="0">
      <w:start w:val="1"/>
      <w:numFmt w:val="decimal"/>
      <w:pStyle w:val="2263"/>
      <w:isLgl w:val="false"/>
      <w:suff w:val="tab"/>
      <w:lvlText w:val="%1."/>
      <w:lvlJc w:val="left"/>
      <w:pPr>
        <w:ind w:left="113" w:firstLine="0"/>
        <w:tabs>
          <w:tab w:val="num" w:pos="113" w:leader="none"/>
        </w:tabs>
      </w:pPr>
      <w:rPr>
        <w:rFonts w:hint="default"/>
      </w:rPr>
    </w:lvl>
    <w:lvl w:ilvl="1">
      <w:start w:val="1"/>
      <w:numFmt w:val="decimal"/>
      <w:pStyle w:val="2304"/>
      <w:isLgl w:val="false"/>
      <w:suff w:val="tab"/>
      <w:lvlText w:val="%1.%2."/>
      <w:lvlJc w:val="left"/>
      <w:pPr>
        <w:ind w:left="113" w:firstLine="0"/>
        <w:tabs>
          <w:tab w:val="num" w:pos="113" w:leader="none"/>
        </w:tabs>
      </w:pPr>
      <w:rPr>
        <w:rFonts w:hint="default"/>
      </w:rPr>
    </w:lvl>
    <w:lvl w:ilvl="2">
      <w:start w:val="1"/>
      <w:numFmt w:val="decimal"/>
      <w:pStyle w:val="2305"/>
      <w:isLgl w:val="false"/>
      <w:suff w:val="tab"/>
      <w:lvlText w:val="%1.%2.%3."/>
      <w:lvlJc w:val="left"/>
      <w:pPr>
        <w:ind w:left="113" w:firstLine="0"/>
        <w:tabs>
          <w:tab w:val="num" w:pos="113" w:leader="none"/>
        </w:tabs>
      </w:pPr>
      <w:rPr>
        <w:rFonts w:hint="default"/>
      </w:rPr>
    </w:lvl>
    <w:lvl w:ilvl="3">
      <w:start w:val="1"/>
      <w:numFmt w:val="decimal"/>
      <w:pStyle w:val="2306"/>
      <w:isLgl w:val="false"/>
      <w:suff w:val="tab"/>
      <w:lvlText w:val="%1.%2.%3.%4."/>
      <w:lvlJc w:val="left"/>
      <w:pPr>
        <w:ind w:left="113" w:firstLine="0"/>
        <w:tabs>
          <w:tab w:val="num" w:pos="113" w:leader="none"/>
        </w:tabs>
      </w:pPr>
      <w:rPr>
        <w:rFonts w:hint="default"/>
      </w:rPr>
    </w:lvl>
    <w:lvl w:ilvl="4">
      <w:start w:val="1"/>
      <w:numFmt w:val="decimal"/>
      <w:pStyle w:val="2307"/>
      <w:isLgl w:val="false"/>
      <w:suff w:val="tab"/>
      <w:lvlText w:val="%1.%2.%3.%4.%5."/>
      <w:lvlJc w:val="left"/>
      <w:pPr>
        <w:ind w:left="113" w:firstLine="0"/>
        <w:tabs>
          <w:tab w:val="num" w:pos="113" w:leader="none"/>
        </w:tabs>
      </w:pPr>
      <w:rPr>
        <w:rFonts w:hint="default"/>
      </w:rPr>
    </w:lvl>
    <w:lvl w:ilvl="5">
      <w:start w:val="1"/>
      <w:numFmt w:val="decimal"/>
      <w:pStyle w:val="2308"/>
      <w:isLgl w:val="false"/>
      <w:suff w:val="tab"/>
      <w:lvlText w:val="%1.%2.%3.%4.%5.%6."/>
      <w:lvlJc w:val="left"/>
      <w:pPr>
        <w:ind w:left="113" w:firstLine="0"/>
        <w:tabs>
          <w:tab w:val="num" w:pos="113" w:leader="none"/>
        </w:tabs>
      </w:pPr>
      <w:rPr>
        <w:rFonts w:hint="default"/>
      </w:rPr>
    </w:lvl>
    <w:lvl w:ilvl="6">
      <w:start w:val="1"/>
      <w:numFmt w:val="decimal"/>
      <w:pStyle w:val="2309"/>
      <w:isLgl w:val="false"/>
      <w:suff w:val="tab"/>
      <w:lvlText w:val="%1.%2.%3.%4.%5.%6.%7."/>
      <w:lvlJc w:val="left"/>
      <w:pPr>
        <w:ind w:left="113" w:firstLine="0"/>
        <w:tabs>
          <w:tab w:val="num" w:pos="113"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22">
    <w:multiLevelType w:val="hybridMultilevel"/>
    <w:styleLink w:val="2124"/>
    <w:lvl w:ilvl="0">
      <w:start w:val="1"/>
      <w:numFmt w:val="decimal"/>
      <w:pStyle w:val="2124"/>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3">
    <w:multiLevelType w:val="hybridMultilevel"/>
    <w:lvl w:ilvl="0">
      <w:start w:val="1"/>
      <w:numFmt w:val="bullet"/>
      <w:pStyle w:val="2277"/>
      <w:isLgl w:val="false"/>
      <w:suff w:val="tab"/>
      <w:lvlText w:val="–"/>
      <w:lvlJc w:val="left"/>
      <w:pPr>
        <w:ind w:left="1134" w:hanging="283"/>
        <w:tabs>
          <w:tab w:val="num" w:pos="1134"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4">
    <w:multiLevelType w:val="hybridMultilevel"/>
    <w:lvl w:ilvl="0">
      <w:start w:val="1"/>
      <w:numFmt w:val="bullet"/>
      <w:pStyle w:val="2279"/>
      <w:isLgl w:val="false"/>
      <w:suff w:val="tab"/>
      <w:lvlText w:val=""/>
      <w:lvlJc w:val="left"/>
      <w:pPr>
        <w:ind w:left="1701" w:hanging="283"/>
        <w:tabs>
          <w:tab w:val="num" w:pos="1701" w:leader="none"/>
        </w:tabs>
      </w:pPr>
      <w:rPr>
        <w:rFonts w:hint="default" w:ascii="Symbol" w:hAnsi="Symbol"/>
      </w:rPr>
    </w:lvl>
    <w:lvl w:ilvl="1">
      <w:start w:val="1"/>
      <w:numFmt w:val="bullet"/>
      <w:isLgl w:val="false"/>
      <w:suff w:val="tab"/>
      <w:lvlText w:val="o"/>
      <w:lvlJc w:val="left"/>
      <w:pPr>
        <w:ind w:left="1491" w:hanging="360"/>
        <w:tabs>
          <w:tab w:val="num" w:pos="1491" w:leader="none"/>
        </w:tabs>
      </w:pPr>
      <w:rPr>
        <w:rFonts w:hint="default" w:ascii="Courier New" w:hAnsi="Courier New" w:cs="Courier New"/>
      </w:rPr>
    </w:lvl>
    <w:lvl w:ilvl="2">
      <w:start w:val="1"/>
      <w:numFmt w:val="bullet"/>
      <w:isLgl w:val="false"/>
      <w:suff w:val="tab"/>
      <w:lvlText w:val=""/>
      <w:lvlJc w:val="left"/>
      <w:pPr>
        <w:ind w:left="2211" w:hanging="360"/>
        <w:tabs>
          <w:tab w:val="num" w:pos="2211" w:leader="none"/>
        </w:tabs>
      </w:pPr>
      <w:rPr>
        <w:rFonts w:hint="default" w:ascii="Wingdings" w:hAnsi="Wingdings"/>
      </w:rPr>
    </w:lvl>
    <w:lvl w:ilvl="3">
      <w:start w:val="1"/>
      <w:numFmt w:val="bullet"/>
      <w:isLgl w:val="false"/>
      <w:suff w:val="tab"/>
      <w:lvlText w:val=""/>
      <w:lvlJc w:val="left"/>
      <w:pPr>
        <w:ind w:left="2931" w:hanging="360"/>
        <w:tabs>
          <w:tab w:val="num" w:pos="2931" w:leader="none"/>
        </w:tabs>
      </w:pPr>
      <w:rPr>
        <w:rFonts w:hint="default" w:ascii="Symbol" w:hAnsi="Symbol"/>
      </w:rPr>
    </w:lvl>
    <w:lvl w:ilvl="4">
      <w:start w:val="1"/>
      <w:numFmt w:val="bullet"/>
      <w:isLgl w:val="false"/>
      <w:suff w:val="tab"/>
      <w:lvlText w:val="o"/>
      <w:lvlJc w:val="left"/>
      <w:pPr>
        <w:ind w:left="3651" w:hanging="360"/>
        <w:tabs>
          <w:tab w:val="num" w:pos="3651" w:leader="none"/>
        </w:tabs>
      </w:pPr>
      <w:rPr>
        <w:rFonts w:hint="default" w:ascii="Courier New" w:hAnsi="Courier New" w:cs="Courier New"/>
      </w:rPr>
    </w:lvl>
    <w:lvl w:ilvl="5">
      <w:start w:val="1"/>
      <w:numFmt w:val="bullet"/>
      <w:isLgl w:val="false"/>
      <w:suff w:val="tab"/>
      <w:lvlText w:val=""/>
      <w:lvlJc w:val="left"/>
      <w:pPr>
        <w:ind w:left="4371" w:hanging="360"/>
        <w:tabs>
          <w:tab w:val="num" w:pos="4371" w:leader="none"/>
        </w:tabs>
      </w:pPr>
      <w:rPr>
        <w:rFonts w:hint="default" w:ascii="Wingdings" w:hAnsi="Wingdings"/>
      </w:rPr>
    </w:lvl>
    <w:lvl w:ilvl="6">
      <w:start w:val="1"/>
      <w:numFmt w:val="bullet"/>
      <w:isLgl w:val="false"/>
      <w:suff w:val="tab"/>
      <w:lvlText w:val=""/>
      <w:lvlJc w:val="left"/>
      <w:pPr>
        <w:ind w:left="5091" w:hanging="360"/>
        <w:tabs>
          <w:tab w:val="num" w:pos="5091" w:leader="none"/>
        </w:tabs>
      </w:pPr>
      <w:rPr>
        <w:rFonts w:hint="default" w:ascii="Symbol" w:hAnsi="Symbol"/>
      </w:rPr>
    </w:lvl>
    <w:lvl w:ilvl="7">
      <w:start w:val="1"/>
      <w:numFmt w:val="bullet"/>
      <w:isLgl w:val="false"/>
      <w:suff w:val="tab"/>
      <w:lvlText w:val="o"/>
      <w:lvlJc w:val="left"/>
      <w:pPr>
        <w:ind w:left="5811" w:hanging="360"/>
        <w:tabs>
          <w:tab w:val="num" w:pos="5811" w:leader="none"/>
        </w:tabs>
      </w:pPr>
      <w:rPr>
        <w:rFonts w:hint="default" w:ascii="Courier New" w:hAnsi="Courier New" w:cs="Courier New"/>
      </w:rPr>
    </w:lvl>
    <w:lvl w:ilvl="8">
      <w:start w:val="1"/>
      <w:numFmt w:val="bullet"/>
      <w:isLgl w:val="false"/>
      <w:suff w:val="tab"/>
      <w:lvlText w:val=""/>
      <w:lvlJc w:val="left"/>
      <w:pPr>
        <w:ind w:left="6531" w:hanging="360"/>
        <w:tabs>
          <w:tab w:val="num" w:pos="6531" w:leader="none"/>
        </w:tabs>
      </w:pPr>
      <w:rPr>
        <w:rFonts w:hint="default" w:ascii="Wingdings" w:hAnsi="Wingdings"/>
      </w:rPr>
    </w:lvl>
  </w:abstractNum>
  <w:abstractNum w:abstractNumId="25">
    <w:multiLevelType w:val="hybridMultilevel"/>
    <w:lvl w:ilvl="0">
      <w:start w:val="1"/>
      <w:numFmt w:val="none"/>
      <w:pStyle w:val="2135"/>
      <w:isLgl w:val="false"/>
      <w:suff w:val="tab"/>
      <w:lvlText w:val="%1Приложение"/>
      <w:lvlJc w:val="left"/>
      <w:pPr>
        <w:ind w:left="0" w:firstLine="0"/>
        <w:tabs>
          <w:tab w:val="num" w:pos="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6">
    <w:multiLevelType w:val="hybridMultilevel"/>
    <w:lvl w:ilvl="0">
      <w:start w:val="1"/>
      <w:numFmt w:val="none"/>
      <w:pStyle w:val="2282"/>
      <w:isLgl w:val="false"/>
      <w:suff w:val="tab"/>
      <w:lvlText w:val="Таблица "/>
      <w:lvlJc w:val="left"/>
      <w:pPr>
        <w:ind w:left="0" w:firstLine="567"/>
        <w:tabs>
          <w:tab w:val="num" w:pos="567" w:leader="none"/>
        </w:tabs>
      </w:pPr>
      <w:rPr>
        <w:rFonts w:hint="default" w:ascii="Times New Roman" w:hAnsi="Times New Roman" w:cs="Times New Roman"/>
        <w:b/>
        <w:bCs w:val="0"/>
        <w:i w:val="0"/>
        <w:iCs w:val="0"/>
        <w:caps w:val="0"/>
        <w:smallCaps w:val="0"/>
        <w:strike w:val="0"/>
        <w:vanish w:val="0"/>
        <w:spacing w:val="0"/>
        <w:position w:val="0"/>
        <w:sz w:val="24"/>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7">
    <w:multiLevelType w:val="hybridMultilevel"/>
    <w:lvl w:ilvl="0">
      <w:start w:val="1"/>
      <w:numFmt w:val="decimal"/>
      <w:pStyle w:val="2254"/>
      <w:isLgl w:val="false"/>
      <w:suff w:val="tab"/>
      <w:lvlText w:val="%1)"/>
      <w:lvlJc w:val="left"/>
      <w:pPr>
        <w:ind w:left="284" w:hanging="227"/>
        <w:tabs>
          <w:tab w:val="num" w:pos="284" w:leader="none"/>
        </w:tabs>
      </w:pPr>
      <w:rPr>
        <w:rFonts w:hint="default"/>
        <w:b w:val="0"/>
        <w:bCs w:val="0"/>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ind w:left="709" w:hanging="425"/>
        <w:tabs>
          <w:tab w:val="num" w:pos="567" w:leader="none"/>
        </w:tabs>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28">
    <w:multiLevelType w:val="hybridMultilevel"/>
    <w:lvl w:ilvl="0">
      <w:start w:val="1"/>
      <w:numFmt w:val="bullet"/>
      <w:pStyle w:val="2252"/>
      <w:isLgl w:val="false"/>
      <w:suff w:val="tab"/>
      <w:lvlText w:val=""/>
      <w:lvlJc w:val="left"/>
      <w:pPr>
        <w:ind w:left="340" w:hanging="227"/>
        <w:tabs>
          <w:tab w:val="num" w:pos="340" w:leader="none"/>
        </w:tabs>
      </w:pPr>
      <w:rPr>
        <w:rFonts w:hint="default" w:ascii="Symbol" w:hAnsi="Symbol"/>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9">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30">
    <w:multiLevelType w:val="hybridMultilevel"/>
    <w:lvl w:ilvl="0">
      <w:start w:val="1"/>
      <w:numFmt w:val="russianLower"/>
      <w:pStyle w:val="2255"/>
      <w:isLgl w:val="false"/>
      <w:suff w:val="tab"/>
      <w:lvlText w:val="%1)"/>
      <w:lvlJc w:val="left"/>
      <w:pPr>
        <w:ind w:left="284" w:hanging="227"/>
        <w:tabs>
          <w:tab w:val="num" w:pos="284" w:leader="none"/>
        </w:tabs>
      </w:pPr>
      <w:rPr>
        <w:rFonts w:hint="default"/>
        <w:b w:val="0"/>
        <w:bCs w:val="0"/>
        <w:i w:val="0"/>
        <w:iCs w:val="0"/>
        <w:caps w:val="0"/>
        <w:smallCaps w:val="0"/>
        <w:strike w:val="0"/>
        <w:vanish w:val="0"/>
        <w:color w:val="000000"/>
        <w:spacing w:val="0"/>
        <w:position w:val="0"/>
        <w:u w:val="none"/>
        <w:vertAlign w:val="baseline"/>
      </w:rPr>
    </w:lvl>
    <w:lvl w:ilvl="1">
      <w:start w:val="1"/>
      <w:numFmt w:val="decimal"/>
      <w:isLgl w:val="false"/>
      <w:suff w:val="tab"/>
      <w:lvlText w:val="%1.%2."/>
      <w:lvlJc w:val="left"/>
      <w:pPr>
        <w:ind w:left="709" w:hanging="425"/>
        <w:tabs>
          <w:tab w:val="num" w:pos="567" w:leader="none"/>
        </w:tabs>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2.%1.%3."/>
      <w:lvlJc w:val="left"/>
      <w:pPr>
        <w:ind w:left="1276" w:hanging="567"/>
        <w:tabs>
          <w:tab w:val="num" w:pos="1134" w:leader="none"/>
        </w:tabs>
      </w:pPr>
      <w:rPr>
        <w:rFonts w:hint="default" w:ascii="Times New Roman" w:hAnsi="Times New Roman"/>
        <w:sz w:val="24"/>
        <w:szCs w:val="24"/>
      </w:rPr>
    </w:lvl>
    <w:lvl w:ilvl="3">
      <w:start w:val="1"/>
      <w:numFmt w:val="decimal"/>
      <w:isLgl w:val="false"/>
      <w:suff w:val="tab"/>
      <w:lvlText w:val="%1.%2.%3.%4."/>
      <w:lvlJc w:val="left"/>
      <w:pPr>
        <w:ind w:left="2295" w:hanging="648"/>
        <w:tabs>
          <w:tab w:val="num" w:pos="2367" w:leader="none"/>
        </w:tabs>
      </w:pPr>
      <w:rPr>
        <w:rFonts w:hint="default"/>
      </w:rPr>
    </w:lvl>
    <w:lvl w:ilvl="4">
      <w:start w:val="1"/>
      <w:numFmt w:val="decimal"/>
      <w:isLgl w:val="false"/>
      <w:suff w:val="tab"/>
      <w:lvlText w:val="%1.%2.%3.%4.%5."/>
      <w:lvlJc w:val="left"/>
      <w:pPr>
        <w:ind w:left="2799" w:hanging="792"/>
        <w:tabs>
          <w:tab w:val="num" w:pos="3087" w:leader="none"/>
        </w:tabs>
      </w:pPr>
      <w:rPr>
        <w:rFonts w:hint="default"/>
      </w:rPr>
    </w:lvl>
    <w:lvl w:ilvl="5">
      <w:start w:val="1"/>
      <w:numFmt w:val="decimal"/>
      <w:isLgl w:val="false"/>
      <w:suff w:val="tab"/>
      <w:lvlText w:val="%1.%2.%3.%4.%5.%6."/>
      <w:lvlJc w:val="left"/>
      <w:pPr>
        <w:ind w:left="3303" w:hanging="936"/>
        <w:tabs>
          <w:tab w:val="num" w:pos="3447" w:leader="none"/>
        </w:tabs>
      </w:pPr>
      <w:rPr>
        <w:rFonts w:hint="default"/>
      </w:rPr>
    </w:lvl>
    <w:lvl w:ilvl="6">
      <w:start w:val="1"/>
      <w:numFmt w:val="decimal"/>
      <w:isLgl w:val="false"/>
      <w:suff w:val="tab"/>
      <w:lvlText w:val="%1.%2.%3.%4.%5.%6.%7."/>
      <w:lvlJc w:val="left"/>
      <w:pPr>
        <w:ind w:left="3807" w:hanging="1080"/>
        <w:tabs>
          <w:tab w:val="num" w:pos="4167" w:leader="none"/>
        </w:tabs>
      </w:pPr>
      <w:rPr>
        <w:rFonts w:hint="default"/>
      </w:rPr>
    </w:lvl>
    <w:lvl w:ilvl="7">
      <w:start w:val="1"/>
      <w:numFmt w:val="decimal"/>
      <w:isLgl w:val="false"/>
      <w:suff w:val="tab"/>
      <w:lvlText w:val="%1.%2.%3.%4.%5.%6.%7.%8."/>
      <w:lvlJc w:val="left"/>
      <w:pPr>
        <w:ind w:left="4311" w:hanging="1224"/>
        <w:tabs>
          <w:tab w:val="num" w:pos="4527" w:leader="none"/>
        </w:tabs>
      </w:pPr>
      <w:rPr>
        <w:rFonts w:hint="default"/>
      </w:rPr>
    </w:lvl>
    <w:lvl w:ilvl="8">
      <w:start w:val="1"/>
      <w:numFmt w:val="decimal"/>
      <w:isLgl w:val="false"/>
      <w:suff w:val="tab"/>
      <w:lvlText w:val="%1.%2.%3.%4.%5.%6.%7.%8.%9."/>
      <w:lvlJc w:val="left"/>
      <w:pPr>
        <w:ind w:left="4887" w:hanging="1440"/>
        <w:tabs>
          <w:tab w:val="num" w:pos="5247" w:leader="none"/>
        </w:tabs>
      </w:pPr>
      <w:rPr>
        <w:rFonts w:hint="default"/>
      </w:rPr>
    </w:lvl>
  </w:abstractNum>
  <w:abstractNum w:abstractNumId="31">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576" w:hanging="576"/>
        <w:tabs>
          <w:tab w:val="num" w:pos="576"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pStyle w:val="1828"/>
      <w:isLgl w:val="false"/>
      <w:suff w:val="tab"/>
      <w:lvlText w:val="%1.%2.%3.%4.%5.%6.%7.%8.%9"/>
      <w:lvlJc w:val="left"/>
      <w:pPr>
        <w:ind w:left="1584" w:hanging="1584"/>
        <w:tabs>
          <w:tab w:val="num" w:pos="1584" w:leader="none"/>
        </w:tabs>
      </w:pPr>
      <w:rPr>
        <w:rFonts w:hint="default"/>
      </w:rPr>
    </w:lvl>
  </w:abstractNum>
  <w:abstractNum w:abstractNumId="32">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33">
    <w:multiLevelType w:val="hybridMultilevel"/>
    <w:lvl w:ilvl="0">
      <w:start w:val="1"/>
      <w:numFmt w:val="none"/>
      <w:pStyle w:val="2275"/>
      <w:isLgl w:val="false"/>
      <w:suff w:val="tab"/>
      <w:lvlText w:val="Рисунок "/>
      <w:lvlJc w:val="left"/>
      <w:pPr>
        <w:ind w:left="0" w:firstLine="0"/>
        <w:tabs>
          <w:tab w:val="num" w:pos="0" w:leader="none"/>
        </w:tabs>
      </w:pPr>
      <w:rPr>
        <w:rFonts w:hint="default" w:ascii="Times New Roman" w:hAnsi="Times New Roman" w:cs="Times New Roman"/>
        <w:b/>
        <w:bCs w:val="0"/>
        <w:i w:val="0"/>
        <w:iCs w:val="0"/>
        <w:caps w:val="0"/>
        <w:smallCaps w:val="0"/>
        <w:strike w:val="0"/>
        <w:vanish w:val="0"/>
        <w:spacing w:val="0"/>
        <w:position w:val="0"/>
        <w:sz w:val="24"/>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4">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5">
    <w:multiLevelType w:val="hybridMultilevel"/>
    <w:lvl w:ilvl="0">
      <w:start w:val="1"/>
      <w:numFmt w:val="decimal"/>
      <w:pStyle w:val="1820"/>
      <w:isLgl w:val="false"/>
      <w:suff w:val="tab"/>
      <w:lvlText w:val="%1."/>
      <w:lvlJc w:val="left"/>
      <w:pPr>
        <w:ind w:left="432" w:hanging="432"/>
        <w:tabs>
          <w:tab w:val="num" w:pos="432" w:leader="none"/>
        </w:tabs>
      </w:pPr>
      <w:rPr>
        <w:rFonts w:hint="default"/>
      </w:rPr>
    </w:lvl>
    <w:lvl w:ilvl="1">
      <w:start w:val="1"/>
      <w:numFmt w:val="decimal"/>
      <w:pStyle w:val="1821"/>
      <w:isLgl w:val="false"/>
      <w:suff w:val="tab"/>
      <w:lvlText w:val="%1.%2."/>
      <w:lvlJc w:val="left"/>
      <w:pPr>
        <w:ind w:left="576" w:hanging="576"/>
        <w:tabs>
          <w:tab w:val="num" w:pos="576" w:leader="none"/>
        </w:tabs>
      </w:pPr>
      <w:rPr>
        <w:rFonts w:hint="default"/>
      </w:rPr>
    </w:lvl>
    <w:lvl w:ilvl="2">
      <w:start w:val="1"/>
      <w:numFmt w:val="decimal"/>
      <w:pStyle w:val="1822"/>
      <w:isLgl w:val="false"/>
      <w:suff w:val="tab"/>
      <w:lvlText w:val="%1.%2.%3."/>
      <w:lvlJc w:val="left"/>
      <w:pPr>
        <w:ind w:left="720" w:hanging="720"/>
        <w:tabs>
          <w:tab w:val="num" w:pos="720" w:leader="none"/>
        </w:tabs>
      </w:pPr>
      <w:rPr>
        <w:rFonts w:hint="default"/>
      </w:rPr>
    </w:lvl>
    <w:lvl w:ilvl="3">
      <w:start w:val="1"/>
      <w:numFmt w:val="decimal"/>
      <w:pStyle w:val="1823"/>
      <w:isLgl w:val="false"/>
      <w:suff w:val="tab"/>
      <w:lvlText w:val="%1.%2.%3.%4."/>
      <w:lvlJc w:val="left"/>
      <w:pPr>
        <w:ind w:left="864" w:hanging="864"/>
        <w:tabs>
          <w:tab w:val="num" w:pos="864" w:leader="none"/>
        </w:tabs>
      </w:pPr>
      <w:rPr>
        <w:rFonts w:hint="default"/>
      </w:rPr>
    </w:lvl>
    <w:lvl w:ilvl="4">
      <w:start w:val="1"/>
      <w:numFmt w:val="decimal"/>
      <w:pStyle w:val="1824"/>
      <w:isLgl w:val="false"/>
      <w:suff w:val="tab"/>
      <w:lvlText w:val="%1.%2.%3.%4.%5."/>
      <w:lvlJc w:val="left"/>
      <w:pPr>
        <w:ind w:left="1008" w:hanging="1008"/>
        <w:tabs>
          <w:tab w:val="num" w:pos="1008" w:leader="none"/>
        </w:tabs>
      </w:pPr>
      <w:rPr>
        <w:rFonts w:hint="default"/>
      </w:rPr>
    </w:lvl>
    <w:lvl w:ilvl="5">
      <w:start w:val="1"/>
      <w:numFmt w:val="decimal"/>
      <w:pStyle w:val="1825"/>
      <w:isLgl w:val="false"/>
      <w:suff w:val="tab"/>
      <w:lvlText w:val="%1.%2.%3.%4.%5.%6."/>
      <w:lvlJc w:val="left"/>
      <w:pPr>
        <w:ind w:left="1152" w:hanging="1152"/>
        <w:tabs>
          <w:tab w:val="num" w:pos="1152" w:leader="none"/>
        </w:tabs>
      </w:pPr>
      <w:rPr>
        <w:rFonts w:hint="default"/>
      </w:rPr>
    </w:lvl>
    <w:lvl w:ilvl="6">
      <w:start w:val="1"/>
      <w:numFmt w:val="decimal"/>
      <w:pStyle w:val="1826"/>
      <w:isLgl w:val="false"/>
      <w:suff w:val="tab"/>
      <w:lvlText w:val="%1.%2.%3.%4.%5.%6.%7"/>
      <w:lvlJc w:val="left"/>
      <w:pPr>
        <w:ind w:left="1296" w:hanging="1296"/>
        <w:tabs>
          <w:tab w:val="num" w:pos="1296" w:leader="none"/>
        </w:tabs>
      </w:pPr>
      <w:rPr>
        <w:rFonts w:hint="default"/>
      </w:rPr>
    </w:lvl>
    <w:lvl w:ilvl="7">
      <w:start w:val="1"/>
      <w:numFmt w:val="decimal"/>
      <w:pStyle w:val="1827"/>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36">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37">
    <w:multiLevelType w:val="hybridMultilevel"/>
    <w:lvl w:ilvl="0">
      <w:start w:val="1"/>
      <w:numFmt w:val="decimal"/>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38">
    <w:multiLevelType w:val="hybridMultilevel"/>
    <w:lvl w:ilvl="0">
      <w:start w:val="1"/>
      <w:numFmt w:val="bullet"/>
      <w:pStyle w:val="2272"/>
      <w:isLgl w:val="false"/>
      <w:suff w:val="tab"/>
      <w:lvlText w:val="–"/>
      <w:lvlJc w:val="left"/>
      <w:pPr>
        <w:ind w:left="851" w:hanging="284"/>
        <w:tabs>
          <w:tab w:val="num" w:pos="851" w:leader="none"/>
        </w:tabs>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9">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40">
    <w:multiLevelType w:val="hybridMultilevel"/>
    <w:lvl w:ilvl="0">
      <w:start w:val="1"/>
      <w:numFmt w:val="decimal"/>
      <w:isLgl w:val="false"/>
      <w:suff w:val="tab"/>
      <w:lvlText w:val="%1."/>
      <w:lvlJc w:val="left"/>
      <w:pPr>
        <w:ind w:left="57" w:firstLine="57"/>
        <w:tabs>
          <w:tab w:val="num" w:pos="114" w:leader="none"/>
        </w:tabs>
      </w:pPr>
      <w:rPr>
        <w:rFonts w:hint="default" w:ascii="Times New Roman" w:hAnsi="Times New Roman" w:cs="Times New Roman"/>
        <w:b w:val="0"/>
        <w:bCs w:val="0"/>
        <w:i w:val="0"/>
        <w:iCs w:val="0"/>
        <w:caps w:val="0"/>
        <w:smallCaps w:val="0"/>
        <w:strike w:val="0"/>
        <w:vanish w:val="0"/>
        <w:spacing w:val="0"/>
        <w:position w:val="0"/>
        <w:u w:val="none"/>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2">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2.%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num w:numId="1">
    <w:abstractNumId w:val="34"/>
  </w:num>
  <w:num w:numId="2">
    <w:abstractNumId w:val="42"/>
  </w:num>
  <w:num w:numId="3">
    <w:abstractNumId w:val="13"/>
  </w:num>
  <w:num w:numId="4">
    <w:abstractNumId w:val="33"/>
  </w:num>
  <w:num w:numId="5">
    <w:abstractNumId w:val="38"/>
  </w:num>
  <w:num w:numId="6">
    <w:abstractNumId w:val="23"/>
  </w:num>
  <w:num w:numId="7">
    <w:abstractNumId w:val="19"/>
  </w:num>
  <w:num w:numId="8">
    <w:abstractNumId w:val="24"/>
  </w:num>
  <w:num w:numId="9">
    <w:abstractNumId w:val="20"/>
  </w:num>
  <w:num w:numId="10">
    <w:abstractNumId w:val="15"/>
  </w:num>
  <w:num w:numId="11">
    <w:abstractNumId w:val="26"/>
  </w:num>
  <w:num w:numId="12">
    <w:abstractNumId w:val="12"/>
  </w:num>
  <w:num w:numId="13">
    <w:abstractNumId w:val="10"/>
  </w:num>
  <w:num w:numId="14">
    <w:abstractNumId w:val="39"/>
  </w:num>
  <w:num w:numId="15">
    <w:abstractNumId w:val="14"/>
  </w:num>
  <w:num w:numId="16">
    <w:abstractNumId w:val="33"/>
  </w:num>
  <w:num w:numId="17">
    <w:abstractNumId w:val="38"/>
  </w:num>
  <w:num w:numId="18">
    <w:abstractNumId w:val="23"/>
  </w:num>
  <w:num w:numId="19">
    <w:abstractNumId w:val="19"/>
  </w:num>
  <w:num w:numId="20">
    <w:abstractNumId w:val="24"/>
  </w:num>
  <w:num w:numId="21">
    <w:abstractNumId w:val="15"/>
  </w:num>
  <w:num w:numId="22">
    <w:abstractNumId w:val="26"/>
  </w:num>
  <w:num w:numId="23">
    <w:abstractNumId w:val="28"/>
  </w:num>
  <w:num w:numId="24">
    <w:abstractNumId w:val="27"/>
  </w:num>
  <w:num w:numId="25">
    <w:abstractNumId w:val="30"/>
  </w:num>
  <w:num w:numId="26">
    <w:abstractNumId w:val="11"/>
  </w:num>
  <w:num w:numId="27">
    <w:abstractNumId w:val="21"/>
  </w:num>
  <w:num w:numId="28">
    <w:abstractNumId w:val="22"/>
  </w:num>
  <w:num w:numId="29">
    <w:abstractNumId w:val="18"/>
  </w:num>
  <w:num w:numId="30">
    <w:abstractNumId w:val="25"/>
  </w:num>
  <w:num w:numId="31">
    <w:abstractNumId w:val="35"/>
  </w:num>
  <w:num w:numId="32">
    <w:abstractNumId w:val="31"/>
  </w:num>
  <w:num w:numId="33">
    <w:abstractNumId w:val="9"/>
  </w:num>
  <w:num w:numId="34">
    <w:abstractNumId w:val="7"/>
  </w:num>
  <w:num w:numId="35">
    <w:abstractNumId w:val="6"/>
  </w:num>
  <w:num w:numId="36">
    <w:abstractNumId w:val="5"/>
  </w:num>
  <w:num w:numId="37">
    <w:abstractNumId w:val="4"/>
  </w:num>
  <w:num w:numId="38">
    <w:abstractNumId w:val="3"/>
  </w:num>
  <w:num w:numId="39">
    <w:abstractNumId w:val="2"/>
  </w:num>
  <w:num w:numId="40">
    <w:abstractNumId w:val="1"/>
  </w:num>
  <w:num w:numId="41">
    <w:abstractNumId w:val="0"/>
  </w:num>
  <w:num w:numId="42">
    <w:abstractNumId w:val="8"/>
  </w:num>
  <w:num w:numId="43">
    <w:abstractNumId w:val="16"/>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9"/>
  </w:num>
  <w:num w:numId="75">
    <w:abstractNumId w:val="38"/>
  </w:num>
  <w:num w:numId="76">
    <w:abstractNumId w:val="33"/>
  </w:num>
  <w:num w:numId="77">
    <w:abstractNumId w:val="38"/>
  </w:num>
  <w:num w:numId="78">
    <w:abstractNumId w:val="23"/>
  </w:num>
  <w:num w:numId="79">
    <w:abstractNumId w:val="19"/>
  </w:num>
  <w:num w:numId="80">
    <w:abstractNumId w:val="24"/>
  </w:num>
  <w:num w:numId="81">
    <w:abstractNumId w:val="24"/>
  </w:num>
  <w:num w:numId="82">
    <w:abstractNumId w:val="15"/>
  </w:num>
  <w:num w:numId="83">
    <w:abstractNumId w:val="15"/>
  </w:num>
  <w:num w:numId="84">
    <w:abstractNumId w:val="15"/>
  </w:num>
  <w:num w:numId="85">
    <w:abstractNumId w:val="15"/>
  </w:num>
  <w:num w:numId="86">
    <w:abstractNumId w:val="26"/>
  </w:num>
  <w:num w:numId="87">
    <w:abstractNumId w:val="11"/>
  </w:num>
  <w:num w:numId="88">
    <w:abstractNumId w:val="28"/>
  </w:num>
  <w:num w:numId="89">
    <w:abstractNumId w:val="28"/>
  </w:num>
  <w:num w:numId="90">
    <w:abstractNumId w:val="27"/>
  </w:num>
  <w:num w:numId="91">
    <w:abstractNumId w:val="30"/>
  </w:num>
  <w:num w:numId="92">
    <w:abstractNumId w:val="11"/>
  </w:num>
  <w:num w:numId="93">
    <w:abstractNumId w:val="11"/>
  </w:num>
  <w:num w:numId="94">
    <w:abstractNumId w:val="11"/>
  </w:num>
  <w:num w:numId="95">
    <w:abstractNumId w:val="11"/>
  </w:num>
  <w:num w:numId="96">
    <w:abstractNumId w:val="11"/>
  </w:num>
  <w:num w:numId="97">
    <w:abstractNumId w:val="11"/>
  </w:num>
  <w:num w:numId="98">
    <w:abstractNumId w:val="11"/>
  </w:num>
  <w:num w:numId="99">
    <w:abstractNumId w:val="21"/>
  </w:num>
  <w:num w:numId="100">
    <w:abstractNumId w:val="21"/>
  </w:num>
  <w:num w:numId="101">
    <w:abstractNumId w:val="21"/>
  </w:num>
  <w:num w:numId="102">
    <w:abstractNumId w:val="21"/>
  </w:num>
  <w:num w:numId="103">
    <w:abstractNumId w:val="21"/>
  </w:num>
  <w:num w:numId="104">
    <w:abstractNumId w:val="21"/>
  </w:num>
  <w:num w:numId="105">
    <w:abstractNumId w:val="21"/>
  </w:num>
  <w:num w:numId="106">
    <w:abstractNumId w:val="22"/>
  </w:num>
  <w:num w:numId="107">
    <w:abstractNumId w:val="18"/>
  </w:num>
  <w:num w:numId="108">
    <w:abstractNumId w:val="35"/>
  </w:num>
  <w:num w:numId="109">
    <w:abstractNumId w:val="25"/>
  </w:num>
  <w:num w:numId="110">
    <w:abstractNumId w:val="35"/>
  </w:num>
  <w:num w:numId="111">
    <w:abstractNumId w:val="35"/>
  </w:num>
  <w:num w:numId="112">
    <w:abstractNumId w:val="35"/>
  </w:num>
  <w:num w:numId="113">
    <w:abstractNumId w:val="35"/>
  </w:num>
  <w:num w:numId="114">
    <w:abstractNumId w:val="35"/>
  </w:num>
  <w:num w:numId="115">
    <w:abstractNumId w:val="35"/>
  </w:num>
  <w:num w:numId="116">
    <w:abstractNumId w:val="35"/>
  </w:num>
  <w:num w:numId="117">
    <w:abstractNumId w:val="31"/>
  </w:num>
  <w:num w:numId="118">
    <w:abstractNumId w:val="9"/>
  </w:num>
  <w:num w:numId="119">
    <w:abstractNumId w:val="7"/>
  </w:num>
  <w:num w:numId="120">
    <w:abstractNumId w:val="6"/>
  </w:num>
  <w:num w:numId="121">
    <w:abstractNumId w:val="5"/>
  </w:num>
  <w:num w:numId="122">
    <w:abstractNumId w:val="4"/>
  </w:num>
  <w:num w:numId="123">
    <w:abstractNumId w:val="3"/>
  </w:num>
  <w:num w:numId="124">
    <w:abstractNumId w:val="2"/>
  </w:num>
  <w:num w:numId="125">
    <w:abstractNumId w:val="1"/>
  </w:num>
  <w:num w:numId="126">
    <w:abstractNumId w:val="0"/>
  </w:num>
  <w:num w:numId="127">
    <w:abstractNumId w:val="8"/>
  </w:num>
  <w:num w:numId="128">
    <w:abstractNumId w:val="16"/>
  </w:num>
  <w:num w:numId="129">
    <w:abstractNumId w:val="33"/>
  </w:num>
  <w:num w:numId="130">
    <w:abstractNumId w:val="38"/>
  </w:num>
  <w:num w:numId="131">
    <w:abstractNumId w:val="23"/>
  </w:num>
  <w:num w:numId="132">
    <w:abstractNumId w:val="19"/>
  </w:num>
  <w:num w:numId="133">
    <w:abstractNumId w:val="24"/>
  </w:num>
  <w:num w:numId="134">
    <w:abstractNumId w:val="24"/>
  </w:num>
  <w:num w:numId="135">
    <w:abstractNumId w:val="15"/>
  </w:num>
  <w:num w:numId="136">
    <w:abstractNumId w:val="15"/>
  </w:num>
  <w:num w:numId="137">
    <w:abstractNumId w:val="15"/>
  </w:num>
  <w:num w:numId="138">
    <w:abstractNumId w:val="15"/>
  </w:num>
  <w:num w:numId="139">
    <w:abstractNumId w:val="26"/>
  </w:num>
  <w:num w:numId="140">
    <w:abstractNumId w:val="11"/>
  </w:num>
  <w:num w:numId="141">
    <w:abstractNumId w:val="28"/>
  </w:num>
  <w:num w:numId="142">
    <w:abstractNumId w:val="28"/>
  </w:num>
  <w:num w:numId="143">
    <w:abstractNumId w:val="27"/>
  </w:num>
  <w:num w:numId="144">
    <w:abstractNumId w:val="30"/>
  </w:num>
  <w:num w:numId="145">
    <w:abstractNumId w:val="11"/>
  </w:num>
  <w:num w:numId="146">
    <w:abstractNumId w:val="11"/>
  </w:num>
  <w:num w:numId="147">
    <w:abstractNumId w:val="11"/>
  </w:num>
  <w:num w:numId="148">
    <w:abstractNumId w:val="11"/>
  </w:num>
  <w:num w:numId="149">
    <w:abstractNumId w:val="11"/>
  </w:num>
  <w:num w:numId="150">
    <w:abstractNumId w:val="11"/>
  </w:num>
  <w:num w:numId="151">
    <w:abstractNumId w:val="11"/>
  </w:num>
  <w:num w:numId="152">
    <w:abstractNumId w:val="21"/>
  </w:num>
  <w:num w:numId="153">
    <w:abstractNumId w:val="21"/>
  </w:num>
  <w:num w:numId="154">
    <w:abstractNumId w:val="21"/>
  </w:num>
  <w:num w:numId="155">
    <w:abstractNumId w:val="21"/>
  </w:num>
  <w:num w:numId="156">
    <w:abstractNumId w:val="21"/>
  </w:num>
  <w:num w:numId="157">
    <w:abstractNumId w:val="21"/>
  </w:num>
  <w:num w:numId="158">
    <w:abstractNumId w:val="21"/>
  </w:num>
  <w:num w:numId="159">
    <w:abstractNumId w:val="22"/>
  </w:num>
  <w:num w:numId="160">
    <w:abstractNumId w:val="18"/>
  </w:num>
  <w:num w:numId="161">
    <w:abstractNumId w:val="35"/>
  </w:num>
  <w:num w:numId="162">
    <w:abstractNumId w:val="25"/>
  </w:num>
  <w:num w:numId="163">
    <w:abstractNumId w:val="35"/>
  </w:num>
  <w:num w:numId="164">
    <w:abstractNumId w:val="35"/>
  </w:num>
  <w:num w:numId="165">
    <w:abstractNumId w:val="35"/>
  </w:num>
  <w:num w:numId="166">
    <w:abstractNumId w:val="35"/>
  </w:num>
  <w:num w:numId="167">
    <w:abstractNumId w:val="35"/>
  </w:num>
  <w:num w:numId="168">
    <w:abstractNumId w:val="35"/>
  </w:num>
  <w:num w:numId="169">
    <w:abstractNumId w:val="35"/>
  </w:num>
  <w:num w:numId="170">
    <w:abstractNumId w:val="31"/>
  </w:num>
  <w:num w:numId="171">
    <w:abstractNumId w:val="9"/>
  </w:num>
  <w:num w:numId="172">
    <w:abstractNumId w:val="7"/>
  </w:num>
  <w:num w:numId="173">
    <w:abstractNumId w:val="6"/>
  </w:num>
  <w:num w:numId="174">
    <w:abstractNumId w:val="5"/>
  </w:num>
  <w:num w:numId="175">
    <w:abstractNumId w:val="4"/>
  </w:num>
  <w:num w:numId="176">
    <w:abstractNumId w:val="3"/>
  </w:num>
  <w:num w:numId="177">
    <w:abstractNumId w:val="2"/>
  </w:num>
  <w:num w:numId="178">
    <w:abstractNumId w:val="1"/>
  </w:num>
  <w:num w:numId="179">
    <w:abstractNumId w:val="0"/>
  </w:num>
  <w:num w:numId="180">
    <w:abstractNumId w:val="8"/>
  </w:num>
  <w:num w:numId="181">
    <w:abstractNumId w:val="16"/>
  </w:num>
  <w:num w:numId="1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40"/>
  </w:num>
  <w:num w:numId="184">
    <w:abstractNumId w:val="40"/>
    <w:lvlOverride w:ilvl="0">
      <w:startOverride w:val="1"/>
    </w:lvlOverride>
  </w:num>
  <w:num w:numId="185">
    <w:abstractNumId w:val="37"/>
  </w:num>
  <w:num w:numId="186">
    <w:abstractNumId w:val="32"/>
  </w:num>
  <w:num w:numId="187">
    <w:abstractNumId w:val="36"/>
  </w:num>
  <w:num w:numId="188">
    <w:abstractNumId w:val="29"/>
  </w:num>
  <w:num w:numId="189">
    <w:abstractNumId w:val="17"/>
  </w:num>
  <w:num w:numId="1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beneathText"/>
    <w:numFmt w:val="decimal"/>
    <w:numStart w:val="1"/>
    <w:numRestart w:val="eachSect"/>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671">
    <w:name w:val="Heading 1 Char"/>
    <w:basedOn w:val="1829"/>
    <w:link w:val="1820"/>
    <w:uiPriority w:val="9"/>
    <w:rPr>
      <w:rFonts w:ascii="Arial" w:hAnsi="Arial" w:eastAsia="Arial" w:cs="Arial"/>
      <w:sz w:val="40"/>
      <w:szCs w:val="40"/>
    </w:rPr>
  </w:style>
  <w:style w:type="character" w:styleId="1672">
    <w:name w:val="Heading 2 Char"/>
    <w:basedOn w:val="1829"/>
    <w:link w:val="1821"/>
    <w:uiPriority w:val="9"/>
    <w:rPr>
      <w:rFonts w:ascii="Arial" w:hAnsi="Arial" w:eastAsia="Arial" w:cs="Arial"/>
      <w:sz w:val="34"/>
    </w:rPr>
  </w:style>
  <w:style w:type="character" w:styleId="1673">
    <w:name w:val="Heading 3 Char"/>
    <w:basedOn w:val="1829"/>
    <w:link w:val="1822"/>
    <w:uiPriority w:val="9"/>
    <w:rPr>
      <w:rFonts w:ascii="Arial" w:hAnsi="Arial" w:eastAsia="Arial" w:cs="Arial"/>
      <w:sz w:val="30"/>
      <w:szCs w:val="30"/>
    </w:rPr>
  </w:style>
  <w:style w:type="character" w:styleId="1674">
    <w:name w:val="Heading 4 Char"/>
    <w:basedOn w:val="1829"/>
    <w:link w:val="1823"/>
    <w:uiPriority w:val="9"/>
    <w:rPr>
      <w:rFonts w:ascii="Arial" w:hAnsi="Arial" w:eastAsia="Arial" w:cs="Arial"/>
      <w:b/>
      <w:bCs/>
      <w:sz w:val="26"/>
      <w:szCs w:val="26"/>
    </w:rPr>
  </w:style>
  <w:style w:type="character" w:styleId="1675">
    <w:name w:val="Heading 5 Char"/>
    <w:basedOn w:val="1829"/>
    <w:link w:val="1824"/>
    <w:uiPriority w:val="9"/>
    <w:rPr>
      <w:rFonts w:ascii="Arial" w:hAnsi="Arial" w:eastAsia="Arial" w:cs="Arial"/>
      <w:b/>
      <w:bCs/>
      <w:sz w:val="24"/>
      <w:szCs w:val="24"/>
    </w:rPr>
  </w:style>
  <w:style w:type="character" w:styleId="1676">
    <w:name w:val="Heading 6 Char"/>
    <w:basedOn w:val="1829"/>
    <w:link w:val="1825"/>
    <w:uiPriority w:val="9"/>
    <w:rPr>
      <w:rFonts w:ascii="Arial" w:hAnsi="Arial" w:eastAsia="Arial" w:cs="Arial"/>
      <w:b/>
      <w:bCs/>
      <w:sz w:val="22"/>
      <w:szCs w:val="22"/>
    </w:rPr>
  </w:style>
  <w:style w:type="character" w:styleId="1677">
    <w:name w:val="Heading 7 Char"/>
    <w:basedOn w:val="1829"/>
    <w:link w:val="1826"/>
    <w:uiPriority w:val="9"/>
    <w:rPr>
      <w:rFonts w:ascii="Arial" w:hAnsi="Arial" w:eastAsia="Arial" w:cs="Arial"/>
      <w:b/>
      <w:bCs/>
      <w:i/>
      <w:iCs/>
      <w:sz w:val="22"/>
      <w:szCs w:val="22"/>
    </w:rPr>
  </w:style>
  <w:style w:type="character" w:styleId="1678">
    <w:name w:val="Heading 8 Char"/>
    <w:basedOn w:val="1829"/>
    <w:link w:val="1827"/>
    <w:uiPriority w:val="9"/>
    <w:rPr>
      <w:rFonts w:ascii="Arial" w:hAnsi="Arial" w:eastAsia="Arial" w:cs="Arial"/>
      <w:i/>
      <w:iCs/>
      <w:sz w:val="22"/>
      <w:szCs w:val="22"/>
    </w:rPr>
  </w:style>
  <w:style w:type="character" w:styleId="1679">
    <w:name w:val="Heading 9 Char"/>
    <w:basedOn w:val="1829"/>
    <w:link w:val="1828"/>
    <w:uiPriority w:val="9"/>
    <w:rPr>
      <w:rFonts w:ascii="Arial" w:hAnsi="Arial" w:eastAsia="Arial" w:cs="Arial"/>
      <w:i/>
      <w:iCs/>
      <w:sz w:val="21"/>
      <w:szCs w:val="21"/>
    </w:rPr>
  </w:style>
  <w:style w:type="paragraph" w:styleId="1680">
    <w:name w:val="List Paragraph"/>
    <w:basedOn w:val="1819"/>
    <w:uiPriority w:val="34"/>
    <w:qFormat/>
    <w:pPr>
      <w:contextualSpacing/>
      <w:ind w:left="720"/>
    </w:pPr>
  </w:style>
  <w:style w:type="paragraph" w:styleId="1681">
    <w:name w:val="No Spacing"/>
    <w:uiPriority w:val="1"/>
    <w:qFormat/>
    <w:pPr>
      <w:spacing w:before="0" w:after="0" w:line="240" w:lineRule="auto"/>
    </w:pPr>
  </w:style>
  <w:style w:type="character" w:styleId="1682">
    <w:name w:val="Title Char"/>
    <w:basedOn w:val="1829"/>
    <w:link w:val="1883"/>
    <w:uiPriority w:val="10"/>
    <w:rPr>
      <w:sz w:val="48"/>
      <w:szCs w:val="48"/>
    </w:rPr>
  </w:style>
  <w:style w:type="character" w:styleId="1683">
    <w:name w:val="Subtitle Char"/>
    <w:basedOn w:val="1829"/>
    <w:link w:val="2175"/>
    <w:uiPriority w:val="11"/>
    <w:rPr>
      <w:sz w:val="24"/>
      <w:szCs w:val="24"/>
    </w:rPr>
  </w:style>
  <w:style w:type="paragraph" w:styleId="1684">
    <w:name w:val="Quote"/>
    <w:basedOn w:val="1819"/>
    <w:next w:val="1819"/>
    <w:link w:val="1685"/>
    <w:uiPriority w:val="29"/>
    <w:qFormat/>
    <w:pPr>
      <w:ind w:left="720" w:right="720"/>
    </w:pPr>
    <w:rPr>
      <w:i/>
    </w:rPr>
  </w:style>
  <w:style w:type="character" w:styleId="1685">
    <w:name w:val="Quote Char"/>
    <w:link w:val="1684"/>
    <w:uiPriority w:val="29"/>
    <w:rPr>
      <w:i/>
    </w:rPr>
  </w:style>
  <w:style w:type="paragraph" w:styleId="1686">
    <w:name w:val="Intense Quote"/>
    <w:basedOn w:val="1819"/>
    <w:next w:val="1819"/>
    <w:link w:val="168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687">
    <w:name w:val="Intense Quote Char"/>
    <w:link w:val="1686"/>
    <w:uiPriority w:val="30"/>
    <w:rPr>
      <w:i/>
    </w:rPr>
  </w:style>
  <w:style w:type="character" w:styleId="1688">
    <w:name w:val="Header Char"/>
    <w:basedOn w:val="1829"/>
    <w:link w:val="1845"/>
    <w:uiPriority w:val="99"/>
  </w:style>
  <w:style w:type="character" w:styleId="1689">
    <w:name w:val="Footer Char"/>
    <w:basedOn w:val="1829"/>
    <w:link w:val="1851"/>
    <w:uiPriority w:val="99"/>
  </w:style>
  <w:style w:type="character" w:styleId="1690">
    <w:name w:val="Caption Char"/>
    <w:basedOn w:val="1887"/>
    <w:link w:val="1851"/>
    <w:uiPriority w:val="99"/>
  </w:style>
  <w:style w:type="table" w:styleId="1691">
    <w:name w:val="Table Grid Light"/>
    <w:basedOn w:val="183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692">
    <w:name w:val="Plain Table 1"/>
    <w:basedOn w:val="183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693">
    <w:name w:val="Plain Table 2"/>
    <w:basedOn w:val="183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694">
    <w:name w:val="Plain Table 3"/>
    <w:basedOn w:val="183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695">
    <w:name w:val="Plain Table 4"/>
    <w:basedOn w:val="183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696">
    <w:name w:val="Plain Table 5"/>
    <w:basedOn w:val="183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697">
    <w:name w:val="Grid Table 1 Light"/>
    <w:basedOn w:val="183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698">
    <w:name w:val="Grid Table 1 Light - Accent 1"/>
    <w:basedOn w:val="183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699">
    <w:name w:val="Grid Table 1 Light - Accent 2"/>
    <w:basedOn w:val="183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700">
    <w:name w:val="Grid Table 1 Light - Accent 3"/>
    <w:basedOn w:val="183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701">
    <w:name w:val="Grid Table 1 Light - Accent 4"/>
    <w:basedOn w:val="183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702">
    <w:name w:val="Grid Table 1 Light - Accent 5"/>
    <w:basedOn w:val="183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703">
    <w:name w:val="Grid Table 1 Light - Accent 6"/>
    <w:basedOn w:val="183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704">
    <w:name w:val="Grid Table 2"/>
    <w:basedOn w:val="183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705">
    <w:name w:val="Grid Table 2 - Accent 1"/>
    <w:basedOn w:val="183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706">
    <w:name w:val="Grid Table 2 - Accent 2"/>
    <w:basedOn w:val="183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707">
    <w:name w:val="Grid Table 2 - Accent 3"/>
    <w:basedOn w:val="183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708">
    <w:name w:val="Grid Table 2 - Accent 4"/>
    <w:basedOn w:val="183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709">
    <w:name w:val="Grid Table 2 - Accent 5"/>
    <w:basedOn w:val="183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710">
    <w:name w:val="Grid Table 2 - Accent 6"/>
    <w:basedOn w:val="183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711">
    <w:name w:val="Grid Table 3"/>
    <w:basedOn w:val="183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2">
    <w:name w:val="Grid Table 3 - Accent 1"/>
    <w:basedOn w:val="183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3">
    <w:name w:val="Grid Table 3 - Accent 2"/>
    <w:basedOn w:val="183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4">
    <w:name w:val="Grid Table 3 - Accent 3"/>
    <w:basedOn w:val="183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5">
    <w:name w:val="Grid Table 3 - Accent 4"/>
    <w:basedOn w:val="183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6">
    <w:name w:val="Grid Table 3 - Accent 5"/>
    <w:basedOn w:val="183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7">
    <w:name w:val="Grid Table 3 - Accent 6"/>
    <w:basedOn w:val="183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718">
    <w:name w:val="Grid Table 4"/>
    <w:basedOn w:val="183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719">
    <w:name w:val="Grid Table 4 - Accent 1"/>
    <w:basedOn w:val="183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720">
    <w:name w:val="Grid Table 4 - Accent 2"/>
    <w:basedOn w:val="183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721">
    <w:name w:val="Grid Table 4 - Accent 3"/>
    <w:basedOn w:val="183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722">
    <w:name w:val="Grid Table 4 - Accent 4"/>
    <w:basedOn w:val="183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723">
    <w:name w:val="Grid Table 4 - Accent 5"/>
    <w:basedOn w:val="183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724">
    <w:name w:val="Grid Table 4 - Accent 6"/>
    <w:basedOn w:val="183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725">
    <w:name w:val="Grid Table 5 Dark"/>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726">
    <w:name w:val="Grid Table 5 Dark- Accent 1"/>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1727">
    <w:name w:val="Grid Table 5 Dark - Accent 2"/>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1728">
    <w:name w:val="Grid Table 5 Dark - Accent 3"/>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1729">
    <w:name w:val="Grid Table 5 Dark- Accent 4"/>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1730">
    <w:name w:val="Grid Table 5 Dark - Accent 5"/>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1731">
    <w:name w:val="Grid Table 5 Dark - Accent 6"/>
    <w:basedOn w:val="183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1732">
    <w:name w:val="Grid Table 6 Colorful"/>
    <w:basedOn w:val="183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733">
    <w:name w:val="Grid Table 6 Colorful - Accent 1"/>
    <w:basedOn w:val="183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1734">
    <w:name w:val="Grid Table 6 Colorful - Accent 2"/>
    <w:basedOn w:val="183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1735">
    <w:name w:val="Grid Table 6 Colorful - Accent 3"/>
    <w:basedOn w:val="183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1736">
    <w:name w:val="Grid Table 6 Colorful - Accent 4"/>
    <w:basedOn w:val="183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1737">
    <w:name w:val="Grid Table 6 Colorful - Accent 5"/>
    <w:basedOn w:val="183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1738">
    <w:name w:val="Grid Table 6 Colorful - Accent 6"/>
    <w:basedOn w:val="183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1739">
    <w:name w:val="Grid Table 7 Colorful"/>
    <w:basedOn w:val="183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740">
    <w:name w:val="Grid Table 7 Colorful - Accent 1"/>
    <w:basedOn w:val="183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741">
    <w:name w:val="Grid Table 7 Colorful - Accent 2"/>
    <w:basedOn w:val="183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742">
    <w:name w:val="Grid Table 7 Colorful - Accent 3"/>
    <w:basedOn w:val="183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743">
    <w:name w:val="Grid Table 7 Colorful - Accent 4"/>
    <w:basedOn w:val="183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744">
    <w:name w:val="Grid Table 7 Colorful - Accent 5"/>
    <w:basedOn w:val="183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745">
    <w:name w:val="Grid Table 7 Colorful - Accent 6"/>
    <w:basedOn w:val="183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746">
    <w:name w:val="List Table 1 Light"/>
    <w:basedOn w:val="183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747">
    <w:name w:val="List Table 1 Light - Accent 1"/>
    <w:basedOn w:val="1830"/>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748">
    <w:name w:val="List Table 1 Light - Accent 2"/>
    <w:basedOn w:val="1830"/>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749">
    <w:name w:val="List Table 1 Light - Accent 3"/>
    <w:basedOn w:val="1830"/>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750">
    <w:name w:val="List Table 1 Light - Accent 4"/>
    <w:basedOn w:val="1830"/>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751">
    <w:name w:val="List Table 1 Light - Accent 5"/>
    <w:basedOn w:val="1830"/>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752">
    <w:name w:val="List Table 1 Light - Accent 6"/>
    <w:basedOn w:val="1830"/>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753">
    <w:name w:val="List Table 2"/>
    <w:basedOn w:val="183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754">
    <w:name w:val="List Table 2 - Accent 1"/>
    <w:basedOn w:val="183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755">
    <w:name w:val="List Table 2 - Accent 2"/>
    <w:basedOn w:val="183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756">
    <w:name w:val="List Table 2 - Accent 3"/>
    <w:basedOn w:val="183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757">
    <w:name w:val="List Table 2 - Accent 4"/>
    <w:basedOn w:val="183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758">
    <w:name w:val="List Table 2 - Accent 5"/>
    <w:basedOn w:val="183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759">
    <w:name w:val="List Table 2 - Accent 6"/>
    <w:basedOn w:val="183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760">
    <w:name w:val="List Table 3"/>
    <w:basedOn w:val="183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761">
    <w:name w:val="List Table 3 - Accent 1"/>
    <w:basedOn w:val="183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762">
    <w:name w:val="List Table 3 - Accent 2"/>
    <w:basedOn w:val="183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763">
    <w:name w:val="List Table 3 - Accent 3"/>
    <w:basedOn w:val="183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764">
    <w:name w:val="List Table 3 - Accent 4"/>
    <w:basedOn w:val="183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765">
    <w:name w:val="List Table 3 - Accent 5"/>
    <w:basedOn w:val="183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766">
    <w:name w:val="List Table 3 - Accent 6"/>
    <w:basedOn w:val="183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767">
    <w:name w:val="List Table 4"/>
    <w:basedOn w:val="183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768">
    <w:name w:val="List Table 4 - Accent 1"/>
    <w:basedOn w:val="183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769">
    <w:name w:val="List Table 4 - Accent 2"/>
    <w:basedOn w:val="183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770">
    <w:name w:val="List Table 4 - Accent 3"/>
    <w:basedOn w:val="183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771">
    <w:name w:val="List Table 4 - Accent 4"/>
    <w:basedOn w:val="183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772">
    <w:name w:val="List Table 4 - Accent 5"/>
    <w:basedOn w:val="183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773">
    <w:name w:val="List Table 4 - Accent 6"/>
    <w:basedOn w:val="183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774">
    <w:name w:val="List Table 5 Dark"/>
    <w:basedOn w:val="183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75">
    <w:name w:val="List Table 5 Dark - Accent 1"/>
    <w:basedOn w:val="183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76">
    <w:name w:val="List Table 5 Dark - Accent 2"/>
    <w:basedOn w:val="183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77">
    <w:name w:val="List Table 5 Dark - Accent 3"/>
    <w:basedOn w:val="183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78">
    <w:name w:val="List Table 5 Dark - Accent 4"/>
    <w:basedOn w:val="183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79">
    <w:name w:val="List Table 5 Dark - Accent 5"/>
    <w:basedOn w:val="183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80">
    <w:name w:val="List Table 5 Dark - Accent 6"/>
    <w:basedOn w:val="183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781">
    <w:name w:val="List Table 6 Colorful"/>
    <w:basedOn w:val="183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782">
    <w:name w:val="List Table 6 Colorful - Accent 1"/>
    <w:basedOn w:val="183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783">
    <w:name w:val="List Table 6 Colorful - Accent 2"/>
    <w:basedOn w:val="183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784">
    <w:name w:val="List Table 6 Colorful - Accent 3"/>
    <w:basedOn w:val="183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785">
    <w:name w:val="List Table 6 Colorful - Accent 4"/>
    <w:basedOn w:val="183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786">
    <w:name w:val="List Table 6 Colorful - Accent 5"/>
    <w:basedOn w:val="183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787">
    <w:name w:val="List Table 6 Colorful - Accent 6"/>
    <w:basedOn w:val="183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788">
    <w:name w:val="List Table 7 Colorful"/>
    <w:basedOn w:val="183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789">
    <w:name w:val="List Table 7 Colorful - Accent 1"/>
    <w:basedOn w:val="183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1790">
    <w:name w:val="List Table 7 Colorful - Accent 2"/>
    <w:basedOn w:val="183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1791">
    <w:name w:val="List Table 7 Colorful - Accent 3"/>
    <w:basedOn w:val="183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1792">
    <w:name w:val="List Table 7 Colorful - Accent 4"/>
    <w:basedOn w:val="183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1793">
    <w:name w:val="List Table 7 Colorful - Accent 5"/>
    <w:basedOn w:val="183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1794">
    <w:name w:val="List Table 7 Colorful - Accent 6"/>
    <w:basedOn w:val="183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1795">
    <w:name w:val="Lined - Accent"/>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796">
    <w:name w:val="Lined - Accent 1"/>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797">
    <w:name w:val="Lined - Accent 2"/>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798">
    <w:name w:val="Lined - Accent 3"/>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799">
    <w:name w:val="Lined - Accent 4"/>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800">
    <w:name w:val="Lined - Accent 5"/>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801">
    <w:name w:val="Lined - Accent 6"/>
    <w:basedOn w:val="183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802">
    <w:name w:val="Bordered &amp; Lined - Accent"/>
    <w:basedOn w:val="183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803">
    <w:name w:val="Bordered &amp; Lined - Accent 1"/>
    <w:basedOn w:val="183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804">
    <w:name w:val="Bordered &amp; Lined - Accent 2"/>
    <w:basedOn w:val="183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805">
    <w:name w:val="Bordered &amp; Lined - Accent 3"/>
    <w:basedOn w:val="183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806">
    <w:name w:val="Bordered &amp; Lined - Accent 4"/>
    <w:basedOn w:val="183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807">
    <w:name w:val="Bordered &amp; Lined - Accent 5"/>
    <w:basedOn w:val="183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808">
    <w:name w:val="Bordered &amp; Lined - Accent 6"/>
    <w:basedOn w:val="183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809">
    <w:name w:val="Bordered"/>
    <w:basedOn w:val="183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810">
    <w:name w:val="Bordered - Accent 1"/>
    <w:basedOn w:val="183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811">
    <w:name w:val="Bordered - Accent 2"/>
    <w:basedOn w:val="183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812">
    <w:name w:val="Bordered - Accent 3"/>
    <w:basedOn w:val="183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813">
    <w:name w:val="Bordered - Accent 4"/>
    <w:basedOn w:val="183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814">
    <w:name w:val="Bordered - Accent 5"/>
    <w:basedOn w:val="183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815">
    <w:name w:val="Bordered - Accent 6"/>
    <w:basedOn w:val="183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816">
    <w:name w:val="Footnote Text Char"/>
    <w:link w:val="1842"/>
    <w:uiPriority w:val="99"/>
    <w:rPr>
      <w:sz w:val="18"/>
    </w:rPr>
  </w:style>
  <w:style w:type="character" w:styleId="1817">
    <w:name w:val="Endnote Text Char"/>
    <w:link w:val="2086"/>
    <w:uiPriority w:val="99"/>
    <w:rPr>
      <w:sz w:val="20"/>
    </w:rPr>
  </w:style>
  <w:style w:type="paragraph" w:styleId="1818">
    <w:name w:val="TOC Heading"/>
    <w:uiPriority w:val="39"/>
    <w:unhideWhenUsed/>
  </w:style>
  <w:style w:type="paragraph" w:styleId="1819" w:default="1">
    <w:name w:val="Normal"/>
    <w:qFormat/>
    <w:pPr>
      <w:ind w:firstLine="567"/>
      <w:jc w:val="both"/>
    </w:pPr>
    <w:rPr>
      <w:sz w:val="24"/>
    </w:rPr>
  </w:style>
  <w:style w:type="paragraph" w:styleId="1820">
    <w:name w:val="Heading 1"/>
    <w:next w:val="2265"/>
    <w:link w:val="1832"/>
    <w:qFormat/>
    <w:pPr>
      <w:numPr>
        <w:numId w:val="31"/>
      </w:numPr>
      <w:contextualSpacing/>
      <w:ind w:left="567" w:hanging="567"/>
      <w:jc w:val="center"/>
      <w:keepNext/>
      <w:pageBreakBefore/>
      <w:spacing w:before="240" w:after="360"/>
      <w:tabs>
        <w:tab w:val="clear" w:pos="432" w:leader="none"/>
        <w:tab w:val="left" w:pos="567" w:leader="none"/>
      </w:tabs>
      <w:outlineLvl w:val="0"/>
    </w:pPr>
    <w:rPr>
      <w:b/>
      <w:caps/>
      <w:sz w:val="32"/>
      <w:szCs w:val="36"/>
    </w:rPr>
  </w:style>
  <w:style w:type="paragraph" w:styleId="1821">
    <w:name w:val="Heading 2"/>
    <w:basedOn w:val="1820"/>
    <w:next w:val="2265"/>
    <w:link w:val="1833"/>
    <w:qFormat/>
    <w:pPr>
      <w:numPr>
        <w:ilvl w:val="1"/>
      </w:numPr>
      <w:ind w:left="851" w:hanging="851"/>
      <w:jc w:val="left"/>
      <w:keepLines/>
      <w:pageBreakBefore w:val="0"/>
      <w:spacing w:after="240"/>
      <w:tabs>
        <w:tab w:val="clear" w:pos="576" w:leader="none"/>
        <w:tab w:val="left" w:pos="851" w:leader="none"/>
      </w:tabs>
      <w:outlineLvl w:val="1"/>
    </w:pPr>
    <w:rPr>
      <w:rFonts w:cs="Arial"/>
      <w:bCs/>
      <w:iCs/>
      <w:caps w:val="0"/>
      <w:szCs w:val="32"/>
    </w:rPr>
  </w:style>
  <w:style w:type="paragraph" w:styleId="1822">
    <w:name w:val="Heading 3"/>
    <w:basedOn w:val="1821"/>
    <w:next w:val="2265"/>
    <w:link w:val="1834"/>
    <w:qFormat/>
    <w:pPr>
      <w:numPr>
        <w:ilvl w:val="2"/>
      </w:numPr>
      <w:ind w:left="964" w:hanging="964"/>
      <w:tabs>
        <w:tab w:val="clear" w:pos="720" w:leader="none"/>
        <w:tab w:val="clear" w:pos="851" w:leader="none"/>
        <w:tab w:val="left" w:pos="964" w:leader="none"/>
      </w:tabs>
      <w:outlineLvl w:val="2"/>
    </w:pPr>
    <w:rPr>
      <w:bCs w:val="0"/>
      <w:sz w:val="26"/>
      <w:szCs w:val="26"/>
    </w:rPr>
  </w:style>
  <w:style w:type="paragraph" w:styleId="1823">
    <w:name w:val="Heading 4"/>
    <w:basedOn w:val="1822"/>
    <w:next w:val="2265"/>
    <w:link w:val="1835"/>
    <w:qFormat/>
    <w:pPr>
      <w:numPr>
        <w:ilvl w:val="3"/>
      </w:numPr>
      <w:ind w:left="1134" w:hanging="1134"/>
      <w:tabs>
        <w:tab w:val="clear" w:pos="864" w:leader="none"/>
        <w:tab w:val="clear" w:pos="964" w:leader="none"/>
        <w:tab w:val="left" w:pos="1134" w:leader="none"/>
      </w:tabs>
      <w:outlineLvl w:val="3"/>
    </w:pPr>
    <w:rPr>
      <w:sz w:val="24"/>
    </w:rPr>
  </w:style>
  <w:style w:type="paragraph" w:styleId="1824">
    <w:name w:val="Heading 5"/>
    <w:basedOn w:val="1823"/>
    <w:next w:val="2265"/>
    <w:link w:val="1836"/>
    <w:qFormat/>
    <w:pPr>
      <w:numPr>
        <w:ilvl w:val="4"/>
      </w:numPr>
      <w:ind w:left="1276" w:hanging="1276"/>
      <w:spacing w:after="120"/>
      <w:tabs>
        <w:tab w:val="clear" w:pos="1008" w:leader="none"/>
        <w:tab w:val="clear" w:pos="1134" w:leader="none"/>
        <w:tab w:val="left" w:pos="1276" w:leader="none"/>
      </w:tabs>
      <w:outlineLvl w:val="4"/>
    </w:pPr>
    <w:rPr>
      <w:rFonts w:cs="Times New Roman"/>
      <w:bCs/>
      <w:iCs w:val="0"/>
      <w:lang w:eastAsia="ko-KR"/>
    </w:rPr>
  </w:style>
  <w:style w:type="paragraph" w:styleId="1825">
    <w:name w:val="Heading 6"/>
    <w:basedOn w:val="1824"/>
    <w:next w:val="2265"/>
    <w:link w:val="1837"/>
    <w:qFormat/>
    <w:pPr>
      <w:numPr>
        <w:ilvl w:val="5"/>
      </w:numPr>
      <w:ind w:left="1418" w:hanging="1418"/>
      <w:tabs>
        <w:tab w:val="clear" w:pos="1152" w:leader="none"/>
        <w:tab w:val="clear" w:pos="1276" w:leader="none"/>
        <w:tab w:val="left" w:pos="1418" w:leader="none"/>
      </w:tabs>
      <w:outlineLvl w:val="5"/>
    </w:pPr>
    <w:rPr>
      <w:bCs w:val="0"/>
      <w:i/>
      <w:szCs w:val="22"/>
    </w:rPr>
  </w:style>
  <w:style w:type="paragraph" w:styleId="1826">
    <w:name w:val="Heading 7"/>
    <w:basedOn w:val="1819"/>
    <w:next w:val="1819"/>
    <w:link w:val="1838"/>
    <w:qFormat/>
    <w:pPr>
      <w:numPr>
        <w:ilvl w:val="6"/>
        <w:numId w:val="31"/>
      </w:numPr>
      <w:spacing w:before="240" w:after="60"/>
      <w:outlineLvl w:val="6"/>
    </w:pPr>
  </w:style>
  <w:style w:type="paragraph" w:styleId="1827">
    <w:name w:val="Heading 8"/>
    <w:basedOn w:val="1819"/>
    <w:next w:val="1819"/>
    <w:link w:val="1839"/>
    <w:qFormat/>
    <w:pPr>
      <w:numPr>
        <w:ilvl w:val="7"/>
        <w:numId w:val="31"/>
      </w:numPr>
      <w:spacing w:before="240" w:after="60"/>
      <w:outlineLvl w:val="7"/>
    </w:pPr>
    <w:rPr>
      <w:i/>
      <w:iCs/>
    </w:rPr>
  </w:style>
  <w:style w:type="paragraph" w:styleId="1828">
    <w:name w:val="Heading 9"/>
    <w:basedOn w:val="1819"/>
    <w:next w:val="1819"/>
    <w:link w:val="1840"/>
    <w:qFormat/>
    <w:pPr>
      <w:numPr>
        <w:ilvl w:val="8"/>
        <w:numId w:val="32"/>
      </w:numPr>
      <w:spacing w:before="240" w:after="60"/>
      <w:outlineLvl w:val="8"/>
    </w:pPr>
    <w:rPr>
      <w:rFonts w:ascii="Arial" w:hAnsi="Arial"/>
      <w:sz w:val="22"/>
      <w:szCs w:val="22"/>
    </w:rPr>
  </w:style>
  <w:style w:type="character" w:styleId="1829" w:default="1">
    <w:name w:val="Default Paragraph Font"/>
    <w:uiPriority w:val="1"/>
    <w:semiHidden/>
    <w:unhideWhenUsed/>
  </w:style>
  <w:style w:type="table" w:styleId="1830" w:default="1">
    <w:name w:val="Normal Table"/>
    <w:uiPriority w:val="99"/>
    <w:semiHidden/>
    <w:unhideWhenUsed/>
    <w:tblPr>
      <w:tblInd w:w="0" w:type="dxa"/>
      <w:tblCellMar>
        <w:left w:w="108" w:type="dxa"/>
        <w:top w:w="0" w:type="dxa"/>
        <w:right w:w="108" w:type="dxa"/>
        <w:bottom w:w="0" w:type="dxa"/>
      </w:tblCellMar>
    </w:tblPr>
  </w:style>
  <w:style w:type="numbering" w:styleId="1831" w:default="1">
    <w:name w:val="No List"/>
    <w:uiPriority w:val="99"/>
    <w:semiHidden/>
    <w:unhideWhenUsed/>
  </w:style>
  <w:style w:type="character" w:styleId="1832" w:customStyle="1">
    <w:name w:val="Заголовок 1 Знак"/>
    <w:link w:val="1820"/>
    <w:rPr>
      <w:b/>
      <w:caps/>
      <w:sz w:val="32"/>
      <w:szCs w:val="36"/>
    </w:rPr>
  </w:style>
  <w:style w:type="character" w:styleId="1833" w:customStyle="1">
    <w:name w:val="Заголовок 2 Знак"/>
    <w:link w:val="1821"/>
    <w:rPr>
      <w:rFonts w:cs="Arial"/>
      <w:b/>
      <w:bCs/>
      <w:iCs/>
      <w:sz w:val="32"/>
      <w:szCs w:val="32"/>
    </w:rPr>
  </w:style>
  <w:style w:type="character" w:styleId="1834" w:customStyle="1">
    <w:name w:val="Заголовок 3 Знак1"/>
    <w:link w:val="1822"/>
    <w:rPr>
      <w:rFonts w:cs="Arial"/>
      <w:b/>
      <w:iCs/>
      <w:sz w:val="26"/>
      <w:szCs w:val="26"/>
    </w:rPr>
  </w:style>
  <w:style w:type="character" w:styleId="1835" w:customStyle="1">
    <w:name w:val="Заголовок 4 Знак"/>
    <w:link w:val="1823"/>
    <w:rPr>
      <w:rFonts w:cs="Arial"/>
      <w:b/>
      <w:iCs/>
      <w:sz w:val="24"/>
      <w:szCs w:val="26"/>
    </w:rPr>
  </w:style>
  <w:style w:type="character" w:styleId="1836" w:customStyle="1">
    <w:name w:val="Заголовок 5 Знак"/>
    <w:link w:val="1824"/>
    <w:rPr>
      <w:b/>
      <w:bCs/>
      <w:sz w:val="24"/>
      <w:szCs w:val="26"/>
      <w:lang w:eastAsia="ko-KR"/>
    </w:rPr>
  </w:style>
  <w:style w:type="character" w:styleId="1837" w:customStyle="1">
    <w:name w:val="Заголовок 6 Знак"/>
    <w:link w:val="1825"/>
    <w:rPr>
      <w:b/>
      <w:i/>
      <w:sz w:val="24"/>
      <w:szCs w:val="22"/>
      <w:lang w:eastAsia="ko-KR"/>
    </w:rPr>
  </w:style>
  <w:style w:type="character" w:styleId="1838" w:customStyle="1">
    <w:name w:val="Заголовок 7 Знак"/>
    <w:link w:val="1826"/>
    <w:rPr>
      <w:sz w:val="24"/>
    </w:rPr>
  </w:style>
  <w:style w:type="character" w:styleId="1839" w:customStyle="1">
    <w:name w:val="Заголовок 8 Знак"/>
    <w:link w:val="1827"/>
    <w:rPr>
      <w:i/>
      <w:iCs/>
      <w:sz w:val="24"/>
    </w:rPr>
  </w:style>
  <w:style w:type="character" w:styleId="1840" w:customStyle="1">
    <w:name w:val="Заголовок 9 Знак"/>
    <w:link w:val="1828"/>
    <w:rPr>
      <w:rFonts w:ascii="Arial" w:hAnsi="Arial"/>
      <w:sz w:val="22"/>
      <w:szCs w:val="22"/>
    </w:rPr>
  </w:style>
  <w:style w:type="paragraph" w:styleId="1841">
    <w:name w:val="Block Text"/>
    <w:basedOn w:val="1819"/>
    <w:pPr>
      <w:ind w:left="1440" w:right="1440"/>
      <w:spacing w:after="120"/>
    </w:pPr>
  </w:style>
  <w:style w:type="paragraph" w:styleId="1842">
    <w:name w:val="footnote text"/>
    <w:link w:val="1843"/>
    <w:semiHidden/>
  </w:style>
  <w:style w:type="character" w:styleId="1843" w:customStyle="1">
    <w:name w:val="Текст сноски Знак"/>
    <w:basedOn w:val="1829"/>
    <w:link w:val="1842"/>
    <w:semiHidden/>
  </w:style>
  <w:style w:type="character" w:styleId="1844" w:customStyle="1">
    <w:name w:val="Normal1"/>
    <w:uiPriority w:val="99"/>
    <w:rPr>
      <w:rFonts w:ascii="Times New Roman" w:hAnsi="Times New Roman"/>
      <w:color w:val="auto"/>
      <w:spacing w:val="0"/>
      <w:position w:val="0"/>
      <w:sz w:val="24"/>
      <w:u w:val="none"/>
      <w:shd w:val="clear" w:color="auto" w:fill="auto"/>
      <w:vertAlign w:val="baseline"/>
      <w:lang w:val="ru-RU" w:eastAsia="ru-RU"/>
    </w:rPr>
  </w:style>
  <w:style w:type="paragraph" w:styleId="1845">
    <w:name w:val="Header"/>
    <w:basedOn w:val="1819"/>
    <w:link w:val="1846"/>
    <w:pPr>
      <w:tabs>
        <w:tab w:val="center" w:pos="4677" w:leader="none"/>
        <w:tab w:val="right" w:pos="9355" w:leader="none"/>
      </w:tabs>
    </w:pPr>
  </w:style>
  <w:style w:type="character" w:styleId="1846" w:customStyle="1">
    <w:name w:val="Верхний колонтитул Знак1"/>
    <w:link w:val="1845"/>
    <w:rPr>
      <w:sz w:val="24"/>
    </w:rPr>
  </w:style>
  <w:style w:type="paragraph" w:styleId="1847">
    <w:name w:val="Normal (Web)"/>
    <w:basedOn w:val="1819"/>
    <w:link w:val="1848"/>
  </w:style>
  <w:style w:type="character" w:styleId="1848" w:customStyle="1">
    <w:name w:val="Обычный (веб) Знак1"/>
    <w:link w:val="1847"/>
    <w:rPr>
      <w:sz w:val="24"/>
    </w:rPr>
  </w:style>
  <w:style w:type="paragraph" w:styleId="1849">
    <w:name w:val="Body Text 2"/>
    <w:basedOn w:val="1819"/>
    <w:link w:val="1850"/>
    <w:pPr>
      <w:spacing w:after="120" w:line="480" w:lineRule="auto"/>
    </w:pPr>
  </w:style>
  <w:style w:type="character" w:styleId="1850" w:customStyle="1">
    <w:name w:val="Основной текст 2 Знак1"/>
    <w:link w:val="1849"/>
    <w:rPr>
      <w:sz w:val="24"/>
    </w:rPr>
  </w:style>
  <w:style w:type="paragraph" w:styleId="1851">
    <w:name w:val="Footer"/>
    <w:basedOn w:val="1819"/>
    <w:link w:val="1852"/>
    <w:pPr>
      <w:tabs>
        <w:tab w:val="center" w:pos="4677" w:leader="none"/>
        <w:tab w:val="right" w:pos="9355" w:leader="none"/>
      </w:tabs>
    </w:pPr>
  </w:style>
  <w:style w:type="character" w:styleId="1852" w:customStyle="1">
    <w:name w:val="Нижний колонтитул Знак"/>
    <w:link w:val="1851"/>
    <w:rPr>
      <w:sz w:val="24"/>
    </w:rPr>
  </w:style>
  <w:style w:type="paragraph" w:styleId="1853">
    <w:name w:val="Body Text"/>
    <w:basedOn w:val="1819"/>
    <w:link w:val="1854"/>
    <w:pPr>
      <w:spacing w:after="240"/>
    </w:pPr>
  </w:style>
  <w:style w:type="character" w:styleId="1854" w:customStyle="1">
    <w:name w:val="Основной текст Знак"/>
    <w:link w:val="1853"/>
    <w:rPr>
      <w:sz w:val="24"/>
    </w:rPr>
  </w:style>
  <w:style w:type="paragraph" w:styleId="1855" w:customStyle="1">
    <w:name w:val="заголовок 2"/>
    <w:basedOn w:val="1819"/>
    <w:next w:val="1819"/>
    <w:uiPriority w:val="99"/>
    <w:pPr>
      <w:keepNext/>
      <w:tabs>
        <w:tab w:val="left" w:pos="426" w:leader="none"/>
      </w:tabs>
    </w:pPr>
    <w:rPr>
      <w:b/>
      <w:bCs/>
    </w:rPr>
  </w:style>
  <w:style w:type="paragraph" w:styleId="1856" w:customStyle="1">
    <w:name w:val="Основной текст с отступом 21"/>
    <w:uiPriority w:val="99"/>
    <w:pPr>
      <w:ind w:hanging="284"/>
    </w:pPr>
    <w:rPr>
      <w:sz w:val="28"/>
      <w:szCs w:val="28"/>
    </w:rPr>
  </w:style>
  <w:style w:type="character" w:styleId="1857">
    <w:name w:val="Hyperlink"/>
    <w:uiPriority w:val="99"/>
    <w:rPr>
      <w:color w:val="0000ff"/>
      <w:u w:val="single"/>
    </w:rPr>
  </w:style>
  <w:style w:type="paragraph" w:styleId="1858" w:customStyle="1">
    <w:name w:val="Цитата1"/>
    <w:uiPriority w:val="99"/>
    <w:pPr>
      <w:ind w:left="1701" w:right="1523" w:hanging="708"/>
      <w:jc w:val="both"/>
      <w:tabs>
        <w:tab w:val="left" w:pos="8505" w:leader="none"/>
      </w:tabs>
    </w:pPr>
    <w:rPr>
      <w:sz w:val="24"/>
      <w:szCs w:val="24"/>
      <w:lang w:val="en-US"/>
    </w:rPr>
  </w:style>
  <w:style w:type="paragraph" w:styleId="1859" w:customStyle="1">
    <w:name w:val="Основной текст с отступом 31"/>
    <w:pPr>
      <w:ind w:firstLine="567"/>
      <w:jc w:val="both"/>
    </w:pPr>
    <w:rPr>
      <w:sz w:val="22"/>
      <w:szCs w:val="22"/>
      <w:lang w:val="en-US"/>
    </w:rPr>
  </w:style>
  <w:style w:type="paragraph" w:styleId="1860" w:customStyle="1">
    <w:name w:val="çàãîëîâîê 1"/>
    <w:uiPriority w:val="99"/>
    <w:pPr>
      <w:ind w:left="-284"/>
      <w:keepNext/>
      <w:spacing w:line="360" w:lineRule="auto"/>
    </w:pPr>
    <w:rPr>
      <w:spacing w:val="-12"/>
      <w:sz w:val="28"/>
      <w:szCs w:val="28"/>
    </w:rPr>
  </w:style>
  <w:style w:type="paragraph" w:styleId="1861">
    <w:name w:val="Body Text 3"/>
    <w:basedOn w:val="1819"/>
    <w:link w:val="1862"/>
    <w:pPr>
      <w:spacing w:after="120"/>
    </w:pPr>
    <w:rPr>
      <w:sz w:val="16"/>
      <w:szCs w:val="16"/>
    </w:rPr>
  </w:style>
  <w:style w:type="character" w:styleId="1862" w:customStyle="1">
    <w:name w:val="Основной текст 3 Знак"/>
    <w:link w:val="1861"/>
    <w:rPr>
      <w:sz w:val="16"/>
      <w:szCs w:val="16"/>
    </w:rPr>
  </w:style>
  <w:style w:type="character" w:styleId="1863">
    <w:name w:val="FollowedHyperlink"/>
    <w:rPr>
      <w:color w:val="800080"/>
      <w:u w:val="single"/>
    </w:rPr>
  </w:style>
  <w:style w:type="paragraph" w:styleId="1864">
    <w:name w:val="Body Text Indent"/>
    <w:basedOn w:val="1819"/>
    <w:next w:val="1819"/>
    <w:link w:val="1865"/>
    <w:pPr>
      <w:ind w:firstLine="425"/>
      <w:spacing w:line="360" w:lineRule="auto"/>
      <w:widowControl w:val="off"/>
      <w:tabs>
        <w:tab w:val="left" w:pos="1985" w:leader="none"/>
        <w:tab w:val="left" w:pos="2127" w:leader="none"/>
      </w:tabs>
    </w:pPr>
    <w:rPr>
      <w:sz w:val="20"/>
    </w:rPr>
  </w:style>
  <w:style w:type="character" w:styleId="1865" w:customStyle="1">
    <w:name w:val="Основной текст с отступом Знак1"/>
    <w:link w:val="1864"/>
  </w:style>
  <w:style w:type="paragraph" w:styleId="1866">
    <w:name w:val="Body Text Indent 2"/>
    <w:basedOn w:val="1819"/>
    <w:link w:val="1867"/>
    <w:pPr>
      <w:ind w:firstLine="425"/>
      <w:spacing w:line="360" w:lineRule="auto"/>
      <w:widowControl w:val="off"/>
      <w:tabs>
        <w:tab w:val="left" w:pos="1985" w:leader="none"/>
        <w:tab w:val="left" w:pos="2127" w:leader="none"/>
      </w:tabs>
    </w:pPr>
    <w:rPr>
      <w:b/>
      <w:sz w:val="20"/>
    </w:rPr>
  </w:style>
  <w:style w:type="character" w:styleId="1867" w:customStyle="1">
    <w:name w:val="Основной текст с отступом 2 Знак"/>
    <w:link w:val="1866"/>
    <w:rPr>
      <w:b/>
    </w:rPr>
  </w:style>
  <w:style w:type="paragraph" w:styleId="1868">
    <w:name w:val="Body Text Indent 3"/>
    <w:basedOn w:val="1819"/>
    <w:link w:val="1869"/>
    <w:pPr>
      <w:ind w:left="283"/>
      <w:spacing w:after="120"/>
    </w:pPr>
    <w:rPr>
      <w:sz w:val="16"/>
      <w:szCs w:val="16"/>
    </w:rPr>
  </w:style>
  <w:style w:type="character" w:styleId="1869" w:customStyle="1">
    <w:name w:val="Основной текст с отступом 3 Знак"/>
    <w:link w:val="1868"/>
    <w:rPr>
      <w:sz w:val="16"/>
      <w:szCs w:val="16"/>
    </w:rPr>
  </w:style>
  <w:style w:type="paragraph" w:styleId="1870" w:customStyle="1">
    <w:name w:val="Текст выноски1"/>
    <w:basedOn w:val="1819"/>
    <w:uiPriority w:val="99"/>
    <w:semiHidden/>
    <w:rPr>
      <w:rFonts w:ascii="Tahoma" w:hAnsi="Tahoma" w:cs="Tahoma"/>
      <w:sz w:val="16"/>
      <w:szCs w:val="16"/>
    </w:rPr>
  </w:style>
  <w:style w:type="character" w:styleId="1871">
    <w:name w:val="annotation reference"/>
    <w:semiHidden/>
    <w:rPr>
      <w:sz w:val="16"/>
      <w:szCs w:val="16"/>
    </w:rPr>
  </w:style>
  <w:style w:type="paragraph" w:styleId="1872">
    <w:name w:val="annotation text"/>
    <w:basedOn w:val="1819"/>
    <w:link w:val="1873"/>
    <w:rPr>
      <w:sz w:val="20"/>
    </w:rPr>
  </w:style>
  <w:style w:type="character" w:styleId="1873" w:customStyle="1">
    <w:name w:val="Текст примечания Знак"/>
    <w:link w:val="1872"/>
  </w:style>
  <w:style w:type="paragraph" w:styleId="1874">
    <w:name w:val="toc 1"/>
    <w:uiPriority w:val="39"/>
    <w:pPr>
      <w:ind w:left="454" w:right="567" w:hanging="454"/>
      <w:spacing w:before="60" w:after="60"/>
      <w:tabs>
        <w:tab w:val="left" w:pos="454" w:leader="none"/>
        <w:tab w:val="right" w:pos="9631" w:leader="dot"/>
      </w:tabs>
    </w:pPr>
    <w:rPr>
      <w:b/>
      <w:bCs/>
      <w:caps/>
      <w:sz w:val="24"/>
      <w:szCs w:val="24"/>
    </w:rPr>
  </w:style>
  <w:style w:type="paragraph" w:styleId="1875">
    <w:name w:val="toc 2"/>
    <w:basedOn w:val="1874"/>
    <w:uiPriority w:val="39"/>
    <w:pPr>
      <w:contextualSpacing/>
      <w:ind w:left="851" w:hanging="567"/>
      <w:tabs>
        <w:tab w:val="clear" w:pos="454" w:leader="none"/>
        <w:tab w:val="left" w:pos="851" w:leader="none"/>
      </w:tabs>
    </w:pPr>
    <w:rPr>
      <w:b w:val="0"/>
      <w:caps w:val="0"/>
    </w:rPr>
  </w:style>
  <w:style w:type="paragraph" w:styleId="1876">
    <w:name w:val="toc 3"/>
    <w:basedOn w:val="1875"/>
    <w:uiPriority w:val="39"/>
    <w:pPr>
      <w:ind w:left="1418" w:hanging="851"/>
      <w:tabs>
        <w:tab w:val="clear" w:pos="851" w:leader="none"/>
        <w:tab w:val="left" w:pos="1418" w:leader="none"/>
      </w:tabs>
    </w:pPr>
    <w:rPr>
      <w:iCs/>
    </w:rPr>
  </w:style>
  <w:style w:type="paragraph" w:styleId="1877">
    <w:name w:val="toc 4"/>
    <w:basedOn w:val="1819"/>
    <w:next w:val="1819"/>
    <w:uiPriority w:val="39"/>
    <w:pPr>
      <w:ind w:left="1872" w:right="567" w:hanging="1021"/>
      <w:tabs>
        <w:tab w:val="left" w:pos="1871" w:leader="none"/>
        <w:tab w:val="right" w:pos="9633" w:leader="dot"/>
      </w:tabs>
    </w:pPr>
  </w:style>
  <w:style w:type="paragraph" w:styleId="1878">
    <w:name w:val="toc 5"/>
    <w:basedOn w:val="1819"/>
    <w:next w:val="1819"/>
    <w:uiPriority w:val="39"/>
    <w:pPr>
      <w:ind w:left="2410" w:right="567" w:hanging="1276"/>
      <w:jc w:val="left"/>
      <w:tabs>
        <w:tab w:val="left" w:pos="2410" w:leader="none"/>
        <w:tab w:val="right" w:pos="9631" w:leader="dot"/>
      </w:tabs>
    </w:pPr>
    <w:rPr>
      <w:szCs w:val="18"/>
    </w:rPr>
  </w:style>
  <w:style w:type="paragraph" w:styleId="1879">
    <w:name w:val="toc 6"/>
    <w:basedOn w:val="1819"/>
    <w:next w:val="1819"/>
    <w:pPr>
      <w:ind w:left="1200"/>
      <w:jc w:val="left"/>
    </w:pPr>
    <w:rPr>
      <w:sz w:val="18"/>
      <w:szCs w:val="18"/>
    </w:rPr>
  </w:style>
  <w:style w:type="paragraph" w:styleId="1880">
    <w:name w:val="toc 7"/>
    <w:basedOn w:val="1819"/>
    <w:next w:val="1819"/>
    <w:pPr>
      <w:ind w:left="1440"/>
      <w:jc w:val="left"/>
    </w:pPr>
    <w:rPr>
      <w:sz w:val="18"/>
      <w:szCs w:val="18"/>
    </w:rPr>
  </w:style>
  <w:style w:type="paragraph" w:styleId="1881">
    <w:name w:val="toc 8"/>
    <w:basedOn w:val="1819"/>
    <w:next w:val="1819"/>
    <w:pPr>
      <w:ind w:left="1680"/>
      <w:jc w:val="left"/>
    </w:pPr>
    <w:rPr>
      <w:sz w:val="18"/>
      <w:szCs w:val="18"/>
    </w:rPr>
  </w:style>
  <w:style w:type="paragraph" w:styleId="1882">
    <w:name w:val="toc 9"/>
    <w:basedOn w:val="1819"/>
    <w:next w:val="1819"/>
    <w:pPr>
      <w:ind w:left="1920"/>
      <w:jc w:val="left"/>
    </w:pPr>
    <w:rPr>
      <w:sz w:val="18"/>
      <w:szCs w:val="18"/>
    </w:rPr>
  </w:style>
  <w:style w:type="paragraph" w:styleId="1883">
    <w:name w:val="Title"/>
    <w:basedOn w:val="1819"/>
    <w:link w:val="1884"/>
    <w:qFormat/>
    <w:pPr>
      <w:jc w:val="center"/>
      <w:spacing w:before="240" w:after="60"/>
      <w:outlineLvl w:val="0"/>
    </w:pPr>
    <w:rPr>
      <w:rFonts w:ascii="Arial" w:hAnsi="Arial" w:cs="Arial"/>
      <w:b/>
      <w:bCs/>
      <w:sz w:val="32"/>
      <w:szCs w:val="32"/>
    </w:rPr>
  </w:style>
  <w:style w:type="character" w:styleId="1884" w:customStyle="1">
    <w:name w:val="Название Знак"/>
    <w:link w:val="1883"/>
    <w:rPr>
      <w:rFonts w:ascii="Arial" w:hAnsi="Arial" w:cs="Arial"/>
      <w:b/>
      <w:bCs/>
      <w:sz w:val="32"/>
      <w:szCs w:val="32"/>
    </w:rPr>
  </w:style>
  <w:style w:type="paragraph" w:styleId="1885" w:customStyle="1">
    <w:name w:val="заголовок 5"/>
    <w:basedOn w:val="1819"/>
    <w:next w:val="1819"/>
    <w:uiPriority w:val="99"/>
    <w:pPr>
      <w:ind w:right="-58"/>
      <w:keepNext/>
    </w:pPr>
    <w:rPr>
      <w:b/>
      <w:bCs/>
      <w:sz w:val="28"/>
      <w:szCs w:val="28"/>
      <w:lang w:val="en-US"/>
    </w:rPr>
  </w:style>
  <w:style w:type="paragraph" w:styleId="1886" w:customStyle="1">
    <w:name w:val="заголовок 8"/>
    <w:basedOn w:val="1819"/>
    <w:next w:val="1819"/>
    <w:uiPriority w:val="99"/>
    <w:pPr>
      <w:ind w:right="326"/>
      <w:jc w:val="center"/>
      <w:keepNext/>
    </w:pPr>
    <w:rPr>
      <w:sz w:val="26"/>
      <w:szCs w:val="26"/>
    </w:rPr>
  </w:style>
  <w:style w:type="paragraph" w:styleId="1887">
    <w:name w:val="Caption"/>
    <w:basedOn w:val="1819"/>
    <w:next w:val="1819"/>
    <w:qFormat/>
    <w:rPr>
      <w:b/>
      <w:bCs/>
      <w:sz w:val="20"/>
    </w:rPr>
  </w:style>
  <w:style w:type="paragraph" w:styleId="1888" w:customStyle="1">
    <w:name w:val="Тема примечания1"/>
    <w:basedOn w:val="1872"/>
    <w:next w:val="1872"/>
    <w:uiPriority w:val="99"/>
    <w:semiHidden/>
    <w:rPr>
      <w:b/>
      <w:bCs/>
    </w:rPr>
  </w:style>
  <w:style w:type="paragraph" w:styleId="1889" w:customStyle="1">
    <w:name w:val="ConsNormal"/>
    <w:uiPriority w:val="99"/>
    <w:pPr>
      <w:ind w:right="19772" w:firstLine="720"/>
    </w:pPr>
    <w:rPr>
      <w:rFonts w:ascii="Arial" w:hAnsi="Arial" w:cs="Arial"/>
      <w:sz w:val="22"/>
      <w:szCs w:val="22"/>
    </w:rPr>
  </w:style>
  <w:style w:type="paragraph" w:styleId="1890" w:customStyle="1">
    <w:name w:val="ConsNonformat"/>
    <w:uiPriority w:val="99"/>
    <w:pPr>
      <w:ind w:right="19772"/>
    </w:pPr>
    <w:rPr>
      <w:rFonts w:ascii="Courier New" w:hAnsi="Courier New" w:cs="Courier New"/>
      <w:sz w:val="22"/>
      <w:szCs w:val="22"/>
    </w:rPr>
  </w:style>
  <w:style w:type="paragraph" w:styleId="1891">
    <w:name w:val="Document Map"/>
    <w:basedOn w:val="1819"/>
    <w:link w:val="1892"/>
    <w:semiHidden/>
    <w:pPr>
      <w:shd w:val="clear" w:color="auto" w:fill="000080"/>
    </w:pPr>
    <w:rPr>
      <w:rFonts w:ascii="Tahoma" w:hAnsi="Tahoma" w:cs="Tahoma"/>
      <w:sz w:val="20"/>
    </w:rPr>
  </w:style>
  <w:style w:type="character" w:styleId="1892" w:customStyle="1">
    <w:name w:val="Схема документа Знак"/>
    <w:link w:val="1891"/>
    <w:semiHidden/>
    <w:rPr>
      <w:rFonts w:ascii="Tahoma" w:hAnsi="Tahoma" w:cs="Tahoma"/>
      <w:shd w:val="clear" w:color="auto" w:fill="000080"/>
    </w:rPr>
  </w:style>
  <w:style w:type="paragraph" w:styleId="1893" w:customStyle="1">
    <w:name w:val="Table Cell L"/>
    <w:basedOn w:val="1819"/>
    <w:uiPriority w:val="99"/>
    <w:rPr>
      <w:rFonts w:ascii="Arial" w:hAnsi="Arial" w:cs="Arial"/>
      <w:szCs w:val="24"/>
      <w:lang w:eastAsia="en-US"/>
    </w:rPr>
  </w:style>
  <w:style w:type="paragraph" w:styleId="1894" w:customStyle="1">
    <w:name w:val="Pseudo H1 No Num"/>
    <w:basedOn w:val="1819"/>
    <w:next w:val="1853"/>
    <w:uiPriority w:val="99"/>
    <w:pPr>
      <w:jc w:val="center"/>
      <w:keepNext/>
      <w:pageBreakBefore/>
      <w:spacing w:after="120"/>
      <w:outlineLvl w:val="0"/>
    </w:pPr>
    <w:rPr>
      <w:rFonts w:ascii="Arial" w:hAnsi="Arial" w:cs="Arial"/>
      <w:b/>
      <w:bCs/>
      <w:caps/>
      <w:sz w:val="32"/>
      <w:szCs w:val="32"/>
      <w:lang w:eastAsia="en-US"/>
    </w:rPr>
  </w:style>
  <w:style w:type="paragraph" w:styleId="1895" w:customStyle="1">
    <w:name w:val="Title-Small"/>
    <w:basedOn w:val="1883"/>
    <w:uiPriority w:val="99"/>
    <w:rPr>
      <w:smallCaps/>
      <w:lang w:eastAsia="en-US"/>
    </w:rPr>
  </w:style>
  <w:style w:type="paragraph" w:styleId="1896" w:customStyle="1">
    <w:name w:val="Заголовок оглавления1"/>
    <w:basedOn w:val="1819"/>
    <w:next w:val="1853"/>
    <w:uiPriority w:val="99"/>
    <w:pPr>
      <w:jc w:val="center"/>
      <w:keepLines/>
      <w:keepNext/>
      <w:pageBreakBefore/>
      <w:spacing w:after="240" w:line="360" w:lineRule="auto"/>
    </w:pPr>
    <w:rPr>
      <w:rFonts w:ascii="Arial" w:hAnsi="Arial" w:cs="Arial"/>
      <w:b/>
      <w:bCs/>
      <w:smallCaps/>
      <w:sz w:val="32"/>
      <w:szCs w:val="32"/>
      <w:lang w:eastAsia="en-US"/>
    </w:rPr>
  </w:style>
  <w:style w:type="paragraph" w:styleId="1897" w:customStyle="1">
    <w:name w:val="ConsPlusNonformat"/>
    <w:uiPriority w:val="99"/>
    <w:rPr>
      <w:rFonts w:ascii="Courier New" w:hAnsi="Courier New" w:cs="Courier New"/>
    </w:rPr>
  </w:style>
  <w:style w:type="paragraph" w:styleId="1898" w:customStyle="1">
    <w:name w:val="Prog"/>
    <w:basedOn w:val="1819"/>
    <w:uiPriority w:val="99"/>
    <w:pPr>
      <w:spacing w:before="60" w:after="60"/>
    </w:pPr>
    <w:rPr>
      <w:rFonts w:ascii="Courier New" w:hAnsi="Courier New" w:cs="Courier New"/>
      <w:sz w:val="18"/>
      <w:szCs w:val="18"/>
    </w:rPr>
  </w:style>
  <w:style w:type="paragraph" w:styleId="1899" w:customStyle="1">
    <w:name w:val="HeadAtachment"/>
    <w:basedOn w:val="1823"/>
    <w:uiPriority w:val="99"/>
    <w:pPr>
      <w:ind w:firstLine="720"/>
      <w:jc w:val="both"/>
      <w:spacing w:before="60" w:after="60"/>
    </w:pPr>
    <w:rPr>
      <w:rFonts w:ascii="Arial" w:hAnsi="Arial"/>
      <w:b w:val="0"/>
      <w:bCs/>
      <w:sz w:val="20"/>
    </w:rPr>
  </w:style>
  <w:style w:type="paragraph" w:styleId="1900">
    <w:name w:val="Balloon Text"/>
    <w:basedOn w:val="1819"/>
    <w:link w:val="1901"/>
    <w:semiHidden/>
    <w:rPr>
      <w:rFonts w:ascii="Tahoma" w:hAnsi="Tahoma" w:cs="Tahoma"/>
      <w:sz w:val="16"/>
      <w:szCs w:val="16"/>
    </w:rPr>
  </w:style>
  <w:style w:type="character" w:styleId="1901" w:customStyle="1">
    <w:name w:val="Текст выноски Знак"/>
    <w:link w:val="1900"/>
    <w:semiHidden/>
    <w:rPr>
      <w:rFonts w:ascii="Tahoma" w:hAnsi="Tahoma" w:cs="Tahoma"/>
      <w:sz w:val="16"/>
      <w:szCs w:val="16"/>
    </w:rPr>
  </w:style>
  <w:style w:type="paragraph" w:styleId="1902" w:customStyle="1">
    <w:name w:val="ConsTitle"/>
    <w:uiPriority w:val="99"/>
    <w:pPr>
      <w:widowControl w:val="off"/>
    </w:pPr>
    <w:rPr>
      <w:rFonts w:ascii="Arial" w:hAnsi="Arial" w:cs="Arial"/>
      <w:b/>
      <w:bCs/>
      <w:sz w:val="16"/>
      <w:szCs w:val="16"/>
    </w:rPr>
  </w:style>
  <w:style w:type="table" w:styleId="1903">
    <w:name w:val="Table Grid"/>
    <w:basedOn w:val="183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904">
    <w:name w:val="annotation subject"/>
    <w:basedOn w:val="1872"/>
    <w:next w:val="1872"/>
    <w:link w:val="1905"/>
    <w:semiHidden/>
    <w:rPr>
      <w:b/>
      <w:bCs/>
    </w:rPr>
  </w:style>
  <w:style w:type="character" w:styleId="1905" w:customStyle="1">
    <w:name w:val="Тема примечания Знак"/>
    <w:link w:val="1904"/>
    <w:semiHidden/>
    <w:rPr>
      <w:b/>
      <w:bCs/>
    </w:rPr>
  </w:style>
  <w:style w:type="character" w:styleId="1906" w:customStyle="1">
    <w:name w:val="Знак Знак23"/>
    <w:uiPriority w:val="99"/>
    <w:rPr>
      <w:b/>
      <w:sz w:val="22"/>
      <w:lang w:val="ru-RU" w:eastAsia="ru-RU"/>
    </w:rPr>
  </w:style>
  <w:style w:type="character" w:styleId="1907" w:customStyle="1">
    <w:name w:val="Знак Знак22"/>
    <w:uiPriority w:val="99"/>
    <w:rPr>
      <w:b/>
      <w:i/>
      <w:sz w:val="22"/>
      <w:lang w:val="ru-RU" w:eastAsia="ru-RU"/>
    </w:rPr>
  </w:style>
  <w:style w:type="character" w:styleId="1908" w:customStyle="1">
    <w:name w:val="Знак Знак21"/>
    <w:uiPriority w:val="99"/>
    <w:rPr>
      <w:b/>
      <w:sz w:val="22"/>
      <w:lang w:val="ru-RU" w:eastAsia="ru-RU"/>
    </w:rPr>
  </w:style>
  <w:style w:type="character" w:styleId="1909" w:customStyle="1">
    <w:name w:val="Знак Знак20"/>
    <w:uiPriority w:val="99"/>
    <w:rPr>
      <w:sz w:val="28"/>
      <w:lang w:val="en-US" w:eastAsia="ru-RU"/>
    </w:rPr>
  </w:style>
  <w:style w:type="character" w:styleId="1910" w:customStyle="1">
    <w:name w:val="Знак Знак19"/>
    <w:uiPriority w:val="99"/>
    <w:rPr>
      <w:b/>
      <w:sz w:val="28"/>
      <w:lang w:val="en-US" w:eastAsia="ru-RU"/>
    </w:rPr>
  </w:style>
  <w:style w:type="character" w:styleId="1911" w:customStyle="1">
    <w:name w:val="Знак Знак18"/>
    <w:uiPriority w:val="99"/>
    <w:rPr>
      <w:sz w:val="28"/>
      <w:lang w:val="en-US" w:eastAsia="ru-RU"/>
    </w:rPr>
  </w:style>
  <w:style w:type="character" w:styleId="1912" w:customStyle="1">
    <w:name w:val="Знак Знак17"/>
    <w:uiPriority w:val="99"/>
    <w:rPr>
      <w:sz w:val="28"/>
      <w:lang w:val="ru-RU" w:eastAsia="ru-RU"/>
    </w:rPr>
  </w:style>
  <w:style w:type="character" w:styleId="1913" w:customStyle="1">
    <w:name w:val="Знак Знак16"/>
    <w:uiPriority w:val="99"/>
    <w:rPr>
      <w:b/>
      <w:sz w:val="22"/>
      <w:lang w:val="ru-RU" w:eastAsia="ru-RU"/>
    </w:rPr>
  </w:style>
  <w:style w:type="character" w:styleId="1914" w:customStyle="1">
    <w:name w:val="Знак Знак15"/>
    <w:uiPriority w:val="99"/>
    <w:rPr>
      <w:spacing w:val="20"/>
      <w:sz w:val="24"/>
      <w:lang w:val="en-US" w:eastAsia="ru-RU"/>
    </w:rPr>
  </w:style>
  <w:style w:type="character" w:styleId="1915" w:customStyle="1">
    <w:name w:val="Знак Знак13"/>
    <w:uiPriority w:val="99"/>
    <w:rPr>
      <w:rFonts w:ascii="Journal" w:hAnsi="Journal"/>
      <w:lang w:val="en-GB" w:eastAsia="ru-RU"/>
    </w:rPr>
  </w:style>
  <w:style w:type="character" w:styleId="1916" w:customStyle="1">
    <w:name w:val="Знак Знак12"/>
    <w:uiPriority w:val="99"/>
    <w:rPr>
      <w:sz w:val="28"/>
      <w:lang w:val="ru-RU" w:eastAsia="en-US"/>
    </w:rPr>
  </w:style>
  <w:style w:type="character" w:styleId="1917" w:customStyle="1">
    <w:name w:val="Знак Знак11"/>
    <w:uiPriority w:val="99"/>
    <w:rPr>
      <w:rFonts w:ascii="Arial" w:hAnsi="Arial"/>
      <w:lang w:val="ru-RU" w:eastAsia="ru-RU"/>
    </w:rPr>
  </w:style>
  <w:style w:type="character" w:styleId="1918" w:customStyle="1">
    <w:name w:val="Знак Знак10"/>
    <w:uiPriority w:val="99"/>
    <w:rPr>
      <w:lang w:val="ru-RU" w:eastAsia="ru-RU"/>
    </w:rPr>
  </w:style>
  <w:style w:type="character" w:styleId="1919" w:customStyle="1">
    <w:name w:val="Знак Знак7"/>
    <w:uiPriority w:val="99"/>
    <w:rPr>
      <w:sz w:val="22"/>
      <w:lang w:val="ru-RU" w:eastAsia="ru-RU"/>
    </w:rPr>
  </w:style>
  <w:style w:type="character" w:styleId="1920" w:customStyle="1">
    <w:name w:val="Знак Знак4"/>
    <w:uiPriority w:val="99"/>
    <w:semiHidden/>
    <w:rPr>
      <w:lang w:val="ru-RU" w:eastAsia="ru-RU"/>
    </w:rPr>
  </w:style>
  <w:style w:type="character" w:styleId="1921" w:customStyle="1">
    <w:name w:val="Знак Знак3"/>
    <w:uiPriority w:val="99"/>
    <w:rPr>
      <w:rFonts w:ascii="Arial" w:hAnsi="Arial"/>
      <w:b/>
      <w:sz w:val="24"/>
      <w:lang w:val="ru-RU" w:eastAsia="ru-RU"/>
    </w:rPr>
  </w:style>
  <w:style w:type="character" w:styleId="1922" w:customStyle="1">
    <w:name w:val="Знак Знак"/>
    <w:uiPriority w:val="99"/>
    <w:rPr>
      <w:b/>
      <w:lang w:val="ru-RU" w:eastAsia="ru-RU"/>
    </w:rPr>
  </w:style>
  <w:style w:type="paragraph" w:styleId="1923" w:customStyle="1">
    <w:name w:val="ConsPlusNormal"/>
    <w:uiPriority w:val="99"/>
    <w:pPr>
      <w:ind w:firstLine="720"/>
      <w:widowControl w:val="off"/>
    </w:pPr>
    <w:rPr>
      <w:rFonts w:ascii="Arial" w:hAnsi="Arial" w:cs="Arial"/>
    </w:rPr>
  </w:style>
  <w:style w:type="paragraph" w:styleId="1924" w:customStyle="1">
    <w:name w:val="ConsPlusCell"/>
    <w:uiPriority w:val="99"/>
    <w:pPr>
      <w:widowControl w:val="off"/>
    </w:pPr>
    <w:rPr>
      <w:rFonts w:ascii="Arial" w:hAnsi="Arial" w:cs="Arial"/>
    </w:rPr>
  </w:style>
  <w:style w:type="character" w:styleId="1925">
    <w:name w:val="footnote reference"/>
    <w:rPr>
      <w:vertAlign w:val="superscript"/>
    </w:rPr>
  </w:style>
  <w:style w:type="paragraph" w:styleId="1926" w:customStyle="1">
    <w:name w:val="Char Char Знак Знак Char Char"/>
    <w:basedOn w:val="1819"/>
    <w:next w:val="1819"/>
    <w:uiPriority w:val="99"/>
    <w:semiHidden/>
    <w:pPr>
      <w:spacing w:after="160" w:line="240" w:lineRule="exact"/>
    </w:pPr>
    <w:rPr>
      <w:rFonts w:ascii="Arial" w:hAnsi="Arial" w:cs="Arial"/>
      <w:lang w:val="en-US" w:eastAsia="en-US"/>
    </w:rPr>
  </w:style>
  <w:style w:type="character" w:styleId="1927" w:customStyle="1">
    <w:name w:val="Основной текст с отступом Знак"/>
    <w:uiPriority w:val="99"/>
    <w:rPr>
      <w:sz w:val="22"/>
    </w:rPr>
  </w:style>
  <w:style w:type="character" w:styleId="1928">
    <w:name w:val="page number"/>
  </w:style>
  <w:style w:type="character" w:styleId="1929" w:customStyle="1">
    <w:name w:val="Название Знак1"/>
    <w:uiPriority w:val="99"/>
    <w:rPr>
      <w:rFonts w:ascii="Cambria" w:hAnsi="Cambria"/>
      <w:b/>
      <w:sz w:val="32"/>
    </w:rPr>
  </w:style>
  <w:style w:type="character" w:styleId="1930" w:customStyle="1">
    <w:name w:val="Основной текст 2 Знак"/>
    <w:rPr>
      <w:rFonts w:ascii="Arial" w:hAnsi="Arial"/>
      <w:lang w:val="ru-RU" w:eastAsia="ru-RU"/>
    </w:rPr>
  </w:style>
  <w:style w:type="character" w:styleId="1931" w:customStyle="1">
    <w:name w:val="Верхний колонтитул Знак"/>
    <w:rPr>
      <w:rFonts w:ascii="Journal" w:hAnsi="Journal"/>
      <w:sz w:val="24"/>
      <w:lang w:val="en-GB"/>
    </w:rPr>
  </w:style>
  <w:style w:type="character" w:styleId="1932" w:customStyle="1">
    <w:name w:val="Заголовок 3 Знак"/>
    <w:uiPriority w:val="99"/>
    <w:rPr>
      <w:sz w:val="28"/>
      <w:lang w:val="en-US"/>
    </w:rPr>
  </w:style>
  <w:style w:type="character" w:styleId="1933" w:customStyle="1">
    <w:name w:val="Обычный (веб) Знак"/>
    <w:uiPriority w:val="99"/>
    <w:rPr>
      <w:sz w:val="28"/>
      <w:lang w:eastAsia="en-US"/>
    </w:rPr>
  </w:style>
  <w:style w:type="character" w:styleId="1934" w:customStyle="1">
    <w:name w:val="Основной текст Знак2"/>
    <w:uiPriority w:val="99"/>
    <w:rPr>
      <w:rFonts w:ascii="Arial" w:hAnsi="Arial"/>
      <w:lang w:val="ru-RU" w:eastAsia="ru-RU"/>
    </w:rPr>
  </w:style>
  <w:style w:type="character" w:styleId="1935" w:customStyle="1">
    <w:name w:val="Знак7 Знак Знак"/>
    <w:uiPriority w:val="99"/>
    <w:rPr>
      <w:rFonts w:ascii="Times New Roman" w:hAnsi="Times New Roman"/>
      <w:lang w:eastAsia="ru-RU"/>
    </w:rPr>
  </w:style>
  <w:style w:type="paragraph" w:styleId="1936" w:customStyle="1">
    <w:name w:val="font5"/>
    <w:basedOn w:val="1819"/>
    <w:uiPriority w:val="99"/>
    <w:pPr>
      <w:spacing w:before="100" w:beforeAutospacing="1" w:after="100" w:afterAutospacing="1"/>
    </w:pPr>
    <w:rPr>
      <w:rFonts w:ascii="Arial CYR" w:hAnsi="Arial CYR" w:cs="Arial CYR"/>
      <w:sz w:val="16"/>
      <w:szCs w:val="16"/>
    </w:rPr>
  </w:style>
  <w:style w:type="paragraph" w:styleId="1937" w:customStyle="1">
    <w:name w:val="xl65"/>
    <w:basedOn w:val="1819"/>
    <w:uiPriority w:val="99"/>
    <w:pPr>
      <w:jc w:val="center"/>
      <w:spacing w:before="100" w:beforeAutospacing="1" w:after="100" w:afterAutospacing="1"/>
      <w:pBdr>
        <w:top w:val="single" w:color="auto" w:sz="4" w:space="0"/>
        <w:left w:val="single" w:color="auto" w:sz="4" w:space="0"/>
        <w:bottom w:val="single" w:color="auto" w:sz="4" w:space="0"/>
        <w:right w:val="single" w:color="auto" w:sz="4" w:space="0"/>
      </w:pBdr>
    </w:pPr>
    <w:rPr>
      <w:rFonts w:ascii="Arial CYR" w:hAnsi="Arial CYR" w:cs="Arial CYR"/>
      <w:sz w:val="16"/>
      <w:szCs w:val="16"/>
    </w:rPr>
  </w:style>
  <w:style w:type="paragraph" w:styleId="1938" w:customStyle="1">
    <w:name w:val="xl66"/>
    <w:basedOn w:val="1819"/>
    <w:uiPriority w:val="99"/>
    <w:pPr>
      <w:jc w:val="center"/>
      <w:spacing w:before="100" w:beforeAutospacing="1" w:after="100" w:afterAutospacing="1"/>
      <w:pBdr>
        <w:left w:val="single" w:color="auto" w:sz="4" w:space="0"/>
        <w:bottom w:val="single" w:color="auto" w:sz="4" w:space="0"/>
        <w:right w:val="single" w:color="auto" w:sz="8" w:space="0"/>
      </w:pBdr>
    </w:pPr>
    <w:rPr>
      <w:rFonts w:ascii="Arial CYR" w:hAnsi="Arial CYR" w:cs="Arial CYR"/>
      <w:sz w:val="16"/>
      <w:szCs w:val="16"/>
    </w:rPr>
  </w:style>
  <w:style w:type="paragraph" w:styleId="1939" w:customStyle="1">
    <w:name w:val="xl67"/>
    <w:basedOn w:val="1819"/>
    <w:uiPriority w:val="99"/>
    <w:pPr>
      <w:ind w:firstLine="400"/>
      <w:spacing w:before="100" w:beforeAutospacing="1" w:after="100" w:afterAutospacing="1"/>
      <w:pBdr>
        <w:bottom w:val="single" w:color="auto" w:sz="4" w:space="0"/>
      </w:pBdr>
    </w:pPr>
    <w:rPr>
      <w:rFonts w:ascii="Arial CYR" w:hAnsi="Arial CYR" w:cs="Arial CYR"/>
      <w:sz w:val="16"/>
      <w:szCs w:val="16"/>
    </w:rPr>
  </w:style>
  <w:style w:type="paragraph" w:styleId="1940" w:customStyle="1">
    <w:name w:val="xl68"/>
    <w:basedOn w:val="1819"/>
    <w:uiPriority w:val="99"/>
    <w:pPr>
      <w:spacing w:before="100" w:beforeAutospacing="1" w:after="100" w:afterAutospacing="1"/>
      <w:pBdr>
        <w:top w:val="single" w:color="auto" w:sz="4" w:space="0"/>
        <w:bottom w:val="single" w:color="auto" w:sz="4" w:space="0"/>
        <w:right w:val="single" w:color="auto" w:sz="8" w:space="0"/>
      </w:pBdr>
    </w:pPr>
    <w:rPr>
      <w:rFonts w:ascii="Arial CYR" w:hAnsi="Arial CYR" w:cs="Arial CYR"/>
      <w:sz w:val="16"/>
      <w:szCs w:val="16"/>
    </w:rPr>
  </w:style>
  <w:style w:type="paragraph" w:styleId="1941" w:customStyle="1">
    <w:name w:val="xl69"/>
    <w:basedOn w:val="1819"/>
    <w:uiPriority w:val="99"/>
    <w:pPr>
      <w:jc w:val="center"/>
      <w:spacing w:before="100" w:beforeAutospacing="1" w:after="100" w:afterAutospacing="1"/>
      <w:pBdr>
        <w:top w:val="single" w:color="auto" w:sz="4" w:space="0"/>
        <w:bottom w:val="single" w:color="auto" w:sz="4" w:space="0"/>
        <w:right w:val="single" w:color="auto" w:sz="4" w:space="0"/>
      </w:pBdr>
    </w:pPr>
    <w:rPr>
      <w:rFonts w:ascii="Arial CYR" w:hAnsi="Arial CYR" w:cs="Arial CYR"/>
      <w:sz w:val="16"/>
      <w:szCs w:val="16"/>
    </w:rPr>
  </w:style>
  <w:style w:type="paragraph" w:styleId="1942" w:customStyle="1">
    <w:name w:val="xl70"/>
    <w:basedOn w:val="1819"/>
    <w:uiPriority w:val="99"/>
    <w:pPr>
      <w:spacing w:before="100" w:beforeAutospacing="1" w:after="100" w:afterAutospacing="1"/>
      <w:pBdr>
        <w:bottom w:val="single" w:color="auto" w:sz="4" w:space="0"/>
      </w:pBdr>
    </w:pPr>
    <w:rPr>
      <w:rFonts w:ascii="Arial CYR" w:hAnsi="Arial CYR" w:cs="Arial CYR"/>
      <w:sz w:val="16"/>
      <w:szCs w:val="16"/>
    </w:rPr>
  </w:style>
  <w:style w:type="paragraph" w:styleId="1943" w:customStyle="1">
    <w:name w:val="xl71"/>
    <w:basedOn w:val="1819"/>
    <w:uiPriority w:val="99"/>
    <w:pPr>
      <w:jc w:val="center"/>
      <w:spacing w:before="100" w:beforeAutospacing="1" w:after="100" w:afterAutospacing="1"/>
      <w:pBdr>
        <w:left w:val="single" w:color="auto" w:sz="8" w:space="0"/>
        <w:bottom w:val="single" w:color="auto" w:sz="4" w:space="0"/>
        <w:right w:val="single" w:color="auto" w:sz="4" w:space="0"/>
      </w:pBdr>
    </w:pPr>
    <w:rPr>
      <w:rFonts w:ascii="Arial CYR" w:hAnsi="Arial CYR" w:cs="Arial CYR"/>
      <w:sz w:val="16"/>
      <w:szCs w:val="16"/>
    </w:rPr>
  </w:style>
  <w:style w:type="paragraph" w:styleId="1944" w:customStyle="1">
    <w:name w:val="xl72"/>
    <w:basedOn w:val="1819"/>
    <w:uiPriority w:val="99"/>
    <w:pPr>
      <w:jc w:val="center"/>
      <w:spacing w:before="100" w:beforeAutospacing="1" w:after="100" w:afterAutospacing="1"/>
      <w:pBdr>
        <w:bottom w:val="single" w:color="auto" w:sz="4" w:space="0"/>
        <w:right w:val="single" w:color="auto" w:sz="4" w:space="0"/>
      </w:pBdr>
    </w:pPr>
    <w:rPr>
      <w:rFonts w:ascii="Arial CYR" w:hAnsi="Arial CYR" w:cs="Arial CYR"/>
      <w:sz w:val="16"/>
      <w:szCs w:val="16"/>
    </w:rPr>
  </w:style>
  <w:style w:type="paragraph" w:styleId="1945" w:customStyle="1">
    <w:name w:val="xl73"/>
    <w:basedOn w:val="1819"/>
    <w:uiPriority w:val="99"/>
    <w:pPr>
      <w:jc w:val="center"/>
      <w:spacing w:before="100" w:beforeAutospacing="1" w:after="100" w:afterAutospacing="1"/>
      <w:pBdr>
        <w:top w:val="single" w:color="auto" w:sz="4" w:space="0"/>
        <w:left w:val="single" w:color="auto" w:sz="4" w:space="0"/>
        <w:bottom w:val="single" w:color="auto" w:sz="4" w:space="0"/>
        <w:right w:val="single" w:color="auto" w:sz="8" w:space="0"/>
      </w:pBdr>
    </w:pPr>
    <w:rPr>
      <w:rFonts w:ascii="Arial CYR" w:hAnsi="Arial CYR" w:cs="Arial CYR"/>
      <w:sz w:val="16"/>
      <w:szCs w:val="16"/>
    </w:rPr>
  </w:style>
  <w:style w:type="paragraph" w:styleId="1946" w:customStyle="1">
    <w:name w:val="xl74"/>
    <w:basedOn w:val="1819"/>
    <w:uiPriority w:val="99"/>
    <w:pPr>
      <w:ind w:firstLine="400"/>
      <w:spacing w:before="100" w:beforeAutospacing="1" w:after="100" w:afterAutospacing="1"/>
    </w:pPr>
    <w:rPr>
      <w:rFonts w:ascii="Arial CYR" w:hAnsi="Arial CYR" w:cs="Arial CYR"/>
      <w:sz w:val="16"/>
      <w:szCs w:val="16"/>
    </w:rPr>
  </w:style>
  <w:style w:type="paragraph" w:styleId="1947" w:customStyle="1">
    <w:name w:val="xl75"/>
    <w:basedOn w:val="1819"/>
    <w:uiPriority w:val="99"/>
    <w:pPr>
      <w:jc w:val="center"/>
      <w:spacing w:before="100" w:beforeAutospacing="1" w:after="100" w:afterAutospacing="1"/>
      <w:pBdr>
        <w:top w:val="single" w:color="auto" w:sz="4" w:space="0"/>
        <w:left w:val="single" w:color="auto" w:sz="8" w:space="0"/>
        <w:right w:val="single" w:color="auto" w:sz="4" w:space="0"/>
      </w:pBdr>
    </w:pPr>
    <w:rPr>
      <w:rFonts w:ascii="Arial CYR" w:hAnsi="Arial CYR" w:cs="Arial CYR"/>
      <w:sz w:val="16"/>
      <w:szCs w:val="16"/>
    </w:rPr>
  </w:style>
  <w:style w:type="paragraph" w:styleId="1948" w:customStyle="1">
    <w:name w:val="xl76"/>
    <w:basedOn w:val="1819"/>
    <w:uiPriority w:val="99"/>
    <w:pPr>
      <w:jc w:val="center"/>
      <w:spacing w:before="100" w:beforeAutospacing="1" w:after="100" w:afterAutospacing="1"/>
      <w:pBdr>
        <w:top w:val="single" w:color="auto" w:sz="4" w:space="0"/>
        <w:right w:val="single" w:color="auto" w:sz="4" w:space="0"/>
      </w:pBdr>
    </w:pPr>
    <w:rPr>
      <w:rFonts w:ascii="Arial CYR" w:hAnsi="Arial CYR" w:cs="Arial CYR"/>
      <w:sz w:val="16"/>
      <w:szCs w:val="16"/>
    </w:rPr>
  </w:style>
  <w:style w:type="paragraph" w:styleId="1949" w:customStyle="1">
    <w:name w:val="xl77"/>
    <w:basedOn w:val="1819"/>
    <w:uiPriority w:val="99"/>
    <w:pPr>
      <w:jc w:val="center"/>
      <w:spacing w:before="100" w:beforeAutospacing="1" w:after="100" w:afterAutospacing="1"/>
      <w:pBdr>
        <w:top w:val="single" w:color="auto" w:sz="4" w:space="0"/>
        <w:left w:val="single" w:color="auto" w:sz="4" w:space="0"/>
        <w:right w:val="single" w:color="auto" w:sz="4" w:space="0"/>
      </w:pBdr>
    </w:pPr>
    <w:rPr>
      <w:rFonts w:ascii="Arial CYR" w:hAnsi="Arial CYR" w:cs="Arial CYR"/>
      <w:sz w:val="16"/>
      <w:szCs w:val="16"/>
    </w:rPr>
  </w:style>
  <w:style w:type="paragraph" w:styleId="1950" w:customStyle="1">
    <w:name w:val="xl78"/>
    <w:basedOn w:val="1819"/>
    <w:uiPriority w:val="99"/>
    <w:pPr>
      <w:jc w:val="center"/>
      <w:spacing w:before="100" w:beforeAutospacing="1" w:after="100" w:afterAutospacing="1"/>
      <w:pBdr>
        <w:top w:val="single" w:color="auto" w:sz="4" w:space="0"/>
        <w:left w:val="single" w:color="auto" w:sz="4" w:space="0"/>
        <w:right w:val="single" w:color="auto" w:sz="8" w:space="0"/>
      </w:pBdr>
    </w:pPr>
    <w:rPr>
      <w:rFonts w:ascii="Arial CYR" w:hAnsi="Arial CYR" w:cs="Arial CYR"/>
      <w:sz w:val="16"/>
      <w:szCs w:val="16"/>
    </w:rPr>
  </w:style>
  <w:style w:type="paragraph" w:styleId="1951" w:customStyle="1">
    <w:name w:val="xl79"/>
    <w:basedOn w:val="1819"/>
    <w:uiPriority w:val="99"/>
    <w:pPr>
      <w:ind w:firstLine="400"/>
      <w:spacing w:before="100" w:beforeAutospacing="1" w:after="100" w:afterAutospacing="1"/>
      <w:pBdr>
        <w:bottom w:val="single" w:color="auto" w:sz="4" w:space="0"/>
        <w:right w:val="single" w:color="auto" w:sz="8" w:space="0"/>
      </w:pBdr>
    </w:pPr>
    <w:rPr>
      <w:rFonts w:ascii="Arial CYR" w:hAnsi="Arial CYR" w:cs="Arial CYR"/>
      <w:sz w:val="16"/>
      <w:szCs w:val="16"/>
    </w:rPr>
  </w:style>
  <w:style w:type="paragraph" w:styleId="1952" w:customStyle="1">
    <w:name w:val="xl80"/>
    <w:basedOn w:val="1819"/>
    <w:uiPriority w:val="99"/>
    <w:pPr>
      <w:jc w:val="center"/>
      <w:spacing w:before="100" w:beforeAutospacing="1" w:after="100" w:afterAutospacing="1"/>
      <w:pBdr>
        <w:left w:val="single" w:color="auto" w:sz="4" w:space="0"/>
        <w:bottom w:val="single" w:color="auto" w:sz="4" w:space="0"/>
        <w:right w:val="single" w:color="auto" w:sz="4" w:space="0"/>
      </w:pBdr>
    </w:pPr>
    <w:rPr>
      <w:rFonts w:ascii="Arial CYR" w:hAnsi="Arial CYR" w:cs="Arial CYR"/>
      <w:sz w:val="16"/>
      <w:szCs w:val="16"/>
    </w:rPr>
  </w:style>
  <w:style w:type="paragraph" w:styleId="1953" w:customStyle="1">
    <w:name w:val="xl81"/>
    <w:basedOn w:val="1819"/>
    <w:uiPriority w:val="99"/>
    <w:pPr>
      <w:ind w:firstLine="400"/>
      <w:spacing w:before="100" w:beforeAutospacing="1" w:after="100" w:afterAutospacing="1"/>
      <w:pBdr>
        <w:top w:val="single" w:color="auto" w:sz="4" w:space="0"/>
        <w:bottom w:val="single" w:color="auto" w:sz="4" w:space="0"/>
        <w:right w:val="single" w:color="auto" w:sz="8" w:space="0"/>
      </w:pBdr>
    </w:pPr>
    <w:rPr>
      <w:rFonts w:ascii="Arial CYR" w:hAnsi="Arial CYR" w:cs="Arial CYR"/>
      <w:sz w:val="16"/>
      <w:szCs w:val="16"/>
    </w:rPr>
  </w:style>
  <w:style w:type="paragraph" w:styleId="1954" w:customStyle="1">
    <w:name w:val="xl82"/>
    <w:basedOn w:val="1819"/>
    <w:uiPriority w:val="99"/>
    <w:pPr>
      <w:jc w:val="center"/>
      <w:spacing w:before="100" w:beforeAutospacing="1" w:after="100" w:afterAutospacing="1"/>
      <w:pBdr>
        <w:top w:val="single" w:color="auto" w:sz="4" w:space="0"/>
        <w:left w:val="single" w:color="auto" w:sz="8" w:space="0"/>
        <w:bottom w:val="single" w:color="auto" w:sz="8" w:space="0"/>
        <w:right w:val="single" w:color="auto" w:sz="4" w:space="0"/>
      </w:pBdr>
    </w:pPr>
    <w:rPr>
      <w:rFonts w:ascii="Arial CYR" w:hAnsi="Arial CYR" w:cs="Arial CYR"/>
      <w:sz w:val="16"/>
      <w:szCs w:val="16"/>
    </w:rPr>
  </w:style>
  <w:style w:type="paragraph" w:styleId="1955" w:customStyle="1">
    <w:name w:val="xl83"/>
    <w:basedOn w:val="1819"/>
    <w:uiPriority w:val="99"/>
    <w:pPr>
      <w:jc w:val="center"/>
      <w:spacing w:before="100" w:beforeAutospacing="1" w:after="100" w:afterAutospacing="1"/>
      <w:pBdr>
        <w:top w:val="single" w:color="auto" w:sz="4" w:space="0"/>
        <w:bottom w:val="single" w:color="auto" w:sz="8" w:space="0"/>
        <w:right w:val="single" w:color="auto" w:sz="4" w:space="0"/>
      </w:pBdr>
    </w:pPr>
    <w:rPr>
      <w:rFonts w:ascii="Arial CYR" w:hAnsi="Arial CYR" w:cs="Arial CYR"/>
      <w:sz w:val="16"/>
      <w:szCs w:val="16"/>
    </w:rPr>
  </w:style>
  <w:style w:type="paragraph" w:styleId="1956" w:customStyle="1">
    <w:name w:val="xl84"/>
    <w:basedOn w:val="1819"/>
    <w:uiPriority w:val="99"/>
    <w:pPr>
      <w:jc w:val="center"/>
      <w:spacing w:before="100" w:beforeAutospacing="1" w:after="100" w:afterAutospacing="1"/>
      <w:pBdr>
        <w:top w:val="single" w:color="auto" w:sz="4" w:space="0"/>
        <w:left w:val="single" w:color="auto" w:sz="4" w:space="0"/>
        <w:bottom w:val="single" w:color="auto" w:sz="8" w:space="0"/>
        <w:right w:val="single" w:color="auto" w:sz="4" w:space="0"/>
      </w:pBdr>
    </w:pPr>
    <w:rPr>
      <w:rFonts w:ascii="Arial CYR" w:hAnsi="Arial CYR" w:cs="Arial CYR"/>
      <w:sz w:val="16"/>
      <w:szCs w:val="16"/>
    </w:rPr>
  </w:style>
  <w:style w:type="paragraph" w:styleId="1957" w:customStyle="1">
    <w:name w:val="xl85"/>
    <w:basedOn w:val="1819"/>
    <w:uiPriority w:val="99"/>
    <w:pPr>
      <w:jc w:val="center"/>
      <w:spacing w:before="100" w:beforeAutospacing="1" w:after="100" w:afterAutospacing="1"/>
      <w:pBdr>
        <w:top w:val="single" w:color="auto" w:sz="4" w:space="0"/>
        <w:left w:val="single" w:color="auto" w:sz="4" w:space="0"/>
        <w:bottom w:val="single" w:color="auto" w:sz="8" w:space="0"/>
        <w:right w:val="single" w:color="auto" w:sz="8" w:space="0"/>
      </w:pBdr>
    </w:pPr>
    <w:rPr>
      <w:rFonts w:ascii="Arial CYR" w:hAnsi="Arial CYR" w:cs="Arial CYR"/>
      <w:sz w:val="16"/>
      <w:szCs w:val="16"/>
    </w:rPr>
  </w:style>
  <w:style w:type="paragraph" w:styleId="1958" w:customStyle="1">
    <w:name w:val="xl86"/>
    <w:basedOn w:val="1819"/>
    <w:uiPriority w:val="99"/>
    <w:pPr>
      <w:ind w:firstLine="400"/>
      <w:spacing w:before="100" w:beforeAutospacing="1" w:after="100" w:afterAutospacing="1"/>
      <w:pBdr>
        <w:bottom w:val="single" w:color="auto" w:sz="4" w:space="0"/>
      </w:pBdr>
    </w:pPr>
    <w:rPr>
      <w:rFonts w:ascii="Arial CYR" w:hAnsi="Arial CYR" w:cs="Arial CYR"/>
      <w:sz w:val="16"/>
      <w:szCs w:val="16"/>
    </w:rPr>
  </w:style>
  <w:style w:type="paragraph" w:styleId="1959" w:customStyle="1">
    <w:name w:val="xl87"/>
    <w:basedOn w:val="1819"/>
    <w:uiPriority w:val="99"/>
    <w:pPr>
      <w:jc w:val="center"/>
      <w:spacing w:before="100" w:beforeAutospacing="1" w:after="100" w:afterAutospacing="1"/>
      <w:pBdr>
        <w:bottom w:val="single" w:color="auto" w:sz="4" w:space="0"/>
      </w:pBdr>
    </w:pPr>
    <w:rPr>
      <w:rFonts w:ascii="Arial CYR" w:hAnsi="Arial CYR" w:cs="Arial CYR"/>
      <w:sz w:val="16"/>
      <w:szCs w:val="16"/>
    </w:rPr>
  </w:style>
  <w:style w:type="paragraph" w:styleId="1960" w:customStyle="1">
    <w:name w:val="xl88"/>
    <w:basedOn w:val="1819"/>
    <w:uiPriority w:val="99"/>
    <w:pPr>
      <w:jc w:val="center"/>
      <w:spacing w:before="100" w:beforeAutospacing="1" w:after="100" w:afterAutospacing="1"/>
      <w:pBdr>
        <w:bottom w:val="single" w:color="auto" w:sz="4" w:space="0"/>
      </w:pBdr>
    </w:pPr>
    <w:rPr>
      <w:rFonts w:ascii="Arial CYR" w:hAnsi="Arial CYR" w:cs="Arial CYR"/>
      <w:sz w:val="16"/>
      <w:szCs w:val="16"/>
    </w:rPr>
  </w:style>
  <w:style w:type="paragraph" w:styleId="1961" w:customStyle="1">
    <w:name w:val="xl89"/>
    <w:basedOn w:val="1819"/>
    <w:uiPriority w:val="99"/>
    <w:pPr>
      <w:spacing w:before="100" w:beforeAutospacing="1" w:after="100" w:afterAutospacing="1"/>
      <w:pBdr>
        <w:bottom w:val="single" w:color="auto" w:sz="4" w:space="0"/>
      </w:pBdr>
    </w:pPr>
    <w:rPr>
      <w:rFonts w:ascii="Arial CYR" w:hAnsi="Arial CYR" w:cs="Arial CYR"/>
      <w:sz w:val="16"/>
      <w:szCs w:val="16"/>
    </w:rPr>
  </w:style>
  <w:style w:type="paragraph" w:styleId="1962" w:customStyle="1">
    <w:name w:val="xl90"/>
    <w:basedOn w:val="1819"/>
    <w:uiPriority w:val="99"/>
    <w:pPr>
      <w:jc w:val="center"/>
      <w:spacing w:before="100" w:beforeAutospacing="1" w:after="100" w:afterAutospacing="1"/>
      <w:pBdr>
        <w:top w:val="single" w:color="auto" w:sz="4" w:space="0"/>
        <w:left w:val="single" w:color="auto" w:sz="4" w:space="0"/>
        <w:right w:val="single" w:color="auto" w:sz="4" w:space="0"/>
      </w:pBdr>
    </w:pPr>
    <w:rPr>
      <w:rFonts w:ascii="Arial CYR" w:hAnsi="Arial CYR" w:cs="Arial CYR"/>
      <w:sz w:val="16"/>
      <w:szCs w:val="16"/>
    </w:rPr>
  </w:style>
  <w:style w:type="paragraph" w:styleId="1963" w:customStyle="1">
    <w:name w:val="xl91"/>
    <w:basedOn w:val="1819"/>
    <w:uiPriority w:val="99"/>
    <w:pPr>
      <w:jc w:val="center"/>
      <w:spacing w:before="100" w:beforeAutospacing="1" w:after="100" w:afterAutospacing="1"/>
      <w:pBdr>
        <w:left w:val="single" w:color="auto" w:sz="4" w:space="0"/>
        <w:right w:val="single" w:color="auto" w:sz="4" w:space="0"/>
      </w:pBdr>
    </w:pPr>
    <w:rPr>
      <w:rFonts w:ascii="Arial CYR" w:hAnsi="Arial CYR" w:cs="Arial CYR"/>
      <w:sz w:val="16"/>
      <w:szCs w:val="16"/>
    </w:rPr>
  </w:style>
  <w:style w:type="paragraph" w:styleId="1964" w:customStyle="1">
    <w:name w:val="xl92"/>
    <w:basedOn w:val="1819"/>
    <w:uiPriority w:val="99"/>
    <w:pPr>
      <w:jc w:val="center"/>
      <w:spacing w:before="100" w:beforeAutospacing="1" w:after="100" w:afterAutospacing="1"/>
      <w:pBdr>
        <w:top w:val="single" w:color="auto" w:sz="4" w:space="0"/>
        <w:bottom w:val="single" w:color="auto" w:sz="8" w:space="0"/>
        <w:right w:val="single" w:color="auto" w:sz="4" w:space="0"/>
      </w:pBdr>
    </w:pPr>
    <w:rPr>
      <w:rFonts w:ascii="Arial CYR" w:hAnsi="Arial CYR" w:cs="Arial CYR"/>
      <w:sz w:val="16"/>
      <w:szCs w:val="16"/>
    </w:rPr>
  </w:style>
  <w:style w:type="paragraph" w:styleId="1965" w:customStyle="1">
    <w:name w:val="xl93"/>
    <w:basedOn w:val="1819"/>
    <w:uiPriority w:val="99"/>
    <w:pPr>
      <w:jc w:val="center"/>
      <w:spacing w:before="100" w:beforeAutospacing="1" w:after="100" w:afterAutospacing="1"/>
      <w:pBdr>
        <w:top w:val="single" w:color="auto" w:sz="4" w:space="0"/>
        <w:left w:val="single" w:color="auto" w:sz="4" w:space="0"/>
        <w:bottom w:val="single" w:color="auto" w:sz="8" w:space="0"/>
        <w:right w:val="single" w:color="auto" w:sz="4" w:space="0"/>
      </w:pBdr>
    </w:pPr>
    <w:rPr>
      <w:rFonts w:ascii="Arial CYR" w:hAnsi="Arial CYR" w:cs="Arial CYR"/>
      <w:sz w:val="16"/>
      <w:szCs w:val="16"/>
    </w:rPr>
  </w:style>
  <w:style w:type="paragraph" w:styleId="1966" w:customStyle="1">
    <w:name w:val="xl94"/>
    <w:basedOn w:val="1819"/>
    <w:uiPriority w:val="99"/>
    <w:pPr>
      <w:jc w:val="center"/>
      <w:spacing w:before="100" w:beforeAutospacing="1" w:after="100" w:afterAutospacing="1"/>
      <w:pBdr>
        <w:top w:val="single" w:color="auto" w:sz="4" w:space="0"/>
        <w:left w:val="single" w:color="auto" w:sz="4" w:space="0"/>
        <w:bottom w:val="single" w:color="auto" w:sz="8" w:space="0"/>
      </w:pBdr>
    </w:pPr>
    <w:rPr>
      <w:rFonts w:ascii="Arial CYR" w:hAnsi="Arial CYR" w:cs="Arial CYR"/>
      <w:sz w:val="16"/>
      <w:szCs w:val="16"/>
    </w:rPr>
  </w:style>
  <w:style w:type="paragraph" w:styleId="1967" w:customStyle="1">
    <w:name w:val="xl95"/>
    <w:basedOn w:val="1819"/>
    <w:uiPriority w:val="99"/>
    <w:pPr>
      <w:jc w:val="center"/>
      <w:spacing w:before="100" w:beforeAutospacing="1" w:after="100" w:afterAutospacing="1"/>
      <w:pBdr>
        <w:right w:val="single" w:color="auto" w:sz="4" w:space="0"/>
      </w:pBdr>
    </w:pPr>
    <w:rPr>
      <w:rFonts w:ascii="Arial CYR" w:hAnsi="Arial CYR" w:cs="Arial CYR"/>
      <w:sz w:val="16"/>
      <w:szCs w:val="16"/>
    </w:rPr>
  </w:style>
  <w:style w:type="paragraph" w:styleId="1968" w:customStyle="1">
    <w:name w:val="xl96"/>
    <w:basedOn w:val="1819"/>
    <w:uiPriority w:val="99"/>
    <w:pPr>
      <w:jc w:val="center"/>
      <w:spacing w:before="100" w:beforeAutospacing="1" w:after="100" w:afterAutospacing="1"/>
      <w:pBdr>
        <w:left w:val="single" w:color="auto" w:sz="4" w:space="0"/>
        <w:right w:val="single" w:color="auto" w:sz="8" w:space="0"/>
      </w:pBdr>
    </w:pPr>
    <w:rPr>
      <w:rFonts w:ascii="Arial CYR" w:hAnsi="Arial CYR" w:cs="Arial CYR"/>
      <w:sz w:val="16"/>
      <w:szCs w:val="16"/>
    </w:rPr>
  </w:style>
  <w:style w:type="paragraph" w:styleId="1969" w:customStyle="1">
    <w:name w:val="xl97"/>
    <w:basedOn w:val="1819"/>
    <w:uiPriority w:val="99"/>
    <w:pPr>
      <w:jc w:val="center"/>
      <w:spacing w:before="100" w:beforeAutospacing="1" w:after="100" w:afterAutospacing="1"/>
      <w:pBdr>
        <w:top w:val="single" w:color="auto" w:sz="4" w:space="0"/>
        <w:left w:val="single" w:color="auto" w:sz="8" w:space="0"/>
        <w:bottom w:val="single" w:color="auto" w:sz="4" w:space="0"/>
        <w:right w:val="single" w:color="auto" w:sz="4" w:space="0"/>
      </w:pBdr>
    </w:pPr>
    <w:rPr>
      <w:rFonts w:ascii="Arial CYR" w:hAnsi="Arial CYR" w:cs="Arial CYR"/>
      <w:sz w:val="16"/>
      <w:szCs w:val="16"/>
    </w:rPr>
  </w:style>
  <w:style w:type="paragraph" w:styleId="1970" w:customStyle="1">
    <w:name w:val="xl98"/>
    <w:basedOn w:val="1819"/>
    <w:uiPriority w:val="99"/>
    <w:pPr>
      <w:jc w:val="center"/>
      <w:spacing w:before="100" w:beforeAutospacing="1" w:after="100" w:afterAutospacing="1"/>
      <w:pBdr>
        <w:top w:val="single" w:color="auto" w:sz="4" w:space="0"/>
        <w:left w:val="single" w:color="auto" w:sz="4" w:space="0"/>
        <w:bottom w:val="single" w:color="auto" w:sz="4" w:space="0"/>
        <w:right w:val="single" w:color="auto" w:sz="4" w:space="0"/>
      </w:pBdr>
    </w:pPr>
    <w:rPr>
      <w:rFonts w:ascii="Arial CYR" w:hAnsi="Arial CYR" w:cs="Arial CYR"/>
      <w:sz w:val="16"/>
      <w:szCs w:val="16"/>
    </w:rPr>
  </w:style>
  <w:style w:type="paragraph" w:styleId="1971" w:customStyle="1">
    <w:name w:val="xl99"/>
    <w:basedOn w:val="1819"/>
    <w:uiPriority w:val="99"/>
    <w:pPr>
      <w:jc w:val="center"/>
      <w:spacing w:before="100" w:beforeAutospacing="1" w:after="100" w:afterAutospacing="1"/>
      <w:pBdr>
        <w:top w:val="single" w:color="auto" w:sz="4" w:space="0"/>
        <w:left w:val="single" w:color="auto" w:sz="4" w:space="0"/>
        <w:bottom w:val="single" w:color="auto" w:sz="4" w:space="0"/>
        <w:right w:val="single" w:color="auto" w:sz="8" w:space="0"/>
      </w:pBdr>
    </w:pPr>
    <w:rPr>
      <w:rFonts w:ascii="Arial CYR" w:hAnsi="Arial CYR" w:cs="Arial CYR"/>
      <w:sz w:val="16"/>
      <w:szCs w:val="16"/>
    </w:rPr>
  </w:style>
  <w:style w:type="paragraph" w:styleId="1972" w:customStyle="1">
    <w:name w:val="xl100"/>
    <w:basedOn w:val="1819"/>
    <w:uiPriority w:val="99"/>
    <w:pPr>
      <w:spacing w:before="100" w:beforeAutospacing="1" w:after="100" w:afterAutospacing="1"/>
      <w:pBdr>
        <w:bottom w:val="single" w:color="auto" w:sz="4" w:space="0"/>
        <w:right w:val="single" w:color="auto" w:sz="8" w:space="0"/>
      </w:pBdr>
    </w:pPr>
    <w:rPr>
      <w:rFonts w:ascii="Arial CYR" w:hAnsi="Arial CYR" w:cs="Arial CYR"/>
      <w:sz w:val="16"/>
      <w:szCs w:val="16"/>
    </w:rPr>
  </w:style>
  <w:style w:type="paragraph" w:styleId="1973" w:customStyle="1">
    <w:name w:val="xl101"/>
    <w:basedOn w:val="1819"/>
    <w:uiPriority w:val="99"/>
    <w:pPr>
      <w:jc w:val="center"/>
      <w:spacing w:before="100" w:beforeAutospacing="1" w:after="100" w:afterAutospacing="1"/>
      <w:pBdr>
        <w:bottom w:val="single" w:color="auto" w:sz="4" w:space="0"/>
        <w:right w:val="single" w:color="auto" w:sz="4" w:space="0"/>
      </w:pBdr>
    </w:pPr>
    <w:rPr>
      <w:rFonts w:ascii="Arial CYR" w:hAnsi="Arial CYR" w:cs="Arial CYR"/>
      <w:sz w:val="16"/>
      <w:szCs w:val="16"/>
    </w:rPr>
  </w:style>
  <w:style w:type="paragraph" w:styleId="1974" w:customStyle="1">
    <w:name w:val="xl102"/>
    <w:basedOn w:val="1819"/>
    <w:uiPriority w:val="99"/>
    <w:pPr>
      <w:jc w:val="center"/>
      <w:spacing w:before="100" w:beforeAutospacing="1" w:after="100" w:afterAutospacing="1"/>
      <w:pBdr>
        <w:left w:val="single" w:color="auto" w:sz="4" w:space="0"/>
        <w:right w:val="single" w:color="auto" w:sz="4" w:space="0"/>
      </w:pBdr>
    </w:pPr>
    <w:rPr>
      <w:rFonts w:ascii="Arial CYR" w:hAnsi="Arial CYR" w:cs="Arial CYR"/>
      <w:sz w:val="16"/>
      <w:szCs w:val="16"/>
    </w:rPr>
  </w:style>
  <w:style w:type="paragraph" w:styleId="1975" w:customStyle="1">
    <w:name w:val="xl103"/>
    <w:basedOn w:val="1819"/>
    <w:uiPriority w:val="99"/>
    <w:pPr>
      <w:jc w:val="center"/>
      <w:spacing w:before="100" w:beforeAutospacing="1" w:after="100" w:afterAutospacing="1"/>
      <w:pBdr>
        <w:left w:val="single" w:color="auto" w:sz="4" w:space="0"/>
        <w:right w:val="single" w:color="auto" w:sz="8" w:space="0"/>
      </w:pBdr>
    </w:pPr>
    <w:rPr>
      <w:rFonts w:ascii="Arial CYR" w:hAnsi="Arial CYR" w:cs="Arial CYR"/>
      <w:sz w:val="16"/>
      <w:szCs w:val="16"/>
    </w:rPr>
  </w:style>
  <w:style w:type="paragraph" w:styleId="1976" w:customStyle="1">
    <w:name w:val="xl104"/>
    <w:basedOn w:val="1819"/>
    <w:uiPriority w:val="99"/>
    <w:pPr>
      <w:jc w:val="center"/>
      <w:spacing w:before="100" w:beforeAutospacing="1" w:after="100" w:afterAutospacing="1"/>
      <w:pBdr>
        <w:top w:val="single" w:color="auto" w:sz="4" w:space="0"/>
        <w:left w:val="single" w:color="auto" w:sz="4" w:space="0"/>
        <w:right w:val="single" w:color="auto" w:sz="4" w:space="0"/>
      </w:pBdr>
    </w:pPr>
    <w:rPr>
      <w:rFonts w:ascii="Arial CYR" w:hAnsi="Arial CYR" w:cs="Arial CYR"/>
      <w:sz w:val="16"/>
      <w:szCs w:val="16"/>
    </w:rPr>
  </w:style>
  <w:style w:type="paragraph" w:styleId="1977" w:customStyle="1">
    <w:name w:val="xl105"/>
    <w:basedOn w:val="1819"/>
    <w:uiPriority w:val="99"/>
    <w:pPr>
      <w:jc w:val="center"/>
      <w:spacing w:before="100" w:beforeAutospacing="1" w:after="100" w:afterAutospacing="1"/>
      <w:pBdr>
        <w:top w:val="single" w:color="auto" w:sz="4" w:space="0"/>
        <w:left w:val="single" w:color="auto" w:sz="4" w:space="0"/>
        <w:right w:val="single" w:color="auto" w:sz="8" w:space="0"/>
      </w:pBdr>
    </w:pPr>
    <w:rPr>
      <w:rFonts w:ascii="Arial CYR" w:hAnsi="Arial CYR" w:cs="Arial CYR"/>
      <w:sz w:val="16"/>
      <w:szCs w:val="16"/>
    </w:rPr>
  </w:style>
  <w:style w:type="paragraph" w:styleId="1978" w:customStyle="1">
    <w:name w:val="xl106"/>
    <w:basedOn w:val="1819"/>
    <w:uiPriority w:val="99"/>
    <w:pPr>
      <w:spacing w:before="100" w:beforeAutospacing="1" w:after="100" w:afterAutospacing="1"/>
      <w:pBdr>
        <w:top w:val="single" w:color="auto" w:sz="8" w:space="0"/>
        <w:bottom w:val="single" w:color="auto" w:sz="4" w:space="0"/>
        <w:right w:val="single" w:color="auto" w:sz="8" w:space="0"/>
      </w:pBdr>
    </w:pPr>
    <w:rPr>
      <w:rFonts w:ascii="Arial CYR" w:hAnsi="Arial CYR" w:cs="Arial CYR"/>
      <w:b/>
      <w:bCs/>
      <w:sz w:val="16"/>
      <w:szCs w:val="16"/>
    </w:rPr>
  </w:style>
  <w:style w:type="paragraph" w:styleId="1979" w:customStyle="1">
    <w:name w:val="xl107"/>
    <w:basedOn w:val="1819"/>
    <w:uiPriority w:val="99"/>
    <w:pPr>
      <w:jc w:val="center"/>
      <w:spacing w:before="100" w:beforeAutospacing="1" w:after="100" w:afterAutospacing="1"/>
      <w:pBdr>
        <w:top w:val="single" w:color="auto" w:sz="8" w:space="0"/>
        <w:left w:val="single" w:color="auto" w:sz="8" w:space="0"/>
        <w:bottom w:val="single" w:color="auto" w:sz="8" w:space="0"/>
        <w:right w:val="single" w:color="auto" w:sz="4" w:space="0"/>
      </w:pBdr>
    </w:pPr>
    <w:rPr>
      <w:rFonts w:ascii="Arial CYR" w:hAnsi="Arial CYR" w:cs="Arial CYR"/>
      <w:sz w:val="16"/>
      <w:szCs w:val="16"/>
    </w:rPr>
  </w:style>
  <w:style w:type="paragraph" w:styleId="1980" w:customStyle="1">
    <w:name w:val="xl108"/>
    <w:basedOn w:val="1819"/>
    <w:uiPriority w:val="99"/>
    <w:pPr>
      <w:jc w:val="center"/>
      <w:spacing w:before="100" w:beforeAutospacing="1" w:after="100" w:afterAutospacing="1"/>
      <w:pBdr>
        <w:top w:val="single" w:color="auto" w:sz="8" w:space="0"/>
        <w:bottom w:val="single" w:color="auto" w:sz="8" w:space="0"/>
        <w:right w:val="single" w:color="auto" w:sz="4" w:space="0"/>
      </w:pBdr>
    </w:pPr>
    <w:rPr>
      <w:rFonts w:ascii="Arial CYR" w:hAnsi="Arial CYR" w:cs="Arial CYR"/>
      <w:sz w:val="16"/>
      <w:szCs w:val="16"/>
    </w:rPr>
  </w:style>
  <w:style w:type="paragraph" w:styleId="1981" w:customStyle="1">
    <w:name w:val="xl109"/>
    <w:basedOn w:val="1819"/>
    <w:uiPriority w:val="99"/>
    <w:pPr>
      <w:jc w:val="center"/>
      <w:spacing w:before="100" w:beforeAutospacing="1" w:after="100" w:afterAutospacing="1"/>
      <w:pBdr>
        <w:top w:val="single" w:color="auto" w:sz="8" w:space="0"/>
        <w:left w:val="single" w:color="auto" w:sz="4" w:space="0"/>
        <w:bottom w:val="single" w:color="auto" w:sz="8" w:space="0"/>
        <w:right w:val="single" w:color="auto" w:sz="4" w:space="0"/>
      </w:pBdr>
    </w:pPr>
    <w:rPr>
      <w:rFonts w:ascii="Arial CYR" w:hAnsi="Arial CYR" w:cs="Arial CYR"/>
      <w:sz w:val="16"/>
      <w:szCs w:val="16"/>
    </w:rPr>
  </w:style>
  <w:style w:type="paragraph" w:styleId="1982" w:customStyle="1">
    <w:name w:val="xl110"/>
    <w:basedOn w:val="1819"/>
    <w:uiPriority w:val="99"/>
    <w:pPr>
      <w:jc w:val="center"/>
      <w:spacing w:before="100" w:beforeAutospacing="1" w:after="100" w:afterAutospacing="1"/>
      <w:pBdr>
        <w:top w:val="single" w:color="auto" w:sz="8" w:space="0"/>
        <w:left w:val="single" w:color="auto" w:sz="4" w:space="0"/>
        <w:bottom w:val="single" w:color="auto" w:sz="8" w:space="0"/>
        <w:right w:val="single" w:color="auto" w:sz="8" w:space="0"/>
      </w:pBdr>
    </w:pPr>
    <w:rPr>
      <w:rFonts w:ascii="Arial CYR" w:hAnsi="Arial CYR" w:cs="Arial CYR"/>
      <w:sz w:val="16"/>
      <w:szCs w:val="16"/>
    </w:rPr>
  </w:style>
  <w:style w:type="paragraph" w:styleId="1983" w:customStyle="1">
    <w:name w:val="xl111"/>
    <w:basedOn w:val="1819"/>
    <w:uiPriority w:val="99"/>
    <w:pPr>
      <w:jc w:val="center"/>
      <w:spacing w:before="100" w:beforeAutospacing="1" w:after="100" w:afterAutospacing="1"/>
    </w:pPr>
    <w:rPr>
      <w:rFonts w:ascii="Arial CYR" w:hAnsi="Arial CYR" w:cs="Arial CYR"/>
      <w:b/>
      <w:bCs/>
      <w:sz w:val="16"/>
      <w:szCs w:val="16"/>
    </w:rPr>
  </w:style>
  <w:style w:type="paragraph" w:styleId="1984" w:customStyle="1">
    <w:name w:val="xl112"/>
    <w:basedOn w:val="1819"/>
    <w:uiPriority w:val="99"/>
    <w:pPr>
      <w:jc w:val="center"/>
      <w:spacing w:before="100" w:beforeAutospacing="1" w:after="100" w:afterAutospacing="1"/>
      <w:pBdr>
        <w:left w:val="single" w:color="auto" w:sz="8" w:space="0"/>
        <w:right w:val="single" w:color="auto" w:sz="4" w:space="0"/>
      </w:pBdr>
    </w:pPr>
    <w:rPr>
      <w:rFonts w:ascii="Arial CYR" w:hAnsi="Arial CYR" w:cs="Arial CYR"/>
      <w:sz w:val="16"/>
      <w:szCs w:val="16"/>
    </w:rPr>
  </w:style>
  <w:style w:type="paragraph" w:styleId="1985" w:customStyle="1">
    <w:name w:val="xl113"/>
    <w:basedOn w:val="1819"/>
    <w:uiPriority w:val="99"/>
    <w:pPr>
      <w:jc w:val="center"/>
      <w:spacing w:before="100" w:beforeAutospacing="1" w:after="100" w:afterAutospacing="1"/>
      <w:pBdr>
        <w:right w:val="single" w:color="auto" w:sz="4" w:space="0"/>
      </w:pBdr>
    </w:pPr>
    <w:rPr>
      <w:rFonts w:ascii="Arial CYR" w:hAnsi="Arial CYR" w:cs="Arial CYR"/>
      <w:sz w:val="16"/>
      <w:szCs w:val="16"/>
    </w:rPr>
  </w:style>
  <w:style w:type="paragraph" w:styleId="1986" w:customStyle="1">
    <w:name w:val="xl114"/>
    <w:basedOn w:val="1819"/>
    <w:uiPriority w:val="99"/>
    <w:pPr>
      <w:jc w:val="center"/>
      <w:spacing w:before="100" w:beforeAutospacing="1" w:after="100" w:afterAutospacing="1"/>
      <w:pBdr>
        <w:left w:val="single" w:color="auto" w:sz="4" w:space="0"/>
        <w:right w:val="single" w:color="auto" w:sz="4" w:space="0"/>
      </w:pBdr>
    </w:pPr>
    <w:rPr>
      <w:rFonts w:ascii="Arial CYR" w:hAnsi="Arial CYR" w:cs="Arial CYR"/>
      <w:sz w:val="16"/>
      <w:szCs w:val="16"/>
    </w:rPr>
  </w:style>
  <w:style w:type="paragraph" w:styleId="1987" w:customStyle="1">
    <w:name w:val="xl115"/>
    <w:basedOn w:val="1819"/>
    <w:uiPriority w:val="99"/>
    <w:pPr>
      <w:spacing w:before="100" w:beforeAutospacing="1" w:after="100" w:afterAutospacing="1"/>
    </w:pPr>
    <w:rPr>
      <w:rFonts w:ascii="Arial CYR" w:hAnsi="Arial CYR" w:cs="Arial CYR"/>
      <w:sz w:val="16"/>
      <w:szCs w:val="16"/>
    </w:rPr>
  </w:style>
  <w:style w:type="paragraph" w:styleId="1988" w:customStyle="1">
    <w:name w:val="xl116"/>
    <w:basedOn w:val="1819"/>
    <w:uiPriority w:val="99"/>
    <w:pPr>
      <w:ind w:firstLine="400"/>
      <w:spacing w:before="100" w:beforeAutospacing="1" w:after="100" w:afterAutospacing="1"/>
      <w:pBdr>
        <w:bottom w:val="single" w:color="auto" w:sz="4" w:space="0"/>
        <w:right w:val="single" w:color="auto" w:sz="4" w:space="0"/>
      </w:pBdr>
    </w:pPr>
    <w:rPr>
      <w:rFonts w:ascii="Arial CYR" w:hAnsi="Arial CYR" w:cs="Arial CYR"/>
      <w:sz w:val="16"/>
      <w:szCs w:val="16"/>
    </w:rPr>
  </w:style>
  <w:style w:type="paragraph" w:styleId="1989" w:customStyle="1">
    <w:name w:val="xl117"/>
    <w:basedOn w:val="1819"/>
    <w:uiPriority w:val="99"/>
    <w:pPr>
      <w:ind w:firstLine="400"/>
      <w:spacing w:before="100" w:beforeAutospacing="1" w:after="100" w:afterAutospacing="1"/>
      <w:pBdr>
        <w:top w:val="single" w:color="auto" w:sz="4" w:space="0"/>
        <w:bottom w:val="single" w:color="auto" w:sz="4" w:space="0"/>
        <w:right w:val="single" w:color="auto" w:sz="4" w:space="0"/>
      </w:pBdr>
    </w:pPr>
    <w:rPr>
      <w:rFonts w:ascii="Arial CYR" w:hAnsi="Arial CYR" w:cs="Arial CYR"/>
      <w:sz w:val="16"/>
      <w:szCs w:val="16"/>
    </w:rPr>
  </w:style>
  <w:style w:type="paragraph" w:styleId="1990" w:customStyle="1">
    <w:name w:val="xl118"/>
    <w:basedOn w:val="1819"/>
    <w:uiPriority w:val="99"/>
    <w:pPr>
      <w:ind w:firstLine="400"/>
      <w:spacing w:before="100" w:beforeAutospacing="1" w:after="100" w:afterAutospacing="1"/>
      <w:pBdr>
        <w:right w:val="single" w:color="auto" w:sz="8" w:space="0"/>
      </w:pBdr>
    </w:pPr>
    <w:rPr>
      <w:rFonts w:ascii="Arial CYR" w:hAnsi="Arial CYR" w:cs="Arial CYR"/>
      <w:sz w:val="16"/>
      <w:szCs w:val="16"/>
    </w:rPr>
  </w:style>
  <w:style w:type="paragraph" w:styleId="1991" w:customStyle="1">
    <w:name w:val="xl119"/>
    <w:basedOn w:val="1819"/>
    <w:uiPriority w:val="99"/>
    <w:pPr>
      <w:jc w:val="center"/>
      <w:spacing w:before="100" w:beforeAutospacing="1" w:after="100" w:afterAutospacing="1"/>
      <w:pBdr>
        <w:top w:val="single" w:color="auto" w:sz="4" w:space="0"/>
        <w:left w:val="single" w:color="auto" w:sz="4" w:space="0"/>
        <w:bottom w:val="single" w:color="auto" w:sz="4" w:space="0"/>
        <w:right w:val="single" w:color="auto" w:sz="4" w:space="0"/>
      </w:pBdr>
    </w:pPr>
    <w:rPr>
      <w:rFonts w:ascii="Arial CYR" w:hAnsi="Arial CYR" w:cs="Arial CYR"/>
      <w:sz w:val="16"/>
      <w:szCs w:val="16"/>
    </w:rPr>
  </w:style>
  <w:style w:type="paragraph" w:styleId="1992" w:customStyle="1">
    <w:name w:val="xl120"/>
    <w:basedOn w:val="1819"/>
    <w:uiPriority w:val="99"/>
    <w:pPr>
      <w:jc w:val="center"/>
      <w:spacing w:before="100" w:beforeAutospacing="1" w:after="100" w:afterAutospacing="1"/>
    </w:pPr>
    <w:rPr>
      <w:rFonts w:ascii="Arial CYR" w:hAnsi="Arial CYR" w:cs="Arial CYR"/>
      <w:sz w:val="16"/>
      <w:szCs w:val="16"/>
    </w:rPr>
  </w:style>
  <w:style w:type="paragraph" w:styleId="1993" w:customStyle="1">
    <w:name w:val="xl121"/>
    <w:basedOn w:val="1819"/>
    <w:uiPriority w:val="99"/>
    <w:pPr>
      <w:jc w:val="center"/>
      <w:spacing w:before="100" w:beforeAutospacing="1" w:after="100" w:afterAutospacing="1"/>
    </w:pPr>
    <w:rPr>
      <w:rFonts w:ascii="Arial CYR" w:hAnsi="Arial CYR" w:cs="Arial CYR"/>
      <w:sz w:val="16"/>
      <w:szCs w:val="16"/>
    </w:rPr>
  </w:style>
  <w:style w:type="paragraph" w:styleId="1994" w:customStyle="1">
    <w:name w:val="xl122"/>
    <w:basedOn w:val="1819"/>
    <w:uiPriority w:val="99"/>
    <w:pPr>
      <w:jc w:val="center"/>
      <w:spacing w:before="100" w:beforeAutospacing="1" w:after="100" w:afterAutospacing="1"/>
    </w:pPr>
    <w:rPr>
      <w:rFonts w:ascii="Arial CYR" w:hAnsi="Arial CYR" w:cs="Arial CYR"/>
      <w:sz w:val="16"/>
      <w:szCs w:val="16"/>
    </w:rPr>
  </w:style>
  <w:style w:type="paragraph" w:styleId="1995" w:customStyle="1">
    <w:name w:val="xl123"/>
    <w:basedOn w:val="1819"/>
    <w:uiPriority w:val="99"/>
    <w:pPr>
      <w:jc w:val="center"/>
      <w:spacing w:before="100" w:beforeAutospacing="1" w:after="100" w:afterAutospacing="1"/>
      <w:pBdr>
        <w:left w:val="single" w:color="auto" w:sz="8" w:space="0"/>
      </w:pBdr>
    </w:pPr>
    <w:rPr>
      <w:rFonts w:ascii="Arial CYR" w:hAnsi="Arial CYR" w:cs="Arial CYR"/>
      <w:sz w:val="16"/>
      <w:szCs w:val="16"/>
    </w:rPr>
  </w:style>
  <w:style w:type="paragraph" w:styleId="1996" w:customStyle="1">
    <w:name w:val="xl124"/>
    <w:basedOn w:val="1819"/>
    <w:uiPriority w:val="99"/>
    <w:pPr>
      <w:jc w:val="center"/>
      <w:spacing w:before="100" w:beforeAutospacing="1" w:after="100" w:afterAutospacing="1"/>
      <w:pBdr>
        <w:left w:val="single" w:color="auto" w:sz="4" w:space="0"/>
        <w:right w:val="single" w:color="auto" w:sz="4" w:space="0"/>
      </w:pBdr>
    </w:pPr>
    <w:rPr>
      <w:rFonts w:ascii="Arial CYR" w:hAnsi="Arial CYR" w:cs="Arial CYR"/>
      <w:sz w:val="16"/>
      <w:szCs w:val="16"/>
    </w:rPr>
  </w:style>
  <w:style w:type="paragraph" w:styleId="1997" w:customStyle="1">
    <w:name w:val="xl125"/>
    <w:basedOn w:val="1819"/>
    <w:uiPriority w:val="99"/>
    <w:pPr>
      <w:jc w:val="center"/>
      <w:spacing w:before="100" w:beforeAutospacing="1" w:after="100" w:afterAutospacing="1"/>
      <w:pBdr>
        <w:top w:val="single" w:color="auto" w:sz="4" w:space="0"/>
        <w:bottom w:val="single" w:color="auto" w:sz="4" w:space="0"/>
        <w:right w:val="single" w:color="auto" w:sz="4" w:space="0"/>
      </w:pBdr>
    </w:pPr>
    <w:rPr>
      <w:rFonts w:ascii="Arial CYR" w:hAnsi="Arial CYR" w:cs="Arial CYR"/>
      <w:sz w:val="16"/>
      <w:szCs w:val="16"/>
    </w:rPr>
  </w:style>
  <w:style w:type="paragraph" w:styleId="1998" w:customStyle="1">
    <w:name w:val="xl126"/>
    <w:basedOn w:val="1819"/>
    <w:uiPriority w:val="99"/>
    <w:pPr>
      <w:spacing w:before="100" w:beforeAutospacing="1" w:after="100" w:afterAutospacing="1"/>
      <w:pBdr>
        <w:top w:val="single" w:color="auto" w:sz="8" w:space="0"/>
        <w:bottom w:val="single" w:color="auto" w:sz="8" w:space="0"/>
        <w:right w:val="single" w:color="auto" w:sz="8" w:space="0"/>
      </w:pBdr>
    </w:pPr>
    <w:rPr>
      <w:rFonts w:ascii="Arial CYR" w:hAnsi="Arial CYR" w:cs="Arial CYR"/>
      <w:b/>
      <w:bCs/>
      <w:sz w:val="16"/>
      <w:szCs w:val="16"/>
    </w:rPr>
  </w:style>
  <w:style w:type="paragraph" w:styleId="1999" w:customStyle="1">
    <w:name w:val="xl127"/>
    <w:basedOn w:val="1819"/>
    <w:uiPriority w:val="99"/>
    <w:pPr>
      <w:spacing w:before="100" w:beforeAutospacing="1" w:after="100" w:afterAutospacing="1"/>
      <w:pBdr>
        <w:bottom w:val="single" w:color="auto" w:sz="4" w:space="0"/>
        <w:right w:val="single" w:color="auto" w:sz="8" w:space="0"/>
      </w:pBdr>
    </w:pPr>
    <w:rPr>
      <w:rFonts w:ascii="Arial CYR" w:hAnsi="Arial CYR" w:cs="Arial CYR"/>
      <w:b/>
      <w:bCs/>
      <w:sz w:val="16"/>
      <w:szCs w:val="16"/>
    </w:rPr>
  </w:style>
  <w:style w:type="paragraph" w:styleId="2000" w:customStyle="1">
    <w:name w:val="xl128"/>
    <w:basedOn w:val="1819"/>
    <w:uiPriority w:val="99"/>
    <w:pPr>
      <w:jc w:val="center"/>
      <w:spacing w:before="100" w:beforeAutospacing="1" w:after="100" w:afterAutospacing="1"/>
      <w:pBdr>
        <w:top w:val="single" w:color="auto" w:sz="8" w:space="0"/>
        <w:left w:val="single" w:color="auto" w:sz="4" w:space="0"/>
        <w:bottom w:val="single" w:color="auto" w:sz="8" w:space="0"/>
        <w:right w:val="single" w:color="auto" w:sz="4" w:space="0"/>
      </w:pBdr>
    </w:pPr>
    <w:rPr>
      <w:rFonts w:ascii="Arial CYR" w:hAnsi="Arial CYR" w:cs="Arial CYR"/>
      <w:sz w:val="16"/>
      <w:szCs w:val="16"/>
    </w:rPr>
  </w:style>
  <w:style w:type="paragraph" w:styleId="2001" w:customStyle="1">
    <w:name w:val="xl129"/>
    <w:basedOn w:val="1819"/>
    <w:uiPriority w:val="99"/>
    <w:pPr>
      <w:jc w:val="center"/>
      <w:spacing w:before="100" w:beforeAutospacing="1" w:after="100" w:afterAutospacing="1"/>
      <w:pBdr>
        <w:right w:val="single" w:color="auto" w:sz="8" w:space="0"/>
      </w:pBdr>
    </w:pPr>
    <w:rPr>
      <w:rFonts w:ascii="Arial CYR" w:hAnsi="Arial CYR" w:cs="Arial CYR"/>
      <w:b/>
      <w:bCs/>
      <w:sz w:val="16"/>
      <w:szCs w:val="16"/>
    </w:rPr>
  </w:style>
  <w:style w:type="paragraph" w:styleId="2002" w:customStyle="1">
    <w:name w:val="xl130"/>
    <w:basedOn w:val="1819"/>
    <w:uiPriority w:val="99"/>
    <w:pPr>
      <w:jc w:val="center"/>
      <w:spacing w:before="100" w:beforeAutospacing="1" w:after="100" w:afterAutospacing="1"/>
      <w:pBdr>
        <w:top w:val="single" w:color="auto" w:sz="8" w:space="0"/>
        <w:left w:val="single" w:color="auto" w:sz="8" w:space="0"/>
        <w:right w:val="single" w:color="auto" w:sz="4" w:space="0"/>
      </w:pBdr>
    </w:pPr>
    <w:rPr>
      <w:rFonts w:ascii="Arial CYR" w:hAnsi="Arial CYR" w:cs="Arial CYR"/>
      <w:sz w:val="16"/>
      <w:szCs w:val="16"/>
    </w:rPr>
  </w:style>
  <w:style w:type="paragraph" w:styleId="2003" w:customStyle="1">
    <w:name w:val="xl131"/>
    <w:basedOn w:val="1819"/>
    <w:uiPriority w:val="99"/>
    <w:pPr>
      <w:jc w:val="center"/>
      <w:spacing w:before="100" w:beforeAutospacing="1" w:after="100" w:afterAutospacing="1"/>
      <w:pBdr>
        <w:top w:val="single" w:color="auto" w:sz="8" w:space="0"/>
        <w:left w:val="single" w:color="auto" w:sz="4" w:space="0"/>
        <w:right w:val="single" w:color="auto" w:sz="4" w:space="0"/>
      </w:pBdr>
    </w:pPr>
    <w:rPr>
      <w:rFonts w:ascii="Arial CYR" w:hAnsi="Arial CYR" w:cs="Arial CYR"/>
      <w:sz w:val="16"/>
      <w:szCs w:val="16"/>
    </w:rPr>
  </w:style>
  <w:style w:type="paragraph" w:styleId="2004" w:customStyle="1">
    <w:name w:val="xl132"/>
    <w:basedOn w:val="1819"/>
    <w:uiPriority w:val="99"/>
    <w:pPr>
      <w:jc w:val="center"/>
      <w:spacing w:before="100" w:beforeAutospacing="1" w:after="100" w:afterAutospacing="1"/>
      <w:pBdr>
        <w:top w:val="single" w:color="auto" w:sz="8" w:space="0"/>
        <w:left w:val="single" w:color="auto" w:sz="4" w:space="0"/>
        <w:right w:val="single" w:color="auto" w:sz="8" w:space="0"/>
      </w:pBdr>
    </w:pPr>
    <w:rPr>
      <w:rFonts w:ascii="Arial CYR" w:hAnsi="Arial CYR" w:cs="Arial CYR"/>
      <w:sz w:val="16"/>
      <w:szCs w:val="16"/>
    </w:rPr>
  </w:style>
  <w:style w:type="paragraph" w:styleId="2005" w:customStyle="1">
    <w:name w:val="xl133"/>
    <w:basedOn w:val="1819"/>
    <w:uiPriority w:val="99"/>
    <w:pPr>
      <w:spacing w:before="100" w:beforeAutospacing="1" w:after="100" w:afterAutospacing="1"/>
      <w:pBdr>
        <w:right w:val="single" w:color="auto" w:sz="8" w:space="0"/>
      </w:pBdr>
    </w:pPr>
    <w:rPr>
      <w:rFonts w:ascii="Arial CYR" w:hAnsi="Arial CYR" w:cs="Arial CYR"/>
      <w:sz w:val="16"/>
      <w:szCs w:val="16"/>
    </w:rPr>
  </w:style>
  <w:style w:type="paragraph" w:styleId="2006" w:customStyle="1">
    <w:name w:val="xl134"/>
    <w:basedOn w:val="1819"/>
    <w:uiPriority w:val="99"/>
    <w:pPr>
      <w:spacing w:before="100" w:beforeAutospacing="1" w:after="100" w:afterAutospacing="1"/>
      <w:pBdr>
        <w:top w:val="single" w:color="auto" w:sz="8" w:space="0"/>
        <w:bottom w:val="single" w:color="auto" w:sz="4" w:space="0"/>
        <w:right w:val="single" w:color="auto" w:sz="8" w:space="0"/>
      </w:pBdr>
    </w:pPr>
    <w:rPr>
      <w:rFonts w:ascii="Arial CYR" w:hAnsi="Arial CYR" w:cs="Arial CYR"/>
      <w:b/>
      <w:bCs/>
      <w:sz w:val="16"/>
      <w:szCs w:val="16"/>
    </w:rPr>
  </w:style>
  <w:style w:type="paragraph" w:styleId="2007" w:customStyle="1">
    <w:name w:val="xl135"/>
    <w:basedOn w:val="1819"/>
    <w:uiPriority w:val="99"/>
    <w:pPr>
      <w:ind w:firstLine="300"/>
      <w:spacing w:before="100" w:beforeAutospacing="1" w:after="100" w:afterAutospacing="1"/>
      <w:pBdr>
        <w:right w:val="single" w:color="auto" w:sz="8" w:space="0"/>
      </w:pBdr>
    </w:pPr>
    <w:rPr>
      <w:rFonts w:ascii="Arial CYR" w:hAnsi="Arial CYR" w:cs="Arial CYR"/>
      <w:sz w:val="16"/>
      <w:szCs w:val="16"/>
    </w:rPr>
  </w:style>
  <w:style w:type="paragraph" w:styleId="2008" w:customStyle="1">
    <w:name w:val="xl136"/>
    <w:basedOn w:val="1819"/>
    <w:uiPriority w:val="99"/>
    <w:pPr>
      <w:ind w:firstLine="300"/>
      <w:spacing w:before="100" w:beforeAutospacing="1" w:after="100" w:afterAutospacing="1"/>
      <w:pBdr>
        <w:bottom w:val="single" w:color="auto" w:sz="4" w:space="0"/>
        <w:right w:val="single" w:color="auto" w:sz="8" w:space="0"/>
      </w:pBdr>
    </w:pPr>
    <w:rPr>
      <w:rFonts w:ascii="Arial CYR" w:hAnsi="Arial CYR" w:cs="Arial CYR"/>
      <w:sz w:val="16"/>
      <w:szCs w:val="16"/>
    </w:rPr>
  </w:style>
  <w:style w:type="paragraph" w:styleId="2009" w:customStyle="1">
    <w:name w:val="xl137"/>
    <w:basedOn w:val="1819"/>
    <w:uiPriority w:val="99"/>
    <w:pPr>
      <w:ind w:firstLine="300"/>
      <w:spacing w:before="100" w:beforeAutospacing="1" w:after="100" w:afterAutospacing="1"/>
      <w:pBdr>
        <w:top w:val="single" w:color="auto" w:sz="4" w:space="0"/>
        <w:bottom w:val="single" w:color="auto" w:sz="4" w:space="0"/>
        <w:right w:val="single" w:color="auto" w:sz="8" w:space="0"/>
      </w:pBdr>
    </w:pPr>
    <w:rPr>
      <w:rFonts w:ascii="Arial CYR" w:hAnsi="Arial CYR" w:cs="Arial CYR"/>
      <w:sz w:val="16"/>
      <w:szCs w:val="16"/>
    </w:rPr>
  </w:style>
  <w:style w:type="paragraph" w:styleId="2010" w:customStyle="1">
    <w:name w:val="xl138"/>
    <w:basedOn w:val="1819"/>
    <w:uiPriority w:val="99"/>
    <w:pPr>
      <w:spacing w:before="100" w:beforeAutospacing="1" w:after="100" w:afterAutospacing="1"/>
    </w:pPr>
    <w:rPr>
      <w:rFonts w:ascii="Arial CYR" w:hAnsi="Arial CYR" w:cs="Arial CYR"/>
      <w:sz w:val="16"/>
      <w:szCs w:val="16"/>
    </w:rPr>
  </w:style>
  <w:style w:type="paragraph" w:styleId="2011" w:customStyle="1">
    <w:name w:val="xl139"/>
    <w:basedOn w:val="1819"/>
    <w:uiPriority w:val="99"/>
    <w:pPr>
      <w:spacing w:before="100" w:beforeAutospacing="1" w:after="100" w:afterAutospacing="1"/>
    </w:pPr>
    <w:rPr>
      <w:rFonts w:ascii="Arial CYR" w:hAnsi="Arial CYR" w:cs="Arial CYR"/>
      <w:b/>
      <w:bCs/>
      <w:szCs w:val="24"/>
    </w:rPr>
  </w:style>
  <w:style w:type="paragraph" w:styleId="2012" w:customStyle="1">
    <w:name w:val="xl140"/>
    <w:basedOn w:val="1819"/>
    <w:uiPriority w:val="99"/>
    <w:pPr>
      <w:spacing w:before="100" w:beforeAutospacing="1" w:after="100" w:afterAutospacing="1"/>
    </w:pPr>
    <w:rPr>
      <w:rFonts w:ascii="Arial CYR" w:hAnsi="Arial CYR" w:cs="Arial CYR"/>
      <w:sz w:val="16"/>
      <w:szCs w:val="16"/>
    </w:rPr>
  </w:style>
  <w:style w:type="paragraph" w:styleId="2013" w:customStyle="1">
    <w:name w:val="xl141"/>
    <w:basedOn w:val="1819"/>
    <w:uiPriority w:val="99"/>
    <w:pPr>
      <w:jc w:val="center"/>
      <w:spacing w:before="100" w:beforeAutospacing="1" w:after="100" w:afterAutospacing="1"/>
      <w:pBdr>
        <w:top w:val="single" w:color="auto" w:sz="8" w:space="0"/>
        <w:left w:val="single" w:color="auto" w:sz="8" w:space="0"/>
        <w:bottom w:val="single" w:color="auto" w:sz="4" w:space="0"/>
        <w:right w:val="single" w:color="auto" w:sz="8" w:space="0"/>
      </w:pBdr>
    </w:pPr>
    <w:rPr>
      <w:rFonts w:ascii="Arial CYR" w:hAnsi="Arial CYR" w:cs="Arial CYR"/>
      <w:sz w:val="16"/>
      <w:szCs w:val="16"/>
    </w:rPr>
  </w:style>
  <w:style w:type="paragraph" w:styleId="2014" w:customStyle="1">
    <w:name w:val="xl142"/>
    <w:basedOn w:val="1819"/>
    <w:uiPriority w:val="99"/>
    <w:pPr>
      <w:spacing w:before="100" w:beforeAutospacing="1" w:after="100" w:afterAutospacing="1"/>
    </w:pPr>
    <w:rPr>
      <w:rFonts w:ascii="Arial CYR" w:hAnsi="Arial CYR" w:cs="Arial CYR"/>
      <w:sz w:val="16"/>
      <w:szCs w:val="16"/>
    </w:rPr>
  </w:style>
  <w:style w:type="paragraph" w:styleId="2015" w:customStyle="1">
    <w:name w:val="xl143"/>
    <w:basedOn w:val="1819"/>
    <w:uiPriority w:val="99"/>
    <w:pPr>
      <w:spacing w:before="100" w:beforeAutospacing="1" w:after="100" w:afterAutospacing="1"/>
      <w:pBdr>
        <w:top w:val="single" w:color="auto" w:sz="4" w:space="0"/>
        <w:left w:val="single" w:color="auto" w:sz="8" w:space="0"/>
        <w:bottom w:val="single" w:color="auto" w:sz="4" w:space="0"/>
        <w:right w:val="single" w:color="auto" w:sz="8" w:space="0"/>
      </w:pBdr>
    </w:pPr>
    <w:rPr>
      <w:rFonts w:ascii="Arial CYR" w:hAnsi="Arial CYR" w:cs="Arial CYR"/>
      <w:sz w:val="16"/>
      <w:szCs w:val="16"/>
    </w:rPr>
  </w:style>
  <w:style w:type="paragraph" w:styleId="2016" w:customStyle="1">
    <w:name w:val="xl144"/>
    <w:basedOn w:val="1819"/>
    <w:uiPriority w:val="99"/>
    <w:pPr>
      <w:spacing w:before="100" w:beforeAutospacing="1" w:after="100" w:afterAutospacing="1"/>
    </w:pPr>
    <w:rPr>
      <w:rFonts w:ascii="Arial CYR" w:hAnsi="Arial CYR" w:cs="Arial CYR"/>
      <w:sz w:val="16"/>
      <w:szCs w:val="16"/>
    </w:rPr>
  </w:style>
  <w:style w:type="paragraph" w:styleId="2017" w:customStyle="1">
    <w:name w:val="xl145"/>
    <w:basedOn w:val="1819"/>
    <w:uiPriority w:val="99"/>
    <w:pPr>
      <w:spacing w:before="100" w:beforeAutospacing="1" w:after="100" w:afterAutospacing="1"/>
      <w:pBdr>
        <w:top w:val="single" w:color="auto" w:sz="4" w:space="0"/>
        <w:left w:val="single" w:color="auto" w:sz="8" w:space="0"/>
        <w:right w:val="single" w:color="auto" w:sz="8" w:space="0"/>
      </w:pBdr>
    </w:pPr>
    <w:rPr>
      <w:rFonts w:ascii="Arial CYR" w:hAnsi="Arial CYR" w:cs="Arial CYR"/>
      <w:sz w:val="16"/>
      <w:szCs w:val="16"/>
    </w:rPr>
  </w:style>
  <w:style w:type="paragraph" w:styleId="2018" w:customStyle="1">
    <w:name w:val="xl146"/>
    <w:basedOn w:val="1819"/>
    <w:uiPriority w:val="99"/>
    <w:pPr>
      <w:spacing w:before="100" w:beforeAutospacing="1" w:after="100" w:afterAutospacing="1"/>
      <w:pBdr>
        <w:left w:val="single" w:color="auto" w:sz="8" w:space="0"/>
        <w:right w:val="single" w:color="auto" w:sz="8" w:space="0"/>
      </w:pBdr>
    </w:pPr>
    <w:rPr>
      <w:rFonts w:ascii="Arial CYR" w:hAnsi="Arial CYR" w:cs="Arial CYR"/>
      <w:sz w:val="16"/>
      <w:szCs w:val="16"/>
    </w:rPr>
  </w:style>
  <w:style w:type="paragraph" w:styleId="2019" w:customStyle="1">
    <w:name w:val="xl147"/>
    <w:basedOn w:val="1819"/>
    <w:uiPriority w:val="99"/>
    <w:pPr>
      <w:spacing w:before="100" w:beforeAutospacing="1" w:after="100" w:afterAutospacing="1"/>
      <w:pBdr>
        <w:top w:val="single" w:color="auto" w:sz="4" w:space="0"/>
        <w:left w:val="single" w:color="auto" w:sz="8" w:space="0"/>
        <w:bottom w:val="single" w:color="auto" w:sz="4" w:space="0"/>
        <w:right w:val="single" w:color="auto" w:sz="8" w:space="0"/>
      </w:pBdr>
    </w:pPr>
    <w:rPr>
      <w:rFonts w:ascii="Arial CYR" w:hAnsi="Arial CYR" w:cs="Arial CYR"/>
      <w:sz w:val="16"/>
      <w:szCs w:val="16"/>
    </w:rPr>
  </w:style>
  <w:style w:type="paragraph" w:styleId="2020" w:customStyle="1">
    <w:name w:val="xl148"/>
    <w:basedOn w:val="1819"/>
    <w:uiPriority w:val="99"/>
    <w:pPr>
      <w:jc w:val="center"/>
      <w:spacing w:before="100" w:beforeAutospacing="1" w:after="100" w:afterAutospacing="1"/>
      <w:pBdr>
        <w:top w:val="single" w:color="auto" w:sz="4" w:space="0"/>
        <w:left w:val="single" w:color="auto" w:sz="8" w:space="0"/>
        <w:bottom w:val="single" w:color="auto" w:sz="4" w:space="0"/>
        <w:right w:val="single" w:color="auto" w:sz="8" w:space="0"/>
      </w:pBdr>
    </w:pPr>
    <w:rPr>
      <w:rFonts w:ascii="Arial CYR" w:hAnsi="Arial CYR" w:cs="Arial CYR"/>
      <w:sz w:val="16"/>
      <w:szCs w:val="16"/>
    </w:rPr>
  </w:style>
  <w:style w:type="paragraph" w:styleId="2021" w:customStyle="1">
    <w:name w:val="xl149"/>
    <w:basedOn w:val="1819"/>
    <w:uiPriority w:val="99"/>
    <w:pPr>
      <w:jc w:val="center"/>
      <w:spacing w:before="100" w:beforeAutospacing="1" w:after="100" w:afterAutospacing="1"/>
      <w:pBdr>
        <w:top w:val="single" w:color="auto" w:sz="4" w:space="0"/>
        <w:left w:val="single" w:color="auto" w:sz="8" w:space="0"/>
        <w:bottom w:val="single" w:color="auto" w:sz="8" w:space="0"/>
        <w:right w:val="single" w:color="auto" w:sz="8" w:space="0"/>
      </w:pBdr>
    </w:pPr>
    <w:rPr>
      <w:rFonts w:ascii="Arial CYR" w:hAnsi="Arial CYR" w:cs="Arial CYR"/>
      <w:sz w:val="16"/>
      <w:szCs w:val="16"/>
    </w:rPr>
  </w:style>
  <w:style w:type="paragraph" w:styleId="2022" w:customStyle="1">
    <w:name w:val="xl150"/>
    <w:basedOn w:val="1819"/>
    <w:uiPriority w:val="99"/>
    <w:pPr>
      <w:spacing w:before="100" w:beforeAutospacing="1" w:after="100" w:afterAutospacing="1"/>
      <w:pBdr>
        <w:bottom w:val="single" w:color="auto" w:sz="4" w:space="0"/>
      </w:pBdr>
    </w:pPr>
    <w:rPr>
      <w:rFonts w:ascii="Arial CYR" w:hAnsi="Arial CYR" w:cs="Arial CYR"/>
      <w:sz w:val="16"/>
      <w:szCs w:val="16"/>
    </w:rPr>
  </w:style>
  <w:style w:type="paragraph" w:styleId="2023" w:customStyle="1">
    <w:name w:val="xl151"/>
    <w:basedOn w:val="1819"/>
    <w:uiPriority w:val="99"/>
    <w:pPr>
      <w:spacing w:before="100" w:beforeAutospacing="1" w:after="100" w:afterAutospacing="1"/>
      <w:pBdr>
        <w:top w:val="single" w:color="auto" w:sz="4" w:space="0"/>
        <w:right w:val="single" w:color="auto" w:sz="4" w:space="0"/>
      </w:pBdr>
    </w:pPr>
    <w:rPr>
      <w:rFonts w:ascii="Arial CYR" w:hAnsi="Arial CYR" w:cs="Arial CYR"/>
      <w:sz w:val="16"/>
      <w:szCs w:val="16"/>
    </w:rPr>
  </w:style>
  <w:style w:type="paragraph" w:styleId="2024" w:customStyle="1">
    <w:name w:val="xl152"/>
    <w:basedOn w:val="1819"/>
    <w:uiPriority w:val="99"/>
    <w:pPr>
      <w:spacing w:before="100" w:beforeAutospacing="1" w:after="100" w:afterAutospacing="1"/>
      <w:pBdr>
        <w:right w:val="single" w:color="auto" w:sz="4" w:space="0"/>
      </w:pBdr>
    </w:pPr>
    <w:rPr>
      <w:rFonts w:ascii="Arial CYR" w:hAnsi="Arial CYR" w:cs="Arial CYR"/>
      <w:sz w:val="16"/>
      <w:szCs w:val="16"/>
    </w:rPr>
  </w:style>
  <w:style w:type="paragraph" w:styleId="2025" w:customStyle="1">
    <w:name w:val="xl153"/>
    <w:basedOn w:val="1819"/>
    <w:uiPriority w:val="99"/>
    <w:pPr>
      <w:spacing w:before="100" w:beforeAutospacing="1" w:after="100" w:afterAutospacing="1"/>
      <w:pBdr>
        <w:bottom w:val="single" w:color="auto" w:sz="4" w:space="0"/>
      </w:pBdr>
    </w:pPr>
    <w:rPr>
      <w:rFonts w:ascii="Arial CYR" w:hAnsi="Arial CYR" w:cs="Arial CYR"/>
      <w:sz w:val="16"/>
      <w:szCs w:val="16"/>
    </w:rPr>
  </w:style>
  <w:style w:type="paragraph" w:styleId="2026" w:customStyle="1">
    <w:name w:val="xl154"/>
    <w:basedOn w:val="1819"/>
    <w:uiPriority w:val="99"/>
    <w:pPr>
      <w:jc w:val="center"/>
      <w:spacing w:before="100" w:beforeAutospacing="1" w:after="100" w:afterAutospacing="1"/>
      <w:pBdr>
        <w:left w:val="single" w:color="auto" w:sz="4" w:space="0"/>
        <w:bottom w:val="single" w:color="auto" w:sz="4" w:space="0"/>
        <w:right w:val="single" w:color="auto" w:sz="8" w:space="0"/>
      </w:pBdr>
    </w:pPr>
    <w:rPr>
      <w:rFonts w:ascii="Arial CYR" w:hAnsi="Arial CYR" w:cs="Arial CYR"/>
      <w:sz w:val="16"/>
      <w:szCs w:val="16"/>
    </w:rPr>
  </w:style>
  <w:style w:type="paragraph" w:styleId="2027" w:customStyle="1">
    <w:name w:val="xl155"/>
    <w:basedOn w:val="1819"/>
    <w:uiPriority w:val="99"/>
    <w:pPr>
      <w:jc w:val="center"/>
      <w:spacing w:before="100" w:beforeAutospacing="1" w:after="100" w:afterAutospacing="1"/>
      <w:pBdr>
        <w:left w:val="single" w:color="auto" w:sz="4" w:space="0"/>
        <w:right w:val="single" w:color="auto" w:sz="8" w:space="0"/>
      </w:pBdr>
    </w:pPr>
    <w:rPr>
      <w:rFonts w:ascii="Arial CYR" w:hAnsi="Arial CYR" w:cs="Arial CYR"/>
      <w:sz w:val="16"/>
      <w:szCs w:val="16"/>
    </w:rPr>
  </w:style>
  <w:style w:type="paragraph" w:styleId="2028" w:customStyle="1">
    <w:name w:val="xl156"/>
    <w:basedOn w:val="1819"/>
    <w:uiPriority w:val="99"/>
    <w:pPr>
      <w:jc w:val="center"/>
      <w:spacing w:before="100" w:beforeAutospacing="1" w:after="100" w:afterAutospacing="1"/>
      <w:pBdr>
        <w:bottom w:val="single" w:color="auto" w:sz="4" w:space="0"/>
      </w:pBdr>
    </w:pPr>
    <w:rPr>
      <w:rFonts w:ascii="Arial CYR" w:hAnsi="Arial CYR" w:cs="Arial CYR"/>
      <w:sz w:val="16"/>
      <w:szCs w:val="16"/>
    </w:rPr>
  </w:style>
  <w:style w:type="paragraph" w:styleId="2029" w:customStyle="1">
    <w:name w:val="xl157"/>
    <w:basedOn w:val="1819"/>
    <w:uiPriority w:val="99"/>
    <w:pPr>
      <w:jc w:val="center"/>
      <w:spacing w:before="100" w:beforeAutospacing="1" w:after="100" w:afterAutospacing="1"/>
      <w:pBdr>
        <w:bottom w:val="single" w:color="auto" w:sz="4" w:space="0"/>
        <w:right w:val="single" w:color="auto" w:sz="4" w:space="0"/>
      </w:pBdr>
    </w:pPr>
    <w:rPr>
      <w:rFonts w:ascii="Arial CYR" w:hAnsi="Arial CYR" w:cs="Arial CYR"/>
      <w:sz w:val="16"/>
      <w:szCs w:val="16"/>
    </w:rPr>
  </w:style>
  <w:style w:type="paragraph" w:styleId="2030" w:customStyle="1">
    <w:name w:val="xl158"/>
    <w:basedOn w:val="1819"/>
    <w:uiPriority w:val="99"/>
    <w:pPr>
      <w:spacing w:before="100" w:beforeAutospacing="1" w:after="100" w:afterAutospacing="1"/>
      <w:pBdr>
        <w:bottom w:val="single" w:color="auto" w:sz="4" w:space="0"/>
        <w:right w:val="single" w:color="auto" w:sz="8" w:space="0"/>
      </w:pBdr>
    </w:pPr>
    <w:rPr>
      <w:rFonts w:ascii="Arial CYR" w:hAnsi="Arial CYR" w:cs="Arial CYR"/>
      <w:sz w:val="16"/>
      <w:szCs w:val="16"/>
    </w:rPr>
  </w:style>
  <w:style w:type="paragraph" w:styleId="2031" w:customStyle="1">
    <w:name w:val="xl159"/>
    <w:basedOn w:val="1819"/>
    <w:uiPriority w:val="99"/>
    <w:pPr>
      <w:spacing w:before="100" w:beforeAutospacing="1" w:after="100" w:afterAutospacing="1"/>
    </w:pPr>
    <w:rPr>
      <w:rFonts w:ascii="Arial CYR" w:hAnsi="Arial CYR" w:cs="Arial CYR"/>
      <w:szCs w:val="24"/>
    </w:rPr>
  </w:style>
  <w:style w:type="paragraph" w:styleId="2032" w:customStyle="1">
    <w:name w:val="xl160"/>
    <w:basedOn w:val="1819"/>
    <w:uiPriority w:val="99"/>
    <w:pPr>
      <w:spacing w:before="100" w:beforeAutospacing="1" w:after="100" w:afterAutospacing="1"/>
    </w:pPr>
    <w:rPr>
      <w:rFonts w:ascii="Arial CYR" w:hAnsi="Arial CYR" w:cs="Arial CYR"/>
      <w:szCs w:val="24"/>
    </w:rPr>
  </w:style>
  <w:style w:type="paragraph" w:styleId="2033" w:customStyle="1">
    <w:name w:val="xl161"/>
    <w:basedOn w:val="1819"/>
    <w:uiPriority w:val="99"/>
    <w:pPr>
      <w:spacing w:before="100" w:beforeAutospacing="1" w:after="100" w:afterAutospacing="1"/>
    </w:pPr>
    <w:rPr>
      <w:rFonts w:ascii="Arial CYR" w:hAnsi="Arial CYR" w:cs="Arial CYR"/>
      <w:szCs w:val="24"/>
    </w:rPr>
  </w:style>
  <w:style w:type="paragraph" w:styleId="2034" w:customStyle="1">
    <w:name w:val="xl162"/>
    <w:basedOn w:val="1819"/>
    <w:uiPriority w:val="99"/>
    <w:pPr>
      <w:spacing w:before="100" w:beforeAutospacing="1" w:after="100" w:afterAutospacing="1"/>
    </w:pPr>
    <w:rPr>
      <w:rFonts w:ascii="Arial CYR" w:hAnsi="Arial CYR" w:cs="Arial CYR"/>
      <w:szCs w:val="24"/>
    </w:rPr>
  </w:style>
  <w:style w:type="paragraph" w:styleId="2035" w:customStyle="1">
    <w:name w:val="xl163"/>
    <w:basedOn w:val="1819"/>
    <w:uiPriority w:val="99"/>
    <w:pPr>
      <w:jc w:val="center"/>
      <w:spacing w:before="100" w:beforeAutospacing="1" w:after="100" w:afterAutospacing="1"/>
      <w:pBdr>
        <w:top w:val="single" w:color="auto" w:sz="4" w:space="0"/>
        <w:right w:val="single" w:color="auto" w:sz="4" w:space="0"/>
      </w:pBdr>
    </w:pPr>
    <w:rPr>
      <w:rFonts w:ascii="Arial CYR" w:hAnsi="Arial CYR" w:cs="Arial CYR"/>
      <w:sz w:val="16"/>
      <w:szCs w:val="16"/>
    </w:rPr>
  </w:style>
  <w:style w:type="paragraph" w:styleId="2036" w:customStyle="1">
    <w:name w:val="xl164"/>
    <w:basedOn w:val="1819"/>
    <w:uiPriority w:val="99"/>
    <w:pPr>
      <w:jc w:val="center"/>
      <w:spacing w:before="100" w:beforeAutospacing="1" w:after="100" w:afterAutospacing="1"/>
      <w:pBdr>
        <w:right w:val="single" w:color="auto" w:sz="4" w:space="0"/>
      </w:pBdr>
    </w:pPr>
    <w:rPr>
      <w:rFonts w:ascii="Arial CYR" w:hAnsi="Arial CYR" w:cs="Arial CYR"/>
      <w:szCs w:val="24"/>
    </w:rPr>
  </w:style>
  <w:style w:type="paragraph" w:styleId="2037" w:customStyle="1">
    <w:name w:val="xl165"/>
    <w:basedOn w:val="1819"/>
    <w:uiPriority w:val="99"/>
    <w:pPr>
      <w:jc w:val="center"/>
      <w:spacing w:before="100" w:beforeAutospacing="1" w:after="100" w:afterAutospacing="1"/>
      <w:pBdr>
        <w:bottom w:val="single" w:color="auto" w:sz="4" w:space="0"/>
        <w:right w:val="single" w:color="auto" w:sz="4" w:space="0"/>
      </w:pBdr>
    </w:pPr>
    <w:rPr>
      <w:rFonts w:ascii="Arial CYR" w:hAnsi="Arial CYR" w:cs="Arial CYR"/>
      <w:szCs w:val="24"/>
    </w:rPr>
  </w:style>
  <w:style w:type="paragraph" w:styleId="2038" w:customStyle="1">
    <w:name w:val="xl166"/>
    <w:basedOn w:val="1819"/>
    <w:uiPriority w:val="99"/>
    <w:pPr>
      <w:jc w:val="center"/>
      <w:spacing w:before="100" w:beforeAutospacing="1" w:after="100" w:afterAutospacing="1"/>
      <w:pBdr>
        <w:top w:val="single" w:color="auto" w:sz="4" w:space="0"/>
        <w:left w:val="single" w:color="auto" w:sz="4" w:space="0"/>
        <w:right w:val="single" w:color="auto" w:sz="4" w:space="0"/>
      </w:pBdr>
    </w:pPr>
    <w:rPr>
      <w:rFonts w:ascii="Arial CYR" w:hAnsi="Arial CYR" w:cs="Arial CYR"/>
      <w:sz w:val="16"/>
      <w:szCs w:val="16"/>
    </w:rPr>
  </w:style>
  <w:style w:type="paragraph" w:styleId="2039" w:customStyle="1">
    <w:name w:val="xl167"/>
    <w:basedOn w:val="1819"/>
    <w:uiPriority w:val="99"/>
    <w:pPr>
      <w:jc w:val="center"/>
      <w:spacing w:before="100" w:beforeAutospacing="1" w:after="100" w:afterAutospacing="1"/>
      <w:pBdr>
        <w:left w:val="single" w:color="auto" w:sz="4" w:space="0"/>
        <w:right w:val="single" w:color="auto" w:sz="4" w:space="0"/>
      </w:pBdr>
    </w:pPr>
    <w:rPr>
      <w:rFonts w:ascii="Arial CYR" w:hAnsi="Arial CYR" w:cs="Arial CYR"/>
      <w:szCs w:val="24"/>
    </w:rPr>
  </w:style>
  <w:style w:type="paragraph" w:styleId="2040" w:customStyle="1">
    <w:name w:val="xl168"/>
    <w:basedOn w:val="1819"/>
    <w:uiPriority w:val="99"/>
    <w:pPr>
      <w:jc w:val="center"/>
      <w:spacing w:before="100" w:beforeAutospacing="1" w:after="100" w:afterAutospacing="1"/>
      <w:pBdr>
        <w:left w:val="single" w:color="auto" w:sz="4" w:space="0"/>
        <w:bottom w:val="single" w:color="auto" w:sz="4" w:space="0"/>
        <w:right w:val="single" w:color="auto" w:sz="4" w:space="0"/>
      </w:pBdr>
    </w:pPr>
    <w:rPr>
      <w:rFonts w:ascii="Arial CYR" w:hAnsi="Arial CYR" w:cs="Arial CYR"/>
      <w:szCs w:val="24"/>
    </w:rPr>
  </w:style>
  <w:style w:type="paragraph" w:styleId="2041" w:customStyle="1">
    <w:name w:val="xl169"/>
    <w:basedOn w:val="1819"/>
    <w:uiPriority w:val="99"/>
    <w:pPr>
      <w:jc w:val="center"/>
      <w:spacing w:before="100" w:beforeAutospacing="1" w:after="100" w:afterAutospacing="1"/>
      <w:pBdr>
        <w:top w:val="single" w:color="auto" w:sz="4" w:space="0"/>
        <w:left w:val="single" w:color="auto" w:sz="4" w:space="0"/>
        <w:bottom w:val="single" w:color="auto" w:sz="4" w:space="0"/>
      </w:pBdr>
    </w:pPr>
    <w:rPr>
      <w:rFonts w:ascii="Arial CYR" w:hAnsi="Arial CYR" w:cs="Arial CYR"/>
      <w:sz w:val="16"/>
      <w:szCs w:val="16"/>
    </w:rPr>
  </w:style>
  <w:style w:type="paragraph" w:styleId="2042" w:customStyle="1">
    <w:name w:val="xl170"/>
    <w:basedOn w:val="1819"/>
    <w:uiPriority w:val="99"/>
    <w:pPr>
      <w:jc w:val="center"/>
      <w:spacing w:before="100" w:beforeAutospacing="1" w:after="100" w:afterAutospacing="1"/>
      <w:pBdr>
        <w:top w:val="single" w:color="auto" w:sz="4" w:space="0"/>
        <w:bottom w:val="single" w:color="auto" w:sz="4" w:space="0"/>
      </w:pBdr>
    </w:pPr>
    <w:rPr>
      <w:rFonts w:ascii="Arial CYR" w:hAnsi="Arial CYR" w:cs="Arial CYR"/>
      <w:sz w:val="16"/>
      <w:szCs w:val="16"/>
    </w:rPr>
  </w:style>
  <w:style w:type="paragraph" w:styleId="2043" w:customStyle="1">
    <w:name w:val="xl171"/>
    <w:basedOn w:val="1819"/>
    <w:uiPriority w:val="99"/>
    <w:pPr>
      <w:jc w:val="center"/>
      <w:spacing w:before="100" w:beforeAutospacing="1" w:after="100" w:afterAutospacing="1"/>
      <w:pBdr>
        <w:top w:val="single" w:color="auto" w:sz="4" w:space="0"/>
      </w:pBdr>
    </w:pPr>
    <w:rPr>
      <w:rFonts w:ascii="Arial CYR" w:hAnsi="Arial CYR" w:cs="Arial CYR"/>
      <w:sz w:val="16"/>
      <w:szCs w:val="16"/>
    </w:rPr>
  </w:style>
  <w:style w:type="paragraph" w:styleId="2044" w:customStyle="1">
    <w:name w:val="xl172"/>
    <w:basedOn w:val="1819"/>
    <w:uiPriority w:val="99"/>
    <w:pPr>
      <w:jc w:val="center"/>
      <w:spacing w:before="100" w:beforeAutospacing="1" w:after="100" w:afterAutospacing="1"/>
      <w:pBdr>
        <w:top w:val="single" w:color="auto" w:sz="4" w:space="0"/>
        <w:left w:val="single" w:color="auto" w:sz="4" w:space="0"/>
      </w:pBdr>
    </w:pPr>
    <w:rPr>
      <w:rFonts w:ascii="Arial CYR" w:hAnsi="Arial CYR" w:cs="Arial CYR"/>
      <w:sz w:val="16"/>
      <w:szCs w:val="16"/>
    </w:rPr>
  </w:style>
  <w:style w:type="paragraph" w:styleId="2045" w:customStyle="1">
    <w:name w:val="xl173"/>
    <w:basedOn w:val="1819"/>
    <w:uiPriority w:val="99"/>
    <w:pPr>
      <w:jc w:val="center"/>
      <w:spacing w:before="100" w:beforeAutospacing="1" w:after="100" w:afterAutospacing="1"/>
      <w:pBdr>
        <w:left w:val="single" w:color="auto" w:sz="4" w:space="0"/>
      </w:pBdr>
    </w:pPr>
    <w:rPr>
      <w:rFonts w:ascii="Arial CYR" w:hAnsi="Arial CYR" w:cs="Arial CYR"/>
      <w:sz w:val="16"/>
      <w:szCs w:val="16"/>
    </w:rPr>
  </w:style>
  <w:style w:type="paragraph" w:styleId="2046" w:customStyle="1">
    <w:name w:val="xl174"/>
    <w:basedOn w:val="1819"/>
    <w:uiPriority w:val="99"/>
    <w:pPr>
      <w:jc w:val="center"/>
      <w:spacing w:before="100" w:beforeAutospacing="1" w:after="100" w:afterAutospacing="1"/>
      <w:pBdr>
        <w:left w:val="single" w:color="auto" w:sz="4" w:space="0"/>
        <w:bottom w:val="single" w:color="auto" w:sz="4" w:space="0"/>
      </w:pBdr>
    </w:pPr>
    <w:rPr>
      <w:rFonts w:ascii="Arial CYR" w:hAnsi="Arial CYR" w:cs="Arial CYR"/>
      <w:sz w:val="16"/>
      <w:szCs w:val="16"/>
    </w:rPr>
  </w:style>
  <w:style w:type="paragraph" w:styleId="2047" w:customStyle="1">
    <w:name w:val="xl175"/>
    <w:basedOn w:val="1819"/>
    <w:uiPriority w:val="99"/>
    <w:pPr>
      <w:jc w:val="center"/>
      <w:spacing w:before="100" w:beforeAutospacing="1" w:after="100" w:afterAutospacing="1"/>
      <w:pBdr>
        <w:left w:val="single" w:color="auto" w:sz="4" w:space="0"/>
        <w:bottom w:val="single" w:color="auto" w:sz="4" w:space="0"/>
      </w:pBdr>
    </w:pPr>
    <w:rPr>
      <w:rFonts w:ascii="Arial CYR" w:hAnsi="Arial CYR" w:cs="Arial CYR"/>
      <w:sz w:val="16"/>
      <w:szCs w:val="16"/>
    </w:rPr>
  </w:style>
  <w:style w:type="paragraph" w:styleId="2048" w:customStyle="1">
    <w:name w:val="xl176"/>
    <w:basedOn w:val="1819"/>
    <w:uiPriority w:val="99"/>
    <w:pPr>
      <w:jc w:val="center"/>
      <w:spacing w:before="100" w:beforeAutospacing="1" w:after="100" w:afterAutospacing="1"/>
      <w:pBdr>
        <w:bottom w:val="single" w:color="auto" w:sz="4" w:space="0"/>
      </w:pBdr>
    </w:pPr>
    <w:rPr>
      <w:rFonts w:ascii="Arial CYR" w:hAnsi="Arial CYR" w:cs="Arial CYR"/>
      <w:sz w:val="16"/>
      <w:szCs w:val="16"/>
    </w:rPr>
  </w:style>
  <w:style w:type="paragraph" w:styleId="2049" w:customStyle="1">
    <w:name w:val="xl177"/>
    <w:basedOn w:val="1819"/>
    <w:uiPriority w:val="99"/>
    <w:pPr>
      <w:jc w:val="center"/>
      <w:spacing w:before="100" w:beforeAutospacing="1" w:after="100" w:afterAutospacing="1"/>
    </w:pPr>
    <w:rPr>
      <w:rFonts w:ascii="Arial CYR" w:hAnsi="Arial CYR" w:cs="Arial CYR"/>
      <w:b/>
      <w:bCs/>
      <w:szCs w:val="24"/>
    </w:rPr>
  </w:style>
  <w:style w:type="paragraph" w:styleId="2050" w:customStyle="1">
    <w:name w:val="xl178"/>
    <w:basedOn w:val="1819"/>
    <w:uiPriority w:val="99"/>
    <w:pPr>
      <w:jc w:val="center"/>
      <w:spacing w:before="100" w:beforeAutospacing="1" w:after="100" w:afterAutospacing="1"/>
    </w:pPr>
    <w:rPr>
      <w:rFonts w:ascii="Arial CYR" w:hAnsi="Arial CYR" w:cs="Arial CYR"/>
      <w:szCs w:val="24"/>
    </w:rPr>
  </w:style>
  <w:style w:type="paragraph" w:styleId="2051" w:customStyle="1">
    <w:name w:val="xl179"/>
    <w:basedOn w:val="1819"/>
    <w:uiPriority w:val="99"/>
    <w:pPr>
      <w:jc w:val="center"/>
      <w:spacing w:before="100" w:beforeAutospacing="1" w:after="100" w:afterAutospacing="1"/>
      <w:pBdr>
        <w:right w:val="single" w:color="auto" w:sz="4" w:space="0"/>
      </w:pBdr>
    </w:pPr>
    <w:rPr>
      <w:rFonts w:ascii="Arial CYR" w:hAnsi="Arial CYR" w:cs="Arial CYR"/>
      <w:b/>
      <w:bCs/>
      <w:szCs w:val="24"/>
    </w:rPr>
  </w:style>
  <w:style w:type="character" w:styleId="2052" w:customStyle="1">
    <w:name w:val="Знак Знак211"/>
    <w:uiPriority w:val="99"/>
    <w:rPr>
      <w:spacing w:val="-12"/>
      <w:sz w:val="28"/>
    </w:rPr>
  </w:style>
  <w:style w:type="paragraph" w:styleId="2053" w:customStyle="1">
    <w:name w:val="Заголовок оглавления2"/>
    <w:basedOn w:val="1819"/>
    <w:next w:val="1853"/>
    <w:uiPriority w:val="99"/>
    <w:pPr>
      <w:jc w:val="center"/>
      <w:keepLines/>
      <w:keepNext/>
      <w:pageBreakBefore/>
      <w:spacing w:after="240" w:line="360" w:lineRule="auto"/>
    </w:pPr>
    <w:rPr>
      <w:rFonts w:ascii="Arial" w:hAnsi="Arial" w:cs="Arial"/>
      <w:b/>
      <w:bCs/>
      <w:smallCaps/>
      <w:sz w:val="32"/>
      <w:szCs w:val="32"/>
      <w:lang w:eastAsia="en-US"/>
    </w:rPr>
  </w:style>
  <w:style w:type="paragraph" w:styleId="2054" w:customStyle="1">
    <w:name w:val="Char Char Знак Знак Char Char1"/>
    <w:basedOn w:val="1819"/>
    <w:next w:val="1819"/>
    <w:uiPriority w:val="99"/>
    <w:semiHidden/>
    <w:pPr>
      <w:spacing w:after="160" w:line="240" w:lineRule="exact"/>
    </w:pPr>
    <w:rPr>
      <w:rFonts w:ascii="Arial" w:hAnsi="Arial" w:cs="Arial"/>
      <w:lang w:val="en-US" w:eastAsia="en-US"/>
    </w:rPr>
  </w:style>
  <w:style w:type="character" w:styleId="2055" w:customStyle="1">
    <w:name w:val="apple-converted-space"/>
    <w:rPr>
      <w:rFonts w:cs="Times New Roman"/>
    </w:rPr>
  </w:style>
  <w:style w:type="paragraph" w:styleId="2056">
    <w:name w:val="Revision"/>
    <w:hidden/>
    <w:uiPriority w:val="99"/>
    <w:semiHidden/>
  </w:style>
  <w:style w:type="paragraph" w:styleId="2057" w:customStyle="1">
    <w:name w:val="_ASFK_Normal"/>
    <w:link w:val="2062"/>
    <w:pPr>
      <w:contextualSpacing/>
      <w:ind w:firstLine="567"/>
      <w:jc w:val="both"/>
      <w:spacing w:before="120" w:after="60"/>
    </w:pPr>
    <w:rPr>
      <w:sz w:val="24"/>
    </w:rPr>
  </w:style>
  <w:style w:type="paragraph" w:styleId="2058" w:customStyle="1">
    <w:name w:val="_ASFK_Titul_0"/>
    <w:pPr>
      <w:jc w:val="center"/>
    </w:pPr>
    <w:rPr>
      <w:sz w:val="28"/>
      <w:szCs w:val="28"/>
    </w:rPr>
  </w:style>
  <w:style w:type="paragraph" w:styleId="2059" w:customStyle="1">
    <w:name w:val="_ASFK_Titul_1"/>
    <w:pPr>
      <w:contextualSpacing/>
      <w:jc w:val="center"/>
      <w:spacing w:before="240" w:after="240"/>
    </w:pPr>
    <w:rPr>
      <w:sz w:val="32"/>
      <w:szCs w:val="28"/>
    </w:rPr>
  </w:style>
  <w:style w:type="paragraph" w:styleId="2060" w:customStyle="1">
    <w:name w:val="_ASFK_Titul_2"/>
    <w:pPr>
      <w:jc w:val="center"/>
    </w:pPr>
    <w:rPr>
      <w:b/>
      <w:caps/>
      <w:sz w:val="32"/>
      <w:szCs w:val="28"/>
    </w:rPr>
  </w:style>
  <w:style w:type="paragraph" w:styleId="2061" w:customStyle="1">
    <w:name w:val="_ASFK_Titul_name_doc"/>
    <w:pPr>
      <w:contextualSpacing/>
      <w:jc w:val="center"/>
      <w:spacing w:before="120" w:after="120"/>
    </w:pPr>
    <w:rPr>
      <w:b/>
      <w:sz w:val="32"/>
      <w:szCs w:val="28"/>
    </w:rPr>
  </w:style>
  <w:style w:type="character" w:styleId="2062" w:customStyle="1">
    <w:name w:val="_ASFK_Normal Знак"/>
    <w:link w:val="2057"/>
    <w:rPr>
      <w:sz w:val="24"/>
    </w:rPr>
  </w:style>
  <w:style w:type="paragraph" w:styleId="2063" w:customStyle="1">
    <w:name w:val="_ASFK_An"/>
    <w:pPr>
      <w:jc w:val="center"/>
      <w:spacing w:after="240"/>
      <w:outlineLvl w:val="4"/>
    </w:pPr>
    <w:rPr>
      <w:b/>
      <w:sz w:val="32"/>
    </w:rPr>
  </w:style>
  <w:style w:type="paragraph" w:styleId="2064" w:customStyle="1">
    <w:name w:val="_ASFK_header"/>
    <w:rPr>
      <w:rFonts w:ascii="Arial" w:hAnsi="Arial"/>
      <w:b/>
      <w:color w:val="333333"/>
    </w:rPr>
  </w:style>
  <w:style w:type="paragraph" w:styleId="2065" w:customStyle="1">
    <w:name w:val="_ASFK_Name_Table"/>
    <w:pPr>
      <w:ind w:firstLine="567"/>
      <w:keepNext/>
      <w:spacing w:before="240" w:after="120"/>
      <w:tabs>
        <w:tab w:val="num" w:pos="567" w:leader="none"/>
      </w:tabs>
    </w:pPr>
    <w:rPr>
      <w:b/>
      <w:sz w:val="24"/>
    </w:rPr>
  </w:style>
  <w:style w:type="character" w:styleId="2066" w:customStyle="1">
    <w:name w:val="_ASFK_Sym_Bold_Italic"/>
    <w:rPr>
      <w:b/>
      <w:i/>
    </w:rPr>
  </w:style>
  <w:style w:type="paragraph" w:styleId="2067" w:customStyle="1">
    <w:name w:val="_ASFK_Script"/>
    <w:basedOn w:val="1819"/>
    <w:pPr>
      <w:ind w:left="567" w:right="29"/>
      <w:pBdr>
        <w:top w:val="single" w:color="auto" w:sz="4" w:space="1"/>
        <w:left w:val="single" w:color="auto" w:sz="4" w:space="4"/>
        <w:bottom w:val="single" w:color="auto" w:sz="4" w:space="1"/>
        <w:right w:val="single" w:color="auto" w:sz="4" w:space="4"/>
      </w:pBdr>
    </w:pPr>
    <w:rPr>
      <w:rFonts w:ascii="Courier New" w:hAnsi="Courier New"/>
      <w:spacing w:val="-20"/>
      <w:sz w:val="20"/>
      <w:lang w:val="en-US"/>
    </w:rPr>
  </w:style>
  <w:style w:type="character" w:styleId="2068" w:customStyle="1">
    <w:name w:val="_ASFK_Sym_Italic"/>
    <w:rPr>
      <w:i/>
    </w:rPr>
  </w:style>
  <w:style w:type="paragraph" w:styleId="2069" w:customStyle="1">
    <w:name w:val="_ASFK_List_normal_1"/>
    <w:basedOn w:val="2070"/>
    <w:pPr>
      <w:ind w:left="851"/>
      <w:tabs>
        <w:tab w:val="clear" w:pos="567" w:leader="none"/>
        <w:tab w:val="left" w:pos="851" w:leader="none"/>
      </w:tabs>
    </w:pPr>
  </w:style>
  <w:style w:type="paragraph" w:styleId="2070" w:customStyle="1">
    <w:name w:val="_ASFK_List_normal"/>
    <w:pPr>
      <w:contextualSpacing/>
      <w:ind w:left="567"/>
      <w:jc w:val="both"/>
      <w:spacing w:before="60" w:after="60"/>
      <w:tabs>
        <w:tab w:val="left" w:pos="567" w:leader="none"/>
      </w:tabs>
    </w:pPr>
    <w:rPr>
      <w:sz w:val="24"/>
    </w:rPr>
  </w:style>
  <w:style w:type="paragraph" w:styleId="2071" w:customStyle="1">
    <w:name w:val="_ASFK_Reg"/>
    <w:pPr>
      <w:contextualSpacing/>
      <w:jc w:val="center"/>
      <w:keepNext/>
      <w:pageBreakBefore/>
      <w:spacing w:before="120" w:after="120"/>
      <w:outlineLvl w:val="0"/>
    </w:pPr>
    <w:rPr>
      <w:b/>
      <w:caps/>
      <w:sz w:val="28"/>
    </w:rPr>
  </w:style>
  <w:style w:type="paragraph" w:styleId="2072" w:customStyle="1">
    <w:name w:val="_ASFK_Sign"/>
    <w:basedOn w:val="2071"/>
    <w:pPr>
      <w:pageBreakBefore w:val="0"/>
      <w:outlineLvl w:val="9"/>
    </w:pPr>
  </w:style>
  <w:style w:type="paragraph" w:styleId="2073" w:customStyle="1">
    <w:name w:val="_ASFK_Table_norm"/>
    <w:link w:val="2084"/>
    <w:pPr>
      <w:jc w:val="both"/>
      <w:spacing w:before="60" w:after="60"/>
    </w:pPr>
    <w:rPr>
      <w:sz w:val="22"/>
    </w:rPr>
  </w:style>
  <w:style w:type="paragraph" w:styleId="2074" w:customStyle="1">
    <w:name w:val="_ASFK_Table_Head"/>
    <w:basedOn w:val="2073"/>
    <w:pPr>
      <w:jc w:val="center"/>
      <w:keepNext/>
    </w:pPr>
    <w:rPr>
      <w:b/>
      <w:bCs/>
    </w:rPr>
  </w:style>
  <w:style w:type="paragraph" w:styleId="2075" w:customStyle="1">
    <w:name w:val="OTR_Table_Norm"/>
    <w:basedOn w:val="1819"/>
    <w:qFormat/>
    <w:pPr>
      <w:jc w:val="center"/>
      <w:spacing w:before="60" w:after="60"/>
    </w:pPr>
    <w:rPr>
      <w:b/>
    </w:rPr>
  </w:style>
  <w:style w:type="character" w:styleId="2076" w:customStyle="1">
    <w:name w:val="_ASFK_List_mark1 Знак Знак"/>
    <w:link w:val="2077"/>
    <w:rPr>
      <w:sz w:val="24"/>
    </w:rPr>
  </w:style>
  <w:style w:type="paragraph" w:styleId="2077" w:customStyle="1">
    <w:name w:val="_ASFK_List_mark1"/>
    <w:link w:val="2076"/>
    <w:pPr>
      <w:ind w:left="851" w:hanging="284"/>
      <w:jc w:val="both"/>
      <w:tabs>
        <w:tab w:val="num" w:pos="851" w:leader="none"/>
      </w:tabs>
    </w:pPr>
    <w:rPr>
      <w:sz w:val="24"/>
    </w:rPr>
  </w:style>
  <w:style w:type="character" w:styleId="2078">
    <w:name w:val="Emphasis"/>
    <w:qFormat/>
    <w:rPr>
      <w:i/>
      <w:iCs/>
    </w:rPr>
  </w:style>
  <w:style w:type="paragraph" w:styleId="2079" w:customStyle="1">
    <w:name w:val="OTR_Titul_name_doc"/>
    <w:basedOn w:val="1819"/>
    <w:semiHidden/>
    <w:pPr>
      <w:contextualSpacing/>
      <w:jc w:val="center"/>
      <w:spacing w:before="200" w:after="400"/>
    </w:pPr>
    <w:rPr>
      <w:b/>
      <w:sz w:val="32"/>
      <w:szCs w:val="28"/>
    </w:rPr>
  </w:style>
  <w:style w:type="paragraph" w:styleId="2080" w:customStyle="1">
    <w:name w:val="Dates/Notes"/>
    <w:basedOn w:val="1819"/>
    <w:uiPriority w:val="99"/>
    <w:rPr>
      <w:rFonts w:ascii="Arial" w:hAnsi="Arial"/>
      <w:b/>
      <w:szCs w:val="24"/>
      <w:lang w:val="en-US"/>
    </w:rPr>
  </w:style>
  <w:style w:type="paragraph" w:styleId="2081" w:customStyle="1">
    <w:name w:val="OTR_Table_Head"/>
    <w:basedOn w:val="1819"/>
    <w:link w:val="2083"/>
    <w:pPr>
      <w:jc w:val="center"/>
      <w:keepNext/>
      <w:spacing w:before="60" w:after="60"/>
    </w:pPr>
    <w:rPr>
      <w:b/>
    </w:rPr>
  </w:style>
  <w:style w:type="paragraph" w:styleId="2082" w:customStyle="1">
    <w:name w:val="OTR_sign"/>
    <w:basedOn w:val="1819"/>
    <w:semiHidden/>
    <w:pPr>
      <w:jc w:val="center"/>
      <w:spacing w:before="120" w:after="120"/>
    </w:pPr>
    <w:rPr>
      <w:caps/>
      <w:sz w:val="28"/>
    </w:rPr>
  </w:style>
  <w:style w:type="character" w:styleId="2083" w:customStyle="1">
    <w:name w:val="OTR_Table_Head Знак"/>
    <w:link w:val="2081"/>
    <w:rPr>
      <w:b/>
      <w:sz w:val="24"/>
    </w:rPr>
  </w:style>
  <w:style w:type="character" w:styleId="2084" w:customStyle="1">
    <w:name w:val="_ASFK_Table_norm Знак"/>
    <w:link w:val="2073"/>
    <w:rPr>
      <w:sz w:val="22"/>
    </w:rPr>
  </w:style>
  <w:style w:type="character" w:styleId="2085" w:customStyle="1">
    <w:name w:val="my жирный"/>
    <w:semiHidden/>
    <w:rPr>
      <w:b/>
    </w:rPr>
  </w:style>
  <w:style w:type="paragraph" w:styleId="2086">
    <w:name w:val="endnote text"/>
    <w:basedOn w:val="1819"/>
    <w:link w:val="2087"/>
    <w:uiPriority w:val="99"/>
    <w:semiHidden/>
    <w:unhideWhenUsed/>
  </w:style>
  <w:style w:type="character" w:styleId="2087" w:customStyle="1">
    <w:name w:val="Текст концевой сноски Знак"/>
    <w:basedOn w:val="1829"/>
    <w:link w:val="2086"/>
    <w:uiPriority w:val="99"/>
    <w:semiHidden/>
  </w:style>
  <w:style w:type="character" w:styleId="2088">
    <w:name w:val="endnote reference"/>
    <w:uiPriority w:val="99"/>
    <w:semiHidden/>
    <w:unhideWhenUsed/>
    <w:rPr>
      <w:vertAlign w:val="superscript"/>
    </w:rPr>
  </w:style>
  <w:style w:type="paragraph" w:styleId="2089" w:customStyle="1">
    <w:name w:val="OTR_Name_Table"/>
    <w:basedOn w:val="1819"/>
    <w:link w:val="2090"/>
    <w:uiPriority w:val="99"/>
    <w:pPr>
      <w:keepNext/>
      <w:spacing w:before="120"/>
    </w:pPr>
    <w:rPr>
      <w:b/>
    </w:rPr>
  </w:style>
  <w:style w:type="character" w:styleId="2090" w:customStyle="1">
    <w:name w:val="OTR_Name_Table Знак"/>
    <w:link w:val="2089"/>
    <w:uiPriority w:val="99"/>
    <w:rPr>
      <w:b/>
      <w:sz w:val="24"/>
    </w:rPr>
  </w:style>
  <w:style w:type="paragraph" w:styleId="2091" w:customStyle="1">
    <w:name w:val="OTR_Normal"/>
    <w:basedOn w:val="1819"/>
    <w:link w:val="2092"/>
    <w:uiPriority w:val="99"/>
    <w:pPr>
      <w:spacing w:before="60" w:after="120"/>
    </w:pPr>
    <w:rPr>
      <w:rFonts w:ascii="Calibri" w:hAnsi="Calibri" w:eastAsia="Calibri"/>
    </w:rPr>
  </w:style>
  <w:style w:type="character" w:styleId="2092" w:customStyle="1">
    <w:name w:val="OTR_Normal Знак"/>
    <w:link w:val="2091"/>
    <w:uiPriority w:val="99"/>
    <w:rPr>
      <w:rFonts w:ascii="Calibri" w:hAnsi="Calibri" w:eastAsia="Calibri"/>
      <w:sz w:val="24"/>
    </w:rPr>
  </w:style>
  <w:style w:type="paragraph" w:styleId="2093" w:customStyle="1">
    <w:name w:val="Обычный (ф)"/>
    <w:basedOn w:val="1819"/>
    <w:link w:val="2094"/>
    <w:pPr>
      <w:ind w:firstLine="709"/>
    </w:pPr>
    <w:rPr>
      <w:szCs w:val="24"/>
    </w:rPr>
  </w:style>
  <w:style w:type="character" w:styleId="2094" w:customStyle="1">
    <w:name w:val="Обычный (ф) Знак Знак"/>
    <w:link w:val="2093"/>
    <w:rPr>
      <w:sz w:val="24"/>
      <w:szCs w:val="24"/>
    </w:rPr>
  </w:style>
  <w:style w:type="paragraph" w:styleId="2095" w:customStyle="1">
    <w:name w:val="_ASFK_Code"/>
    <w:pPr>
      <w:contextualSpacing/>
      <w:ind w:left="567" w:right="567" w:firstLine="567"/>
      <w:spacing w:before="120" w:after="120"/>
      <w:shd w:val="clear" w:color="auto" w:fill="e6e6e6"/>
    </w:pPr>
    <w:rPr>
      <w:rFonts w:ascii="Courier New" w:hAnsi="Courier New"/>
    </w:rPr>
  </w:style>
  <w:style w:type="paragraph" w:styleId="2096" w:customStyle="1">
    <w:name w:val="_ASFK_Figure"/>
    <w:next w:val="1819"/>
    <w:pPr>
      <w:jc w:val="center"/>
      <w:keepNext/>
      <w:spacing w:before="120" w:after="120"/>
    </w:pPr>
    <w:rPr>
      <w:sz w:val="24"/>
    </w:rPr>
  </w:style>
  <w:style w:type="paragraph" w:styleId="2097" w:customStyle="1">
    <w:name w:val="_ASFK_Fig_Name"/>
    <w:basedOn w:val="2096"/>
    <w:next w:val="2057"/>
    <w:pPr>
      <w:contextualSpacing/>
      <w:keepNext w:val="0"/>
      <w:tabs>
        <w:tab w:val="num" w:pos="0" w:leader="none"/>
      </w:tabs>
    </w:pPr>
    <w:rPr>
      <w:b/>
      <w:szCs w:val="24"/>
    </w:rPr>
  </w:style>
  <w:style w:type="paragraph" w:styleId="2098" w:customStyle="1">
    <w:name w:val="_ASFK_List_mark2"/>
    <w:pPr>
      <w:ind w:left="1134" w:hanging="283"/>
      <w:jc w:val="both"/>
      <w:tabs>
        <w:tab w:val="num" w:pos="1134" w:leader="none"/>
      </w:tabs>
    </w:pPr>
    <w:rPr>
      <w:sz w:val="24"/>
    </w:rPr>
  </w:style>
  <w:style w:type="paragraph" w:styleId="2099" w:customStyle="1">
    <w:name w:val="_ASFK_List_mark3"/>
    <w:pPr>
      <w:ind w:left="1418" w:hanging="284"/>
      <w:tabs>
        <w:tab w:val="num" w:pos="1418" w:leader="none"/>
      </w:tabs>
    </w:pPr>
    <w:rPr>
      <w:sz w:val="24"/>
    </w:rPr>
  </w:style>
  <w:style w:type="paragraph" w:styleId="2100" w:customStyle="1">
    <w:name w:val="_ASFK_List_mark4"/>
    <w:pPr>
      <w:ind w:left="1701" w:hanging="283"/>
      <w:tabs>
        <w:tab w:val="num" w:pos="1701" w:leader="none"/>
      </w:tabs>
    </w:pPr>
    <w:rPr>
      <w:sz w:val="24"/>
    </w:rPr>
  </w:style>
  <w:style w:type="paragraph" w:styleId="2101" w:customStyle="1">
    <w:name w:val="_ASFK_List_mark5"/>
    <w:pPr>
      <w:numPr>
        <w:numId w:val="9"/>
      </w:numPr>
    </w:pPr>
    <w:rPr>
      <w:sz w:val="24"/>
    </w:rPr>
  </w:style>
  <w:style w:type="paragraph" w:styleId="2102" w:customStyle="1">
    <w:name w:val="_ASFK_List_normal_1.8"/>
    <w:basedOn w:val="2070"/>
    <w:pPr>
      <w:ind w:left="1021"/>
      <w:tabs>
        <w:tab w:val="clear" w:pos="567" w:leader="none"/>
        <w:tab w:val="left" w:pos="1021" w:leader="none"/>
      </w:tabs>
    </w:pPr>
  </w:style>
  <w:style w:type="paragraph" w:styleId="2103" w:customStyle="1">
    <w:name w:val="_ASFK_List_normal_2"/>
    <w:basedOn w:val="2070"/>
    <w:pPr>
      <w:ind w:left="1134"/>
      <w:tabs>
        <w:tab w:val="clear" w:pos="567" w:leader="none"/>
        <w:tab w:val="left" w:pos="1134" w:leader="none"/>
      </w:tabs>
    </w:pPr>
  </w:style>
  <w:style w:type="paragraph" w:styleId="2104" w:customStyle="1">
    <w:name w:val="_ASFK_List_normal_2.8"/>
    <w:basedOn w:val="2070"/>
    <w:pPr>
      <w:ind w:left="1588"/>
      <w:tabs>
        <w:tab w:val="clear" w:pos="567" w:leader="none"/>
        <w:tab w:val="left" w:pos="1588" w:leader="none"/>
      </w:tabs>
    </w:pPr>
  </w:style>
  <w:style w:type="paragraph" w:styleId="2105" w:customStyle="1">
    <w:name w:val="_ASFK_List_normal_3"/>
    <w:basedOn w:val="2070"/>
    <w:pPr>
      <w:ind w:left="1418"/>
      <w:tabs>
        <w:tab w:val="clear" w:pos="567" w:leader="none"/>
        <w:tab w:val="left" w:pos="1418" w:leader="none"/>
      </w:tabs>
    </w:pPr>
  </w:style>
  <w:style w:type="paragraph" w:styleId="2106" w:customStyle="1">
    <w:name w:val="_ASFK_List_normal_4"/>
    <w:basedOn w:val="2105"/>
    <w:pPr>
      <w:ind w:left="1701"/>
      <w:tabs>
        <w:tab w:val="clear" w:pos="1418" w:leader="none"/>
        <w:tab w:val="left" w:pos="1701" w:leader="none"/>
      </w:tabs>
    </w:pPr>
  </w:style>
  <w:style w:type="paragraph" w:styleId="2107" w:customStyle="1">
    <w:name w:val="_ASFK_List_normal_5"/>
    <w:basedOn w:val="2106"/>
    <w:pPr>
      <w:ind w:left="1985"/>
      <w:tabs>
        <w:tab w:val="clear" w:pos="1701" w:leader="none"/>
        <w:tab w:val="left" w:pos="1985" w:leader="none"/>
      </w:tabs>
    </w:pPr>
  </w:style>
  <w:style w:type="paragraph" w:styleId="2108" w:customStyle="1">
    <w:name w:val="_ASFK_List_normal_BI"/>
    <w:basedOn w:val="1819"/>
    <w:pPr>
      <w:contextualSpacing/>
      <w:ind w:left="1021" w:firstLine="0"/>
      <w:keepNext/>
      <w:spacing w:before="120" w:after="120"/>
      <w:tabs>
        <w:tab w:val="left" w:pos="855" w:leader="none"/>
      </w:tabs>
    </w:pPr>
    <w:rPr>
      <w:b/>
      <w:i/>
    </w:rPr>
  </w:style>
  <w:style w:type="paragraph" w:styleId="2109" w:customStyle="1">
    <w:name w:val="_ASFK_List_normal_Bold"/>
    <w:basedOn w:val="2070"/>
    <w:pPr>
      <w:ind w:left="1021"/>
      <w:keepNext/>
      <w:spacing w:before="120" w:after="120"/>
      <w:tabs>
        <w:tab w:val="left" w:pos="284" w:leader="none"/>
        <w:tab w:val="clear" w:pos="567" w:leader="none"/>
      </w:tabs>
    </w:pPr>
    <w:rPr>
      <w:b/>
    </w:rPr>
  </w:style>
  <w:style w:type="paragraph" w:styleId="2110" w:customStyle="1">
    <w:name w:val="_ASFK_List_num"/>
    <w:pPr>
      <w:contextualSpacing/>
      <w:ind w:left="1021" w:hanging="454"/>
      <w:jc w:val="both"/>
      <w:spacing w:before="120" w:after="120"/>
      <w:tabs>
        <w:tab w:val="num" w:pos="1021" w:leader="none"/>
      </w:tabs>
    </w:pPr>
    <w:rPr>
      <w:sz w:val="24"/>
    </w:rPr>
  </w:style>
  <w:style w:type="paragraph" w:styleId="2111" w:customStyle="1">
    <w:name w:val="_ASFK_List_num2"/>
    <w:basedOn w:val="2110"/>
    <w:pPr>
      <w:numPr>
        <w:ilvl w:val="1"/>
      </w:numPr>
      <w:ind w:left="1021" w:hanging="454"/>
      <w:tabs>
        <w:tab w:val="num" w:pos="1021" w:leader="none"/>
      </w:tabs>
    </w:pPr>
    <w:rPr>
      <w:szCs w:val="24"/>
    </w:rPr>
  </w:style>
  <w:style w:type="paragraph" w:styleId="2112" w:customStyle="1">
    <w:name w:val="_ASFK_Normal_Without"/>
    <w:basedOn w:val="2057"/>
    <w:next w:val="2057"/>
    <w:pPr>
      <w:keepNext/>
    </w:pPr>
  </w:style>
  <w:style w:type="paragraph" w:styleId="2113" w:customStyle="1">
    <w:name w:val="_ASFK_Note"/>
    <w:next w:val="2057"/>
    <w:link w:val="2114"/>
    <w:pPr>
      <w:ind w:left="1701" w:hanging="1701"/>
      <w:jc w:val="both"/>
      <w:spacing w:before="120" w:after="120"/>
    </w:pPr>
    <w:rPr>
      <w:sz w:val="24"/>
    </w:rPr>
  </w:style>
  <w:style w:type="character" w:styleId="2114" w:customStyle="1">
    <w:name w:val="_ASFK_Note Знак Знак"/>
    <w:link w:val="2113"/>
    <w:rPr>
      <w:sz w:val="24"/>
    </w:rPr>
  </w:style>
  <w:style w:type="paragraph" w:styleId="2115" w:customStyle="1">
    <w:name w:val="_ASFK_Note_Continue"/>
    <w:basedOn w:val="2113"/>
    <w:pPr>
      <w:ind w:firstLine="0"/>
    </w:pPr>
  </w:style>
  <w:style w:type="character" w:styleId="2116" w:customStyle="1">
    <w:name w:val="_ASFK_Report_error"/>
  </w:style>
  <w:style w:type="character" w:styleId="2117" w:customStyle="1">
    <w:name w:val="_ASFK_Sym_Bold"/>
    <w:rPr>
      <w:b/>
    </w:rPr>
  </w:style>
  <w:style w:type="table" w:styleId="2118" w:customStyle="1">
    <w:name w:val="_ASFK_Table"/>
    <w:basedOn w:val="1830"/>
    <w:pPr>
      <w:jc w:val="both"/>
    </w:pPr>
    <w:rPr>
      <w:sz w:val="22"/>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57" w:type="dxa"/>
        <w:right w:w="57" w:type="dxa"/>
      </w:tblCellMar>
    </w:tblPr>
    <w:tblStylePr w:type="band1Horz">
      <w:rPr>
        <w:rFonts w:ascii="Times New Roman" w:hAnsi="Times New Roman"/>
        <w:sz w:val="24"/>
      </w:rPr>
      <w:pPr>
        <w:ind w:left="57" w:right="57" w:firstLine="0"/>
        <w:jc w:val="left"/>
        <w:spacing w:before="60" w:beforeAutospacing="0" w:after="60" w:afterAutospacing="0" w:line="240" w:lineRule="auto"/>
        <w:outlineLvl w:val="9"/>
      </w:pPr>
    </w:tblStylePr>
    <w:tblStylePr w:type="band2Horz">
      <w:rPr>
        <w:rFonts w:ascii="Times New Roman" w:hAnsi="Times New Roman"/>
        <w:sz w:val="24"/>
      </w:rPr>
      <w:pPr>
        <w:contextualSpacing w:val="0"/>
        <w:ind w:left="57" w:right="57" w:firstLine="0"/>
        <w:jc w:val="left"/>
        <w:spacing w:before="60" w:beforeAutospacing="0" w:after="60" w:afterAutospacing="0"/>
        <w:outlineLvl w:val="9"/>
      </w:pPr>
    </w:tblStylePr>
    <w:tblStylePr w:type="firstRow">
      <w:rPr>
        <w:rFonts w:ascii="Times New Roman" w:hAnsi="Times New Roman"/>
        <w:b w:val="0"/>
        <w:sz w:val="22"/>
      </w:rPr>
      <w:pPr>
        <w:ind w:left="0" w:right="0" w:firstLine="0"/>
        <w:jc w:val="center"/>
        <w:spacing w:before="60" w:beforeAutospacing="0" w:after="60" w:afterAutospacing="0" w:line="240" w:lineRule="auto"/>
        <w:outlineLvl w:val="9"/>
      </w:pPr>
      <w:trPr>
        <w:tblHeader/>
      </w:trPr>
      <w:tcPr>
        <w:shd w:val="clear" w:color="auto" w:fill="e6e6e6"/>
        <w:tcBorders>
          <w:top w:val="single" w:color="auto" w:sz="4" w:space="0"/>
          <w:left w:val="single" w:color="auto" w:sz="4" w:space="0"/>
          <w:bottom w:val="single" w:color="auto" w:sz="4" w:space="0"/>
          <w:right w:val="single" w:color="auto" w:sz="4" w:space="0"/>
          <w:insideH w:val="single" w:color="auto" w:sz="4" w:space="0"/>
          <w:insideV w:val="single" w:color="auto" w:sz="4" w:space="0"/>
        </w:tcBorders>
        <w:vAlign w:val="center"/>
      </w:tcPr>
    </w:tblStylePr>
  </w:style>
  <w:style w:type="paragraph" w:styleId="2119" w:customStyle="1">
    <w:name w:val="_ASFK_Table_List_Mark"/>
    <w:pPr>
      <w:contextualSpacing/>
      <w:ind w:right="57"/>
      <w:spacing w:before="60" w:after="60"/>
      <w:tabs>
        <w:tab w:val="left" w:pos="170" w:leader="none"/>
      </w:tabs>
    </w:pPr>
    <w:rPr>
      <w:sz w:val="22"/>
    </w:rPr>
  </w:style>
  <w:style w:type="paragraph" w:styleId="2120" w:customStyle="1">
    <w:name w:val="_ASFK_Table_List_Num"/>
    <w:basedOn w:val="1819"/>
    <w:pPr>
      <w:numPr>
        <w:numId w:val="12"/>
      </w:numPr>
      <w:contextualSpacing/>
      <w:ind w:right="57"/>
      <w:jc w:val="left"/>
      <w:spacing w:before="60" w:after="60"/>
    </w:pPr>
    <w:rPr>
      <w:sz w:val="22"/>
      <w:szCs w:val="22"/>
    </w:rPr>
  </w:style>
  <w:style w:type="paragraph" w:styleId="2121" w:customStyle="1">
    <w:name w:val="_ASFK_Table_Num"/>
    <w:pPr>
      <w:ind w:right="57"/>
      <w:spacing w:before="60" w:after="60"/>
    </w:pPr>
    <w:rPr>
      <w:sz w:val="22"/>
    </w:rPr>
  </w:style>
  <w:style w:type="paragraph" w:styleId="2122" w:customStyle="1">
    <w:name w:val="_ASFK_Titul_footer"/>
    <w:pPr>
      <w:jc w:val="center"/>
    </w:pPr>
    <w:rPr>
      <w:color w:val="292929"/>
      <w:sz w:val="28"/>
    </w:rPr>
  </w:style>
  <w:style w:type="paragraph" w:styleId="2123" w:customStyle="1">
    <w:name w:val="_ASFK_Titul_header"/>
    <w:pPr>
      <w:jc w:val="center"/>
    </w:pPr>
    <w:rPr>
      <w:rFonts w:ascii="Arial" w:hAnsi="Arial"/>
      <w:b/>
      <w:caps/>
      <w:color w:val="404040"/>
      <w:sz w:val="24"/>
    </w:rPr>
  </w:style>
  <w:style w:type="numbering" w:styleId="2124">
    <w:name w:val="Outline List 2"/>
    <w:basedOn w:val="1831"/>
    <w:semiHidden/>
    <w:pPr>
      <w:numPr>
        <w:numId w:val="28"/>
      </w:numPr>
    </w:pPr>
  </w:style>
  <w:style w:type="numbering" w:styleId="2125">
    <w:name w:val="Outline List 1"/>
    <w:basedOn w:val="1831"/>
    <w:semiHidden/>
    <w:pPr>
      <w:numPr>
        <w:numId w:val="29"/>
      </w:numPr>
    </w:pPr>
  </w:style>
  <w:style w:type="paragraph" w:styleId="2126">
    <w:name w:val="HTML Address"/>
    <w:basedOn w:val="1819"/>
    <w:link w:val="2127"/>
    <w:semiHidden/>
    <w:rPr>
      <w:i/>
      <w:iCs/>
    </w:rPr>
  </w:style>
  <w:style w:type="character" w:styleId="2127" w:customStyle="1">
    <w:name w:val="Адрес HTML Знак"/>
    <w:link w:val="2126"/>
    <w:semiHidden/>
    <w:rPr>
      <w:i/>
      <w:iCs/>
      <w:sz w:val="24"/>
    </w:rPr>
  </w:style>
  <w:style w:type="paragraph" w:styleId="2128">
    <w:name w:val="envelope address"/>
    <w:basedOn w:val="1819"/>
    <w:semiHidden/>
    <w:pPr>
      <w:ind w:left="2880"/>
      <w:framePr w:w="7920" w:h="1980" w:hSpace="180" w:wrap="auto" w:hAnchor="page" w:xAlign="center" w:yAlign="bottom" w:hRule="exact"/>
    </w:pPr>
    <w:rPr>
      <w:rFonts w:ascii="Arial" w:hAnsi="Arial" w:cs="Arial"/>
    </w:rPr>
  </w:style>
  <w:style w:type="character" w:styleId="2129">
    <w:name w:val="HTML Acronym"/>
    <w:semiHidden/>
  </w:style>
  <w:style w:type="table" w:styleId="2130">
    <w:name w:val="Table Web 1"/>
    <w:basedOn w:val="1830"/>
    <w:semiHidden/>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131">
    <w:name w:val="Table Web 2"/>
    <w:basedOn w:val="1830"/>
    <w:semiHidden/>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132">
    <w:name w:val="Table Web 3"/>
    <w:basedOn w:val="1830"/>
    <w:semiHidden/>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paragraph" w:styleId="2133">
    <w:name w:val="Date"/>
    <w:basedOn w:val="1819"/>
    <w:next w:val="1819"/>
    <w:link w:val="2134"/>
    <w:semiHidden/>
  </w:style>
  <w:style w:type="character" w:styleId="2134" w:customStyle="1">
    <w:name w:val="Дата Знак"/>
    <w:link w:val="2133"/>
    <w:semiHidden/>
    <w:rPr>
      <w:sz w:val="24"/>
    </w:rPr>
  </w:style>
  <w:style w:type="paragraph" w:styleId="2135" w:customStyle="1">
    <w:name w:val="Заг_Приложение"/>
    <w:basedOn w:val="1820"/>
    <w:next w:val="2265"/>
    <w:pPr>
      <w:numPr>
        <w:numId w:val="30"/>
      </w:numPr>
    </w:pPr>
  </w:style>
  <w:style w:type="paragraph" w:styleId="2136" w:customStyle="1">
    <w:name w:val="Заг_2_Приложение"/>
    <w:basedOn w:val="2135"/>
    <w:next w:val="2265"/>
    <w:link w:val="2137"/>
    <w:pPr>
      <w:numPr>
        <w:numId w:val="0"/>
      </w:numPr>
      <w:ind w:left="454" w:hanging="454"/>
      <w:jc w:val="left"/>
      <w:pageBreakBefore w:val="0"/>
      <w:spacing w:after="240"/>
      <w:tabs>
        <w:tab w:val="clear" w:pos="567" w:leader="none"/>
      </w:tabs>
    </w:pPr>
    <w:rPr>
      <w:caps w:val="0"/>
    </w:rPr>
  </w:style>
  <w:style w:type="character" w:styleId="2137" w:customStyle="1">
    <w:name w:val="Заг_2_Приложение Знак"/>
    <w:link w:val="2136"/>
    <w:rPr>
      <w:b/>
      <w:sz w:val="32"/>
      <w:szCs w:val="36"/>
    </w:rPr>
  </w:style>
  <w:style w:type="paragraph" w:styleId="2138" w:customStyle="1">
    <w:name w:val="Заг_3_Приложение"/>
    <w:basedOn w:val="1819"/>
    <w:next w:val="2265"/>
    <w:pPr>
      <w:contextualSpacing/>
      <w:ind w:left="567" w:hanging="567"/>
      <w:keepNext/>
      <w:spacing w:before="240" w:after="120"/>
      <w:outlineLvl w:val="1"/>
    </w:pPr>
    <w:rPr>
      <w:rFonts w:cs="Arial"/>
      <w:b/>
      <w:bCs/>
      <w:iCs/>
      <w:sz w:val="28"/>
      <w:szCs w:val="28"/>
    </w:rPr>
  </w:style>
  <w:style w:type="paragraph" w:styleId="2139">
    <w:name w:val="Note Heading"/>
    <w:basedOn w:val="1819"/>
    <w:next w:val="1819"/>
    <w:link w:val="2140"/>
    <w:semiHidden/>
  </w:style>
  <w:style w:type="character" w:styleId="2140" w:customStyle="1">
    <w:name w:val="Заголовок записки Знак"/>
    <w:link w:val="2139"/>
    <w:semiHidden/>
    <w:rPr>
      <w:sz w:val="24"/>
    </w:rPr>
  </w:style>
  <w:style w:type="table" w:styleId="2141">
    <w:name w:val="Table Elegant"/>
    <w:basedOn w:val="1830"/>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caps/>
        <w:color w:val="auto"/>
      </w:rPr>
    </w:tblStylePr>
  </w:style>
  <w:style w:type="table" w:styleId="2142">
    <w:name w:val="Table Subtle 1"/>
    <w:basedOn w:val="1830"/>
    <w:semiHidden/>
    <w:tblPr>
      <w:tblStyleRowBandSize w:val="1"/>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2143">
    <w:name w:val="Table Subtle 2"/>
    <w:basedOn w:val="1830"/>
    <w:semiHidden/>
    <w:tblPr>
      <w:tblBorders>
        <w:left w:val="single" w:color="000000" w:sz="6" w:space="0"/>
        <w:right w:val="single" w:color="000000" w:sz="6" w:space="0"/>
      </w:tblBorders>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character" w:styleId="2144">
    <w:name w:val="HTML Keyboard"/>
    <w:semiHidden/>
    <w:rPr>
      <w:rFonts w:ascii="Courier New" w:hAnsi="Courier New" w:cs="Courier New"/>
      <w:sz w:val="20"/>
      <w:szCs w:val="20"/>
    </w:rPr>
  </w:style>
  <w:style w:type="table" w:styleId="2145">
    <w:name w:val="Table Classic 1"/>
    <w:basedOn w:val="1830"/>
    <w:semiHidden/>
    <w:tblPr>
      <w:tblBorders>
        <w:top w:val="single" w:color="000000" w:sz="12" w:space="0"/>
        <w:bottom w:val="single" w:color="000000" w:sz="12" w:space="0"/>
      </w:tblBorders>
    </w:tblPr>
    <w:tcPr>
      <w:shd w:val="clear" w:color="auto" w:fill="auto"/>
    </w:tc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2146">
    <w:name w:val="Table Classic 2"/>
    <w:basedOn w:val="1830"/>
    <w:semiHidden/>
    <w:tblPr>
      <w:tblBorders>
        <w:top w:val="single" w:color="000000" w:sz="12" w:space="0"/>
        <w:bottom w:val="single" w:color="000000" w:sz="12" w:space="0"/>
      </w:tblBorders>
    </w:tblPr>
    <w:tcPr>
      <w:shd w:val="clear" w:color="auto" w:fill="auto"/>
    </w:tc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2147">
    <w:name w:val="Table Classic 3"/>
    <w:basedOn w:val="1830"/>
    <w:semiHidden/>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2148">
    <w:name w:val="Table Classic 4"/>
    <w:basedOn w:val="1830"/>
    <w:semiHidden/>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character" w:styleId="2149">
    <w:name w:val="HTML Code"/>
    <w:semiHidden/>
    <w:rPr>
      <w:rFonts w:ascii="Courier New" w:hAnsi="Courier New" w:cs="Courier New"/>
      <w:sz w:val="20"/>
      <w:szCs w:val="20"/>
    </w:rPr>
  </w:style>
  <w:style w:type="paragraph" w:styleId="2150">
    <w:name w:val="Body Text First Indent"/>
    <w:basedOn w:val="1853"/>
    <w:link w:val="2151"/>
    <w:semiHidden/>
    <w:pPr>
      <w:ind w:firstLine="210"/>
      <w:jc w:val="left"/>
      <w:spacing w:after="120"/>
    </w:pPr>
  </w:style>
  <w:style w:type="character" w:styleId="2151" w:customStyle="1">
    <w:name w:val="Красная строка Знак"/>
    <w:link w:val="2150"/>
    <w:semiHidden/>
    <w:rPr>
      <w:sz w:val="24"/>
    </w:rPr>
  </w:style>
  <w:style w:type="paragraph" w:styleId="2152">
    <w:name w:val="Body Text First Indent 2"/>
    <w:basedOn w:val="1864"/>
    <w:link w:val="2153"/>
    <w:semiHidden/>
    <w:pPr>
      <w:ind w:left="283" w:firstLine="210"/>
      <w:jc w:val="left"/>
      <w:spacing w:after="120" w:line="240" w:lineRule="auto"/>
      <w:widowControl/>
      <w:tabs>
        <w:tab w:val="clear" w:pos="1985" w:leader="none"/>
        <w:tab w:val="clear" w:pos="2127" w:leader="none"/>
      </w:tabs>
    </w:pPr>
    <w:rPr>
      <w:sz w:val="24"/>
      <w:szCs w:val="24"/>
    </w:rPr>
  </w:style>
  <w:style w:type="character" w:styleId="2153" w:customStyle="1">
    <w:name w:val="Красная строка 2 Знак"/>
    <w:link w:val="2152"/>
    <w:semiHidden/>
    <w:rPr>
      <w:sz w:val="24"/>
      <w:szCs w:val="24"/>
    </w:rPr>
  </w:style>
  <w:style w:type="paragraph" w:styleId="2154">
    <w:name w:val="List Bullet"/>
    <w:basedOn w:val="1819"/>
    <w:semiHidden/>
    <w:pPr>
      <w:ind w:firstLine="0"/>
      <w:tabs>
        <w:tab w:val="num" w:pos="360" w:leader="none"/>
      </w:tabs>
    </w:pPr>
  </w:style>
  <w:style w:type="paragraph" w:styleId="2155">
    <w:name w:val="List Bullet 2"/>
    <w:basedOn w:val="1819"/>
    <w:semiHidden/>
    <w:pPr>
      <w:numPr>
        <w:numId w:val="34"/>
      </w:numPr>
      <w:ind w:left="0" w:firstLine="0"/>
      <w:tabs>
        <w:tab w:val="num" w:pos="360" w:leader="none"/>
        <w:tab w:val="clear" w:pos="643" w:leader="none"/>
      </w:tabs>
    </w:pPr>
  </w:style>
  <w:style w:type="paragraph" w:styleId="2156">
    <w:name w:val="List Bullet 3"/>
    <w:basedOn w:val="1819"/>
    <w:semiHidden/>
    <w:pPr>
      <w:numPr>
        <w:numId w:val="35"/>
      </w:numPr>
      <w:ind w:left="0" w:firstLine="0"/>
      <w:spacing w:line="360" w:lineRule="auto"/>
      <w:widowControl w:val="off"/>
      <w:tabs>
        <w:tab w:val="num" w:pos="360" w:leader="none"/>
        <w:tab w:val="clear" w:pos="926" w:leader="none"/>
        <w:tab w:val="left" w:pos="1985" w:leader="none"/>
        <w:tab w:val="left" w:pos="2127" w:leader="none"/>
      </w:tabs>
    </w:pPr>
  </w:style>
  <w:style w:type="paragraph" w:styleId="2157">
    <w:name w:val="List Bullet 4"/>
    <w:basedOn w:val="1819"/>
    <w:semiHidden/>
    <w:pPr>
      <w:numPr>
        <w:numId w:val="36"/>
      </w:numPr>
      <w:ind w:left="0" w:firstLine="0"/>
      <w:tabs>
        <w:tab w:val="num" w:pos="360" w:leader="none"/>
        <w:tab w:val="clear" w:pos="1209" w:leader="none"/>
      </w:tabs>
    </w:pPr>
  </w:style>
  <w:style w:type="paragraph" w:styleId="2158">
    <w:name w:val="List Bullet 5"/>
    <w:basedOn w:val="1819"/>
    <w:semiHidden/>
    <w:pPr>
      <w:numPr>
        <w:numId w:val="37"/>
      </w:numPr>
      <w:ind w:left="0" w:firstLine="0"/>
      <w:tabs>
        <w:tab w:val="num" w:pos="360" w:leader="none"/>
        <w:tab w:val="clear" w:pos="1492" w:leader="none"/>
      </w:tabs>
    </w:pPr>
  </w:style>
  <w:style w:type="character" w:styleId="2159">
    <w:name w:val="line number"/>
    <w:semiHidden/>
  </w:style>
  <w:style w:type="paragraph" w:styleId="2160">
    <w:name w:val="List Number 2"/>
    <w:basedOn w:val="1819"/>
    <w:semiHidden/>
    <w:pPr>
      <w:numPr>
        <w:numId w:val="38"/>
      </w:numPr>
      <w:ind w:left="0" w:firstLine="0"/>
      <w:tabs>
        <w:tab w:val="num" w:pos="360" w:leader="none"/>
        <w:tab w:val="clear" w:pos="643" w:leader="none"/>
      </w:tabs>
    </w:pPr>
  </w:style>
  <w:style w:type="paragraph" w:styleId="2161">
    <w:name w:val="List Number 3"/>
    <w:basedOn w:val="1819"/>
    <w:semiHidden/>
    <w:pPr>
      <w:numPr>
        <w:numId w:val="39"/>
      </w:numPr>
      <w:ind w:left="0" w:firstLine="0"/>
      <w:tabs>
        <w:tab w:val="num" w:pos="360" w:leader="none"/>
        <w:tab w:val="clear" w:pos="926" w:leader="none"/>
      </w:tabs>
    </w:pPr>
  </w:style>
  <w:style w:type="paragraph" w:styleId="2162">
    <w:name w:val="List Number 4"/>
    <w:basedOn w:val="1819"/>
    <w:semiHidden/>
    <w:pPr>
      <w:numPr>
        <w:numId w:val="40"/>
      </w:numPr>
      <w:ind w:left="0" w:firstLine="0"/>
      <w:tabs>
        <w:tab w:val="num" w:pos="360" w:leader="none"/>
        <w:tab w:val="clear" w:pos="1209" w:leader="none"/>
      </w:tabs>
    </w:pPr>
  </w:style>
  <w:style w:type="paragraph" w:styleId="2163">
    <w:name w:val="List Number 5"/>
    <w:basedOn w:val="1819"/>
    <w:semiHidden/>
    <w:pPr>
      <w:numPr>
        <w:numId w:val="41"/>
      </w:numPr>
      <w:ind w:left="0" w:firstLine="0"/>
      <w:tabs>
        <w:tab w:val="num" w:pos="360" w:leader="none"/>
        <w:tab w:val="clear" w:pos="1492" w:leader="none"/>
      </w:tabs>
    </w:pPr>
  </w:style>
  <w:style w:type="paragraph" w:styleId="2164">
    <w:name w:val="List Number"/>
    <w:basedOn w:val="1819"/>
    <w:semiHidden/>
    <w:pPr>
      <w:numPr>
        <w:numId w:val="42"/>
      </w:numPr>
      <w:ind w:left="0" w:firstLine="0"/>
    </w:pPr>
  </w:style>
  <w:style w:type="character" w:styleId="2165">
    <w:name w:val="HTML Sample"/>
    <w:semiHidden/>
    <w:rPr>
      <w:rFonts w:ascii="Courier New" w:hAnsi="Courier New" w:cs="Courier New"/>
    </w:rPr>
  </w:style>
  <w:style w:type="paragraph" w:styleId="2166">
    <w:name w:val="envelope return"/>
    <w:basedOn w:val="1819"/>
    <w:semiHidden/>
    <w:rPr>
      <w:rFonts w:ascii="Arial" w:hAnsi="Arial" w:cs="Arial"/>
      <w:sz w:val="20"/>
    </w:rPr>
  </w:style>
  <w:style w:type="table" w:styleId="2167">
    <w:name w:val="Table 3D effects 1"/>
    <w:basedOn w:val="1830"/>
    <w:semiHidden/>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auto" w:sz="0" w:space="0"/>
          <w:right w:val="none" w:color="auto" w:sz="0" w:space="0"/>
        </w:tcBorders>
      </w:tcPr>
    </w:tblStylePr>
    <w:tblStylePr w:type="neCell">
      <w:tcPr>
        <w:tcBorders>
          <w:left w:val="none" w:color="auto" w:sz="0" w:space="0"/>
          <w:bottom w:val="none" w:color="auto" w:sz="0" w:space="0"/>
        </w:tcBorders>
      </w:tcPr>
    </w:tblStylePr>
    <w:tblStylePr w:type="swCell">
      <w:rPr>
        <w:color w:val="000080"/>
      </w:rPr>
      <w:tcPr>
        <w:tcBorders>
          <w:top w:val="none" w:color="auto" w:sz="0" w:space="0"/>
          <w:right w:val="none" w:color="auto" w:sz="0" w:space="0"/>
        </w:tcBorders>
      </w:tcPr>
    </w:tblStylePr>
    <w:tblStylePr w:type="seCell">
      <w:tcPr>
        <w:tcBorders>
          <w:top w:val="none" w:color="auto" w:sz="0" w:space="0"/>
          <w:left w:val="none" w:color="auto" w:sz="0" w:space="0"/>
        </w:tcBorders>
      </w:tcPr>
    </w:tblStylePr>
  </w:style>
  <w:style w:type="table" w:styleId="2168">
    <w:name w:val="Table 3D effects 2"/>
    <w:basedOn w:val="1830"/>
    <w:semiHidden/>
    <w:tblPr>
      <w:tblStyleRowBandSize w:val="1"/>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auto" w:sz="0" w:space="0"/>
          <w:bottom w:val="none" w:color="auto"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2169">
    <w:name w:val="Table 3D effects 3"/>
    <w:basedOn w:val="1830"/>
    <w:semiHidden/>
    <w:tblPr>
      <w:tblStyleRowBandSize w:val="1"/>
      <w:tblStyleColBandSize w:val="1"/>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auto" w:sz="0" w:space="0"/>
          <w:bottom w:val="none" w:color="auto"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paragraph" w:styleId="2170">
    <w:name w:val="Normal Indent"/>
    <w:basedOn w:val="1819"/>
    <w:semiHidden/>
    <w:pPr>
      <w:ind w:left="708"/>
    </w:pPr>
  </w:style>
  <w:style w:type="character" w:styleId="2171">
    <w:name w:val="HTML Definition"/>
    <w:semiHidden/>
    <w:rPr>
      <w:i/>
      <w:iCs/>
    </w:rPr>
  </w:style>
  <w:style w:type="character" w:styleId="2172">
    <w:name w:val="HTML Variable"/>
    <w:semiHidden/>
    <w:rPr>
      <w:i/>
      <w:iCs/>
    </w:rPr>
  </w:style>
  <w:style w:type="paragraph" w:styleId="2173">
    <w:name w:val="table of figures"/>
    <w:basedOn w:val="1819"/>
    <w:next w:val="2265"/>
    <w:uiPriority w:val="99"/>
    <w:pPr>
      <w:contextualSpacing/>
      <w:ind w:left="567" w:right="567" w:hanging="567"/>
      <w:jc w:val="left"/>
      <w:spacing w:before="120" w:after="120"/>
      <w:tabs>
        <w:tab w:val="left" w:pos="567" w:leader="dot"/>
        <w:tab w:val="left" w:pos="1134" w:leader="none"/>
        <w:tab w:val="right" w:pos="9631" w:leader="dot"/>
      </w:tabs>
    </w:pPr>
  </w:style>
  <w:style w:type="character" w:styleId="2174">
    <w:name w:val="HTML Typewriter"/>
    <w:semiHidden/>
    <w:rPr>
      <w:rFonts w:ascii="Courier New" w:hAnsi="Courier New" w:cs="Courier New"/>
      <w:sz w:val="20"/>
      <w:szCs w:val="20"/>
    </w:rPr>
  </w:style>
  <w:style w:type="paragraph" w:styleId="2175">
    <w:name w:val="Subtitle"/>
    <w:basedOn w:val="1819"/>
    <w:link w:val="2176"/>
    <w:qFormat/>
    <w:pPr>
      <w:jc w:val="center"/>
      <w:spacing w:after="60"/>
      <w:outlineLvl w:val="1"/>
    </w:pPr>
    <w:rPr>
      <w:rFonts w:ascii="Arial" w:hAnsi="Arial" w:cs="Arial"/>
    </w:rPr>
  </w:style>
  <w:style w:type="character" w:styleId="2176" w:customStyle="1">
    <w:name w:val="Подзаголовок Знак"/>
    <w:link w:val="2175"/>
    <w:rPr>
      <w:rFonts w:ascii="Arial" w:hAnsi="Arial" w:cs="Arial"/>
      <w:sz w:val="24"/>
    </w:rPr>
  </w:style>
  <w:style w:type="paragraph" w:styleId="2177">
    <w:name w:val="Signature"/>
    <w:basedOn w:val="1819"/>
    <w:link w:val="2178"/>
    <w:semiHidden/>
    <w:pPr>
      <w:ind w:left="4252"/>
    </w:pPr>
  </w:style>
  <w:style w:type="character" w:styleId="2178" w:customStyle="1">
    <w:name w:val="Подпись Знак"/>
    <w:link w:val="2177"/>
    <w:semiHidden/>
    <w:rPr>
      <w:sz w:val="24"/>
    </w:rPr>
  </w:style>
  <w:style w:type="paragraph" w:styleId="2179">
    <w:name w:val="Salutation"/>
    <w:basedOn w:val="1819"/>
    <w:next w:val="1819"/>
    <w:link w:val="2180"/>
    <w:semiHidden/>
  </w:style>
  <w:style w:type="character" w:styleId="2180" w:customStyle="1">
    <w:name w:val="Приветствие Знак"/>
    <w:link w:val="2179"/>
    <w:semiHidden/>
    <w:rPr>
      <w:sz w:val="24"/>
    </w:rPr>
  </w:style>
  <w:style w:type="paragraph" w:styleId="2181">
    <w:name w:val="List Continue"/>
    <w:basedOn w:val="1819"/>
    <w:semiHidden/>
    <w:pPr>
      <w:ind w:left="283"/>
      <w:spacing w:after="120"/>
    </w:pPr>
  </w:style>
  <w:style w:type="paragraph" w:styleId="2182">
    <w:name w:val="List Continue 2"/>
    <w:basedOn w:val="1819"/>
    <w:semiHidden/>
    <w:pPr>
      <w:ind w:left="566"/>
      <w:spacing w:after="120"/>
    </w:pPr>
  </w:style>
  <w:style w:type="paragraph" w:styleId="2183">
    <w:name w:val="List Continue 3"/>
    <w:basedOn w:val="1819"/>
    <w:semiHidden/>
    <w:pPr>
      <w:ind w:left="849"/>
      <w:spacing w:after="120"/>
    </w:pPr>
  </w:style>
  <w:style w:type="paragraph" w:styleId="2184">
    <w:name w:val="List Continue 4"/>
    <w:basedOn w:val="1819"/>
    <w:semiHidden/>
    <w:pPr>
      <w:ind w:left="1132"/>
      <w:spacing w:after="120"/>
    </w:pPr>
  </w:style>
  <w:style w:type="paragraph" w:styleId="2185">
    <w:name w:val="List Continue 5"/>
    <w:basedOn w:val="1819"/>
    <w:semiHidden/>
    <w:pPr>
      <w:ind w:left="1415"/>
      <w:spacing w:after="120"/>
    </w:pPr>
  </w:style>
  <w:style w:type="table" w:styleId="2186">
    <w:name w:val="Table Simple 1"/>
    <w:basedOn w:val="1830"/>
    <w:semiHidden/>
    <w:tblPr>
      <w:tblBorders>
        <w:top w:val="single" w:color="008000" w:sz="12" w:space="0"/>
        <w:bottom w:val="single" w:color="008000" w:sz="12" w:space="0"/>
      </w:tblBorders>
    </w:tblPr>
    <w:tcPr>
      <w:shd w:val="clear" w:color="auto" w:fill="auto"/>
    </w:tcPr>
    <w:tblStylePr w:type="firstRow">
      <w:tcPr>
        <w:tcBorders>
          <w:bottom w:val="single" w:color="008000" w:sz="6" w:space="0"/>
        </w:tcBorders>
      </w:tcPr>
    </w:tblStylePr>
    <w:tblStylePr w:type="lastRow">
      <w:tcPr>
        <w:tcBorders>
          <w:top w:val="single" w:color="008000" w:sz="6" w:space="0"/>
        </w:tcBorders>
      </w:tcPr>
    </w:tblStylePr>
  </w:style>
  <w:style w:type="table" w:styleId="2187">
    <w:name w:val="Table Simple 2"/>
    <w:basedOn w:val="1830"/>
    <w:semiHidden/>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auto" w:sz="0" w:space="0"/>
        </w:tcBorders>
      </w:tcPr>
    </w:tblStylePr>
    <w:tblStylePr w:type="swCell">
      <w:rPr>
        <w:b/>
        <w:bCs/>
      </w:rPr>
      <w:tcPr>
        <w:tcBorders>
          <w:top w:val="none" w:color="auto" w:sz="0" w:space="0"/>
        </w:tcBorders>
      </w:tcPr>
    </w:tblStylePr>
  </w:style>
  <w:style w:type="table" w:styleId="2188">
    <w:name w:val="Table Simple 3"/>
    <w:basedOn w:val="1830"/>
    <w:semiHidden/>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cPr>
        <w:shd w:val="solid" w:color="000000" w:fill="ffffff"/>
      </w:tcPr>
    </w:tblStylePr>
  </w:style>
  <w:style w:type="table" w:styleId="2189">
    <w:name w:val="Table Grid 1"/>
    <w:basedOn w:val="1830"/>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Col">
      <w:rPr>
        <w:i/>
        <w:iCs/>
      </w:rPr>
    </w:tblStylePr>
    <w:tblStylePr w:type="lastRow">
      <w:rPr>
        <w:i/>
        <w:iCs/>
      </w:rPr>
    </w:tblStylePr>
  </w:style>
  <w:style w:type="table" w:styleId="2190">
    <w:name w:val="Table Grid 2"/>
    <w:basedOn w:val="1830"/>
    <w:semiHidden/>
    <w:tblPr>
      <w:tblBorders>
        <w:insideH w:val="single" w:color="000000" w:sz="6" w:space="0"/>
        <w:insideV w:val="single" w:color="000000" w:sz="6" w:space="0"/>
      </w:tblBorders>
    </w:tblPr>
    <w:tcPr>
      <w:shd w:val="clear" w:color="auto" w:fill="auto"/>
    </w:tc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2191">
    <w:name w:val="Table Grid 3"/>
    <w:basedOn w:val="1830"/>
    <w:semiHidden/>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2192">
    <w:name w:val="Table Grid 4"/>
    <w:basedOn w:val="1830"/>
    <w:semiHidden/>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2193">
    <w:name w:val="Table Grid 5"/>
    <w:basedOn w:val="1830"/>
    <w:semiHidden/>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cPr>
        <w:tcBorders>
          <w:bottom w:val="single" w:color="000000" w:sz="12" w:space="0"/>
        </w:tcBorders>
      </w:tcPr>
    </w:tblStylePr>
    <w:tblStylePr w:type="lastCol">
      <w:rPr>
        <w:b/>
        <w:bCs/>
      </w:rPr>
    </w:tblStylePr>
    <w:tblStylePr w:type="lastRow">
      <w:rPr>
        <w:b/>
        <w:bCs/>
      </w:rPr>
    </w:tblStylePr>
  </w:style>
  <w:style w:type="table" w:styleId="2194">
    <w:name w:val="Table Grid 6"/>
    <w:basedOn w:val="1830"/>
    <w:semiHidden/>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2195">
    <w:name w:val="Table Grid 7"/>
    <w:basedOn w:val="1830"/>
    <w:semiHidden/>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2196">
    <w:name w:val="Table Grid 8"/>
    <w:basedOn w:val="1830"/>
    <w:semiHidden/>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2197">
    <w:name w:val="Table Contemporary"/>
    <w:basedOn w:val="1830"/>
    <w:semiHidden/>
    <w:tblPr>
      <w:tblStyleRowBandSize w:val="1"/>
      <w:tblBorders>
        <w:insideH w:val="single" w:color="FFFFFF" w:sz="18" w:space="0"/>
        <w:insideV w:val="single" w:color="FFFFFF" w:sz="18" w:space="0"/>
      </w:tblBorders>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paragraph" w:styleId="2198">
    <w:name w:val="List"/>
    <w:basedOn w:val="1819"/>
    <w:semiHidden/>
    <w:pPr>
      <w:ind w:left="283" w:hanging="283"/>
    </w:pPr>
  </w:style>
  <w:style w:type="paragraph" w:styleId="2199">
    <w:name w:val="List 2"/>
    <w:basedOn w:val="1819"/>
    <w:semiHidden/>
    <w:pPr>
      <w:ind w:left="566" w:hanging="283"/>
    </w:pPr>
  </w:style>
  <w:style w:type="paragraph" w:styleId="2200">
    <w:name w:val="List 3"/>
    <w:basedOn w:val="1819"/>
    <w:semiHidden/>
    <w:pPr>
      <w:ind w:left="849" w:hanging="283"/>
    </w:pPr>
  </w:style>
  <w:style w:type="paragraph" w:styleId="2201">
    <w:name w:val="List 4"/>
    <w:basedOn w:val="1819"/>
    <w:semiHidden/>
    <w:pPr>
      <w:ind w:left="1132" w:hanging="283"/>
    </w:pPr>
  </w:style>
  <w:style w:type="paragraph" w:styleId="2202">
    <w:name w:val="List 5"/>
    <w:basedOn w:val="1819"/>
    <w:semiHidden/>
    <w:pPr>
      <w:ind w:left="1415" w:hanging="283"/>
    </w:pPr>
  </w:style>
  <w:style w:type="table" w:styleId="2203">
    <w:name w:val="Table Professional"/>
    <w:basedOn w:val="1830"/>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cPr>
        <w:shd w:val="solid" w:color="000000" w:fill="ffffff"/>
      </w:tcPr>
    </w:tblStylePr>
  </w:style>
  <w:style w:type="paragraph" w:styleId="2204">
    <w:name w:val="HTML Preformatted"/>
    <w:basedOn w:val="1819"/>
    <w:link w:val="2205"/>
    <w:semiHidden/>
    <w:rPr>
      <w:rFonts w:ascii="Courier New" w:hAnsi="Courier New" w:cs="Courier New"/>
      <w:sz w:val="20"/>
    </w:rPr>
  </w:style>
  <w:style w:type="character" w:styleId="2205" w:customStyle="1">
    <w:name w:val="Стандартный HTML Знак"/>
    <w:link w:val="2204"/>
    <w:semiHidden/>
    <w:rPr>
      <w:rFonts w:ascii="Courier New" w:hAnsi="Courier New" w:cs="Courier New"/>
    </w:rPr>
  </w:style>
  <w:style w:type="numbering" w:styleId="2206">
    <w:name w:val="Outline List 3"/>
    <w:basedOn w:val="1831"/>
    <w:semiHidden/>
    <w:pPr>
      <w:numPr>
        <w:numId w:val="43"/>
      </w:numPr>
    </w:pPr>
  </w:style>
  <w:style w:type="table" w:styleId="2207">
    <w:name w:val="Table Columns 1"/>
    <w:basedOn w:val="1830"/>
    <w:semiHidden/>
    <w:rPr>
      <w:b/>
      <w:bCs/>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208">
    <w:name w:val="Table Columns 2"/>
    <w:basedOn w:val="1830"/>
    <w:semiHidden/>
    <w:rPr>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209">
    <w:name w:val="Table Columns 3"/>
    <w:basedOn w:val="1830"/>
    <w:semiHidden/>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210">
    <w:name w:val="Table Columns 4"/>
    <w:basedOn w:val="1830"/>
    <w:semiHidden/>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211">
    <w:name w:val="Table Columns 5"/>
    <w:basedOn w:val="1830"/>
    <w:semiHidden/>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character" w:styleId="2212">
    <w:name w:val="Strong"/>
    <w:qFormat/>
    <w:rPr>
      <w:b/>
      <w:bCs/>
    </w:rPr>
  </w:style>
  <w:style w:type="table" w:styleId="2213">
    <w:name w:val="Table List 1"/>
    <w:basedOn w:val="1830"/>
    <w:semiHidden/>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214">
    <w:name w:val="Table List 2"/>
    <w:basedOn w:val="1830"/>
    <w:semiHidden/>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215">
    <w:name w:val="Table List 3"/>
    <w:basedOn w:val="1830"/>
    <w:semiHidden/>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216">
    <w:name w:val="Table List 4"/>
    <w:basedOn w:val="1830"/>
    <w:semiHidden/>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2217">
    <w:name w:val="Table List 5"/>
    <w:basedOn w:val="1830"/>
    <w:semiHidden/>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218">
    <w:name w:val="Table List 6"/>
    <w:basedOn w:val="1830"/>
    <w:semiHidden/>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219">
    <w:name w:val="Table List 7"/>
    <w:basedOn w:val="1830"/>
    <w:semiHidden/>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2220">
    <w:name w:val="Table List 8"/>
    <w:basedOn w:val="1830"/>
    <w:semiHidden/>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paragraph" w:styleId="2221">
    <w:name w:val="Plain Text"/>
    <w:basedOn w:val="1819"/>
    <w:link w:val="2222"/>
    <w:semiHidden/>
    <w:rPr>
      <w:rFonts w:ascii="Courier New" w:hAnsi="Courier New" w:cs="Courier New"/>
      <w:sz w:val="20"/>
    </w:rPr>
  </w:style>
  <w:style w:type="character" w:styleId="2222" w:customStyle="1">
    <w:name w:val="Текст Знак"/>
    <w:link w:val="2221"/>
    <w:semiHidden/>
    <w:rPr>
      <w:rFonts w:ascii="Courier New" w:hAnsi="Courier New" w:cs="Courier New"/>
    </w:rPr>
  </w:style>
  <w:style w:type="table" w:styleId="2223">
    <w:name w:val="Table Theme"/>
    <w:basedOn w:val="1830"/>
    <w:semiHidden/>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224">
    <w:name w:val="index 1"/>
    <w:basedOn w:val="1819"/>
    <w:next w:val="1819"/>
    <w:semiHidden/>
    <w:pPr>
      <w:ind w:left="720" w:hanging="360"/>
      <w:spacing w:line="360" w:lineRule="auto"/>
      <w:widowControl w:val="off"/>
      <w:tabs>
        <w:tab w:val="num" w:pos="720" w:leader="none"/>
        <w:tab w:val="left" w:pos="1985" w:leader="none"/>
        <w:tab w:val="left" w:pos="2127" w:leader="none"/>
      </w:tabs>
    </w:pPr>
  </w:style>
  <w:style w:type="paragraph" w:styleId="2225">
    <w:name w:val="index heading"/>
    <w:basedOn w:val="1819"/>
    <w:next w:val="2224"/>
    <w:semiHidden/>
    <w:pPr>
      <w:ind w:firstLine="425"/>
      <w:spacing w:line="360" w:lineRule="auto"/>
      <w:widowControl w:val="off"/>
      <w:tabs>
        <w:tab w:val="left" w:pos="1985" w:leader="none"/>
        <w:tab w:val="left" w:pos="2127" w:leader="none"/>
      </w:tabs>
    </w:pPr>
    <w:rPr>
      <w:sz w:val="20"/>
    </w:rPr>
  </w:style>
  <w:style w:type="paragraph" w:styleId="2226">
    <w:name w:val="index 2"/>
    <w:basedOn w:val="1819"/>
    <w:next w:val="1819"/>
    <w:semiHidden/>
    <w:pPr>
      <w:ind w:left="400" w:hanging="200"/>
      <w:spacing w:line="360" w:lineRule="auto"/>
      <w:widowControl w:val="off"/>
      <w:tabs>
        <w:tab w:val="left" w:pos="1985" w:leader="none"/>
        <w:tab w:val="left" w:pos="2127" w:leader="none"/>
      </w:tabs>
    </w:pPr>
    <w:rPr>
      <w:sz w:val="20"/>
    </w:rPr>
  </w:style>
  <w:style w:type="paragraph" w:styleId="2227">
    <w:name w:val="index 3"/>
    <w:basedOn w:val="1819"/>
    <w:next w:val="1819"/>
    <w:semiHidden/>
    <w:pPr>
      <w:ind w:left="600" w:hanging="200"/>
      <w:spacing w:line="360" w:lineRule="auto"/>
      <w:widowControl w:val="off"/>
      <w:tabs>
        <w:tab w:val="left" w:pos="1985" w:leader="none"/>
        <w:tab w:val="left" w:pos="2127" w:leader="none"/>
      </w:tabs>
    </w:pPr>
    <w:rPr>
      <w:sz w:val="20"/>
    </w:rPr>
  </w:style>
  <w:style w:type="paragraph" w:styleId="2228">
    <w:name w:val="index 4"/>
    <w:basedOn w:val="1819"/>
    <w:next w:val="1819"/>
    <w:semiHidden/>
    <w:pPr>
      <w:ind w:left="800" w:hanging="200"/>
      <w:spacing w:line="360" w:lineRule="auto"/>
      <w:widowControl w:val="off"/>
      <w:tabs>
        <w:tab w:val="left" w:pos="1985" w:leader="none"/>
        <w:tab w:val="left" w:pos="2127" w:leader="none"/>
      </w:tabs>
    </w:pPr>
    <w:rPr>
      <w:sz w:val="20"/>
    </w:rPr>
  </w:style>
  <w:style w:type="paragraph" w:styleId="2229">
    <w:name w:val="index 5"/>
    <w:basedOn w:val="1819"/>
    <w:next w:val="1819"/>
    <w:semiHidden/>
    <w:pPr>
      <w:ind w:left="1000" w:hanging="200"/>
      <w:spacing w:line="360" w:lineRule="auto"/>
      <w:widowControl w:val="off"/>
      <w:tabs>
        <w:tab w:val="left" w:pos="1985" w:leader="none"/>
        <w:tab w:val="left" w:pos="2127" w:leader="none"/>
      </w:tabs>
    </w:pPr>
    <w:rPr>
      <w:sz w:val="20"/>
    </w:rPr>
  </w:style>
  <w:style w:type="paragraph" w:styleId="2230">
    <w:name w:val="index 6"/>
    <w:basedOn w:val="1819"/>
    <w:next w:val="1819"/>
    <w:semiHidden/>
    <w:pPr>
      <w:ind w:left="1200" w:hanging="200"/>
      <w:spacing w:line="360" w:lineRule="auto"/>
      <w:widowControl w:val="off"/>
      <w:tabs>
        <w:tab w:val="left" w:pos="1985" w:leader="none"/>
        <w:tab w:val="left" w:pos="2127" w:leader="none"/>
      </w:tabs>
    </w:pPr>
    <w:rPr>
      <w:sz w:val="20"/>
    </w:rPr>
  </w:style>
  <w:style w:type="paragraph" w:styleId="2231">
    <w:name w:val="index 7"/>
    <w:basedOn w:val="1819"/>
    <w:next w:val="1819"/>
    <w:semiHidden/>
    <w:pPr>
      <w:ind w:left="1400" w:hanging="200"/>
      <w:spacing w:line="360" w:lineRule="auto"/>
      <w:widowControl w:val="off"/>
      <w:tabs>
        <w:tab w:val="left" w:pos="1985" w:leader="none"/>
        <w:tab w:val="left" w:pos="2127" w:leader="none"/>
      </w:tabs>
    </w:pPr>
    <w:rPr>
      <w:sz w:val="20"/>
    </w:rPr>
  </w:style>
  <w:style w:type="paragraph" w:styleId="2232">
    <w:name w:val="index 8"/>
    <w:basedOn w:val="1819"/>
    <w:next w:val="1819"/>
    <w:semiHidden/>
    <w:pPr>
      <w:ind w:left="1600" w:hanging="200"/>
      <w:spacing w:line="360" w:lineRule="auto"/>
      <w:widowControl w:val="off"/>
      <w:tabs>
        <w:tab w:val="left" w:pos="1985" w:leader="none"/>
        <w:tab w:val="left" w:pos="2127" w:leader="none"/>
      </w:tabs>
    </w:pPr>
    <w:rPr>
      <w:sz w:val="20"/>
    </w:rPr>
  </w:style>
  <w:style w:type="paragraph" w:styleId="2233">
    <w:name w:val="index 9"/>
    <w:basedOn w:val="1819"/>
    <w:next w:val="1819"/>
    <w:semiHidden/>
    <w:pPr>
      <w:ind w:left="1800" w:hanging="200"/>
      <w:spacing w:line="360" w:lineRule="auto"/>
      <w:widowControl w:val="off"/>
      <w:tabs>
        <w:tab w:val="left" w:pos="1985" w:leader="none"/>
        <w:tab w:val="left" w:pos="2127" w:leader="none"/>
      </w:tabs>
    </w:pPr>
    <w:rPr>
      <w:sz w:val="20"/>
    </w:rPr>
  </w:style>
  <w:style w:type="table" w:styleId="2234">
    <w:name w:val="Table Colorful 1"/>
    <w:basedOn w:val="1830"/>
    <w:semiHidden/>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235">
    <w:name w:val="Table Colorful 2"/>
    <w:basedOn w:val="1830"/>
    <w:semiHidden/>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2236">
    <w:name w:val="Table Colorful 3"/>
    <w:basedOn w:val="1830"/>
    <w:semiHidden/>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character" w:styleId="2237">
    <w:name w:val="HTML Cite"/>
    <w:semiHidden/>
    <w:rPr>
      <w:i/>
      <w:iCs/>
    </w:rPr>
  </w:style>
  <w:style w:type="paragraph" w:styleId="2238">
    <w:name w:val="Message Header"/>
    <w:basedOn w:val="1819"/>
    <w:link w:val="2239"/>
    <w:semiHidden/>
    <w:pPr>
      <w:ind w:left="1134" w:hanging="1134"/>
      <w:shd w:val="pct20" w:color="auto" w:fill="auto"/>
      <w:pBdr>
        <w:top w:val="single" w:color="auto" w:sz="6" w:space="1"/>
        <w:left w:val="single" w:color="auto" w:sz="6" w:space="1"/>
        <w:bottom w:val="single" w:color="auto" w:sz="6" w:space="1"/>
        <w:right w:val="single" w:color="auto" w:sz="6" w:space="1"/>
      </w:pBdr>
    </w:pPr>
    <w:rPr>
      <w:rFonts w:ascii="Arial" w:hAnsi="Arial" w:cs="Arial"/>
    </w:rPr>
  </w:style>
  <w:style w:type="character" w:styleId="2239" w:customStyle="1">
    <w:name w:val="Шапка Знак"/>
    <w:link w:val="2238"/>
    <w:semiHidden/>
    <w:rPr>
      <w:rFonts w:ascii="Arial" w:hAnsi="Arial" w:cs="Arial"/>
      <w:sz w:val="24"/>
      <w:shd w:val="pct20" w:color="auto" w:fill="auto"/>
    </w:rPr>
  </w:style>
  <w:style w:type="paragraph" w:styleId="2240">
    <w:name w:val="E-mail Signature"/>
    <w:basedOn w:val="1819"/>
    <w:link w:val="2241"/>
    <w:semiHidden/>
  </w:style>
  <w:style w:type="character" w:styleId="2241" w:customStyle="1">
    <w:name w:val="Электронная подпись Знак"/>
    <w:link w:val="2240"/>
    <w:semiHidden/>
    <w:rPr>
      <w:sz w:val="24"/>
    </w:rPr>
  </w:style>
  <w:style w:type="paragraph" w:styleId="2242" w:customStyle="1">
    <w:name w:val="_GOST_Reg"/>
    <w:next w:val="2265"/>
    <w:pPr>
      <w:contextualSpacing/>
      <w:jc w:val="center"/>
      <w:keepNext/>
      <w:pageBreakBefore/>
      <w:spacing w:before="120" w:after="120"/>
      <w:outlineLvl w:val="0"/>
    </w:pPr>
    <w:rPr>
      <w:b/>
      <w:caps/>
      <w:sz w:val="28"/>
    </w:rPr>
  </w:style>
  <w:style w:type="paragraph" w:styleId="2243" w:customStyle="1">
    <w:name w:val="_GOST_Titul_head"/>
    <w:basedOn w:val="1819"/>
    <w:pPr>
      <w:jc w:val="center"/>
      <w:pBdr>
        <w:bottom w:val="single" w:color="auto" w:sz="12" w:space="1"/>
      </w:pBdr>
    </w:pPr>
    <w:rPr>
      <w:rFonts w:ascii="Arial" w:hAnsi="Arial"/>
      <w:b/>
      <w:bCs/>
    </w:rPr>
  </w:style>
  <w:style w:type="paragraph" w:styleId="2244" w:customStyle="1">
    <w:name w:val="Заг_1_Приложение_нумерованный"/>
    <w:basedOn w:val="1820"/>
    <w:next w:val="1819"/>
    <w:link w:val="2245"/>
    <w:qFormat/>
    <w:pPr>
      <w:numPr>
        <w:numId w:val="13"/>
      </w:numPr>
      <w:jc w:val="left"/>
      <w:pageBreakBefore w:val="0"/>
    </w:pPr>
    <w:rPr>
      <w:caps w:val="0"/>
      <w:sz w:val="28"/>
    </w:rPr>
  </w:style>
  <w:style w:type="character" w:styleId="2245" w:customStyle="1">
    <w:name w:val="Заг_1_Приложение_нумерованный Знак"/>
    <w:link w:val="2244"/>
    <w:rPr>
      <w:b/>
      <w:sz w:val="28"/>
      <w:szCs w:val="36"/>
    </w:rPr>
  </w:style>
  <w:style w:type="paragraph" w:styleId="2246" w:customStyle="1">
    <w:name w:val="Заг_2_Приложение_нумерованный"/>
    <w:basedOn w:val="2244"/>
    <w:next w:val="1819"/>
    <w:link w:val="2247"/>
    <w:qFormat/>
    <w:pPr>
      <w:numPr>
        <w:ilvl w:val="1"/>
      </w:numPr>
      <w:outlineLvl w:val="1"/>
    </w:pPr>
    <w:rPr>
      <w:sz w:val="24"/>
    </w:rPr>
  </w:style>
  <w:style w:type="character" w:styleId="2247" w:customStyle="1">
    <w:name w:val="Заг_2_Приложение_нумерованный Знак"/>
    <w:link w:val="2246"/>
    <w:rPr>
      <w:b/>
      <w:sz w:val="24"/>
      <w:szCs w:val="36"/>
    </w:rPr>
  </w:style>
  <w:style w:type="paragraph" w:styleId="2248" w:customStyle="1">
    <w:name w:val="_GOST_Table_norm"/>
    <w:link w:val="2273"/>
    <w:pPr>
      <w:ind w:left="57" w:right="57"/>
      <w:jc w:val="both"/>
    </w:pPr>
    <w:rPr>
      <w:sz w:val="22"/>
    </w:rPr>
  </w:style>
  <w:style w:type="paragraph" w:styleId="2249" w:customStyle="1">
    <w:name w:val="_GOST_Ta6le_List_Num_3"/>
    <w:basedOn w:val="1819"/>
    <w:pPr>
      <w:numPr>
        <w:ilvl w:val="2"/>
        <w:numId w:val="33"/>
      </w:numPr>
      <w:ind w:left="681" w:firstLine="0"/>
      <w:jc w:val="left"/>
    </w:pPr>
    <w:rPr>
      <w:sz w:val="22"/>
    </w:rPr>
  </w:style>
  <w:style w:type="table" w:styleId="2250" w:customStyle="1">
    <w:name w:val="_GOST_Table"/>
    <w:basedOn w:val="1830"/>
    <w:pPr>
      <w:jc w:val="both"/>
    </w:pPr>
    <w:rPr>
      <w:sz w:val="22"/>
    </w:rPr>
    <w:tblPr>
      <w:tblStyleRow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28" w:type="dxa"/>
        <w:top w:w="57" w:type="dxa"/>
        <w:right w:w="28" w:type="dxa"/>
        <w:bottom w:w="57" w:type="dxa"/>
      </w:tblCellMar>
    </w:tblPr>
    <w:tblStylePr w:type="band1Horz">
      <w:rPr>
        <w:rFonts w:ascii="Times New Roman" w:hAnsi="Times New Roman"/>
        <w:sz w:val="24"/>
      </w:rPr>
      <w:pPr>
        <w:ind w:left="57" w:right="57" w:firstLine="0"/>
        <w:jc w:val="left"/>
        <w:spacing w:beforeAutospacing="0" w:afterAutospacing="0" w:line="240" w:lineRule="auto"/>
        <w:outlineLvl w:val="9"/>
      </w:pPr>
    </w:tblStylePr>
    <w:tblStylePr w:type="band2Horz">
      <w:rPr>
        <w:rFonts w:ascii="Times New Roman" w:hAnsi="Times New Roman"/>
        <w:sz w:val="24"/>
      </w:rPr>
      <w:pPr>
        <w:contextualSpacing w:val="0"/>
        <w:ind w:left="57" w:right="57" w:firstLine="0"/>
        <w:jc w:val="left"/>
        <w:spacing w:beforeAutospacing="0" w:afterAutospacing="0"/>
        <w:outlineLvl w:val="9"/>
      </w:pPr>
    </w:tblStylePr>
    <w:tblStylePr w:type="firstRow">
      <w:rPr>
        <w:rFonts w:ascii="Times New Roman" w:hAnsi="Times New Roman"/>
        <w:b w:val="0"/>
        <w:sz w:val="22"/>
      </w:rPr>
      <w:pPr>
        <w:ind w:left="0" w:right="0" w:firstLine="0"/>
        <w:jc w:val="center"/>
        <w:spacing w:beforeAutospacing="0" w:afterAutospacing="0" w:line="240" w:lineRule="auto"/>
        <w:outlineLvl w:val="9"/>
      </w:pPr>
      <w:trPr>
        <w:tblHeader/>
      </w:trPr>
      <w:tcPr>
        <w:shd w:val="clear" w:color="auto" w:fill="e6e6e6"/>
        <w:tcBorders>
          <w:top w:val="single" w:color="auto" w:sz="4" w:space="0"/>
          <w:left w:val="single" w:color="auto" w:sz="4" w:space="0"/>
          <w:bottom w:val="single" w:color="auto" w:sz="4" w:space="0"/>
          <w:right w:val="single" w:color="auto" w:sz="4" w:space="0"/>
          <w:insideH w:val="single" w:color="auto" w:sz="4" w:space="0"/>
          <w:insideV w:val="single" w:color="auto" w:sz="4" w:space="0"/>
        </w:tcBorders>
        <w:vAlign w:val="center"/>
      </w:tcPr>
    </w:tblStylePr>
  </w:style>
  <w:style w:type="paragraph" w:styleId="2251" w:customStyle="1">
    <w:name w:val="_GOST_Table_Head"/>
    <w:basedOn w:val="2248"/>
    <w:pPr>
      <w:ind w:left="0" w:right="0"/>
      <w:jc w:val="center"/>
      <w:keepNext/>
    </w:pPr>
    <w:rPr>
      <w:b/>
      <w:bCs/>
    </w:rPr>
  </w:style>
  <w:style w:type="paragraph" w:styleId="2252" w:customStyle="1">
    <w:name w:val="_GOST_Table_List_Mark_1"/>
    <w:pPr>
      <w:numPr>
        <w:numId w:val="23"/>
      </w:numPr>
      <w:ind w:left="283" w:right="57" w:hanging="170"/>
      <w:tabs>
        <w:tab w:val="left" w:pos="284" w:leader="none"/>
        <w:tab w:val="clear" w:pos="340" w:leader="none"/>
      </w:tabs>
    </w:pPr>
    <w:rPr>
      <w:sz w:val="22"/>
    </w:rPr>
  </w:style>
  <w:style w:type="paragraph" w:styleId="2253" w:customStyle="1">
    <w:name w:val="_GOST_Table_List_Mark_2"/>
    <w:basedOn w:val="2252"/>
    <w:pPr>
      <w:ind w:left="454"/>
      <w:tabs>
        <w:tab w:val="left" w:pos="454" w:leader="none"/>
      </w:tabs>
    </w:pPr>
  </w:style>
  <w:style w:type="paragraph" w:styleId="2254" w:customStyle="1">
    <w:name w:val="_GOST_Table_List_Num 1)"/>
    <w:pPr>
      <w:numPr>
        <w:numId w:val="24"/>
      </w:numPr>
      <w:ind w:left="341" w:hanging="284"/>
      <w:tabs>
        <w:tab w:val="clear" w:pos="284" w:leader="none"/>
        <w:tab w:val="left" w:pos="340" w:leader="none"/>
      </w:tabs>
    </w:pPr>
    <w:rPr>
      <w:sz w:val="22"/>
      <w:szCs w:val="22"/>
    </w:rPr>
  </w:style>
  <w:style w:type="paragraph" w:styleId="2255" w:customStyle="1">
    <w:name w:val="_GOST_Table_List_Num абв)"/>
    <w:pPr>
      <w:numPr>
        <w:numId w:val="25"/>
      </w:numPr>
      <w:ind w:left="341" w:hanging="284"/>
      <w:tabs>
        <w:tab w:val="clear" w:pos="284" w:leader="none"/>
        <w:tab w:val="left" w:pos="340" w:leader="none"/>
      </w:tabs>
    </w:pPr>
    <w:rPr>
      <w:sz w:val="22"/>
      <w:szCs w:val="22"/>
    </w:rPr>
  </w:style>
  <w:style w:type="paragraph" w:styleId="2256" w:customStyle="1">
    <w:name w:val="_GOST_Table_List_Num_1"/>
    <w:pPr>
      <w:numPr>
        <w:numId w:val="26"/>
      </w:numPr>
    </w:pPr>
    <w:rPr>
      <w:sz w:val="22"/>
    </w:rPr>
  </w:style>
  <w:style w:type="paragraph" w:styleId="2257" w:customStyle="1">
    <w:name w:val="_GOST_Table_List_Num_2"/>
    <w:basedOn w:val="2256"/>
    <w:pPr>
      <w:numPr>
        <w:ilvl w:val="1"/>
      </w:numPr>
    </w:pPr>
  </w:style>
  <w:style w:type="paragraph" w:styleId="2258" w:customStyle="1">
    <w:name w:val="_GOST_Table_List_Num_3"/>
    <w:basedOn w:val="2257"/>
    <w:pPr>
      <w:numPr>
        <w:ilvl w:val="2"/>
      </w:numPr>
    </w:pPr>
  </w:style>
  <w:style w:type="paragraph" w:styleId="2259" w:customStyle="1">
    <w:name w:val="_GOST_Table_List_Num_4"/>
    <w:basedOn w:val="2258"/>
    <w:qFormat/>
    <w:pPr>
      <w:numPr>
        <w:ilvl w:val="3"/>
      </w:numPr>
    </w:pPr>
  </w:style>
  <w:style w:type="paragraph" w:styleId="2260" w:customStyle="1">
    <w:name w:val="_GOST_Table_List_Num_5"/>
    <w:basedOn w:val="2259"/>
    <w:qFormat/>
    <w:pPr>
      <w:numPr>
        <w:ilvl w:val="4"/>
      </w:numPr>
    </w:pPr>
  </w:style>
  <w:style w:type="paragraph" w:styleId="2261" w:customStyle="1">
    <w:name w:val="_GOST_Table_List_Num_6"/>
    <w:basedOn w:val="2260"/>
    <w:qFormat/>
    <w:pPr>
      <w:numPr>
        <w:ilvl w:val="5"/>
      </w:numPr>
    </w:pPr>
  </w:style>
  <w:style w:type="paragraph" w:styleId="2262" w:customStyle="1">
    <w:name w:val="_GOST_Table_List_Num_7"/>
    <w:basedOn w:val="2261"/>
    <w:qFormat/>
    <w:pPr>
      <w:numPr>
        <w:ilvl w:val="6"/>
      </w:numPr>
    </w:pPr>
  </w:style>
  <w:style w:type="paragraph" w:styleId="2263" w:customStyle="1">
    <w:name w:val="_GOST_Table_Num"/>
    <w:pPr>
      <w:numPr>
        <w:numId w:val="27"/>
      </w:numPr>
    </w:pPr>
    <w:rPr>
      <w:sz w:val="22"/>
    </w:rPr>
  </w:style>
  <w:style w:type="paragraph" w:styleId="2264" w:customStyle="1">
    <w:name w:val="xl208"/>
    <w:basedOn w:val="1819"/>
    <w:pPr>
      <w:jc w:val="center"/>
      <w:spacing w:before="100" w:beforeAutospacing="1" w:after="100" w:afterAutospacing="1"/>
    </w:pPr>
    <w:rPr>
      <w:rFonts w:ascii="Arial CYR" w:hAnsi="Arial CYR" w:cs="Arial CYR"/>
      <w:b/>
      <w:bCs/>
      <w:szCs w:val="24"/>
    </w:rPr>
  </w:style>
  <w:style w:type="paragraph" w:styleId="2265" w:customStyle="1">
    <w:name w:val="_GOST_Normal"/>
    <w:link w:val="2266"/>
    <w:pPr>
      <w:contextualSpacing/>
      <w:ind w:firstLine="567"/>
      <w:jc w:val="both"/>
      <w:spacing w:before="120" w:after="60"/>
    </w:pPr>
    <w:rPr>
      <w:sz w:val="24"/>
    </w:rPr>
  </w:style>
  <w:style w:type="character" w:styleId="2266" w:customStyle="1">
    <w:name w:val="_GOST_Normal Знак"/>
    <w:link w:val="2265"/>
    <w:rPr>
      <w:sz w:val="24"/>
    </w:rPr>
  </w:style>
  <w:style w:type="paragraph" w:styleId="2267" w:customStyle="1">
    <w:name w:val="_GOST_List_num"/>
    <w:pPr>
      <w:numPr>
        <w:numId w:val="44"/>
      </w:numPr>
      <w:contextualSpacing/>
      <w:jc w:val="both"/>
      <w:spacing w:before="120" w:after="120"/>
    </w:pPr>
    <w:rPr>
      <w:sz w:val="24"/>
    </w:rPr>
  </w:style>
  <w:style w:type="paragraph" w:styleId="2268" w:customStyle="1">
    <w:name w:val="_GOST_List_num2"/>
    <w:basedOn w:val="2267"/>
    <w:pPr>
      <w:numPr>
        <w:ilvl w:val="1"/>
      </w:numPr>
    </w:pPr>
    <w:rPr>
      <w:szCs w:val="24"/>
    </w:rPr>
  </w:style>
  <w:style w:type="paragraph" w:styleId="2269" w:customStyle="1">
    <w:name w:val="_GOST_List_num3"/>
    <w:basedOn w:val="2268"/>
    <w:pPr>
      <w:numPr>
        <w:ilvl w:val="2"/>
      </w:numPr>
      <w:ind w:left="2268" w:hanging="737"/>
      <w:tabs>
        <w:tab w:val="left" w:pos="2268" w:leader="none"/>
        <w:tab w:val="clear" w:pos="2421" w:leader="none"/>
      </w:tabs>
    </w:pPr>
  </w:style>
  <w:style w:type="paragraph" w:styleId="2270" w:customStyle="1">
    <w:name w:val="_GOST_List_num4"/>
    <w:basedOn w:val="2269"/>
    <w:pPr>
      <w:numPr>
        <w:ilvl w:val="3"/>
      </w:numPr>
      <w:ind w:left="2836" w:hanging="851"/>
      <w:tabs>
        <w:tab w:val="clear" w:pos="2268" w:leader="none"/>
        <w:tab w:val="left" w:pos="2835" w:leader="none"/>
      </w:tabs>
    </w:pPr>
  </w:style>
  <w:style w:type="paragraph" w:styleId="2271" w:customStyle="1">
    <w:name w:val="OTR_Name_Figure"/>
    <w:basedOn w:val="1819"/>
    <w:pPr>
      <w:numPr>
        <w:numId w:val="15"/>
      </w:numPr>
      <w:ind w:left="714" w:hanging="357"/>
      <w:jc w:val="center"/>
      <w:spacing w:before="120" w:after="120"/>
    </w:pPr>
    <w:rPr>
      <w:b/>
    </w:rPr>
  </w:style>
  <w:style w:type="paragraph" w:styleId="2272" w:customStyle="1">
    <w:name w:val="_GOST_List_mark1"/>
    <w:pPr>
      <w:numPr>
        <w:numId w:val="5"/>
      </w:numPr>
      <w:jc w:val="both"/>
    </w:pPr>
    <w:rPr>
      <w:sz w:val="24"/>
    </w:rPr>
  </w:style>
  <w:style w:type="character" w:styleId="2273" w:customStyle="1">
    <w:name w:val="_GOST_Table_norm Знак"/>
    <w:link w:val="2248"/>
    <w:qFormat/>
    <w:rPr>
      <w:sz w:val="22"/>
    </w:rPr>
  </w:style>
  <w:style w:type="paragraph" w:styleId="2274" w:customStyle="1">
    <w:name w:val="_GOST_Figure"/>
    <w:next w:val="2275"/>
    <w:pPr>
      <w:jc w:val="center"/>
      <w:keepNext/>
      <w:spacing w:before="120" w:after="120"/>
    </w:pPr>
    <w:rPr>
      <w:sz w:val="24"/>
    </w:rPr>
  </w:style>
  <w:style w:type="paragraph" w:styleId="2275" w:customStyle="1">
    <w:name w:val="_GOST_Fig_Name"/>
    <w:basedOn w:val="2274"/>
    <w:next w:val="2265"/>
    <w:pPr>
      <w:numPr>
        <w:numId w:val="4"/>
      </w:numPr>
      <w:contextualSpacing/>
      <w:keepNext w:val="0"/>
    </w:pPr>
    <w:rPr>
      <w:b/>
      <w:szCs w:val="24"/>
    </w:rPr>
  </w:style>
  <w:style w:type="paragraph" w:styleId="2276" w:customStyle="1">
    <w:name w:val="_GOST_header"/>
    <w:rPr>
      <w:color w:val="333333"/>
      <w:sz w:val="22"/>
    </w:rPr>
  </w:style>
  <w:style w:type="paragraph" w:styleId="2277" w:customStyle="1">
    <w:name w:val="_GOST_List_mark2"/>
    <w:pPr>
      <w:numPr>
        <w:numId w:val="6"/>
      </w:numPr>
      <w:jc w:val="both"/>
    </w:pPr>
    <w:rPr>
      <w:sz w:val="24"/>
    </w:rPr>
  </w:style>
  <w:style w:type="paragraph" w:styleId="2278" w:customStyle="1">
    <w:name w:val="_GOST_List_mark3"/>
    <w:basedOn w:val="1819"/>
    <w:pPr>
      <w:numPr>
        <w:numId w:val="7"/>
      </w:numPr>
    </w:pPr>
  </w:style>
  <w:style w:type="paragraph" w:styleId="2279" w:customStyle="1">
    <w:name w:val="_GOST_List_mark4"/>
    <w:basedOn w:val="1819"/>
    <w:pPr>
      <w:numPr>
        <w:numId w:val="8"/>
      </w:numPr>
    </w:pPr>
  </w:style>
  <w:style w:type="character" w:styleId="2280" w:customStyle="1">
    <w:name w:val="_GOST_Report_error"/>
  </w:style>
  <w:style w:type="paragraph" w:styleId="2281" w:customStyle="1">
    <w:name w:val="_GOST_List_normal_1.8"/>
    <w:pPr>
      <w:ind w:left="1021"/>
      <w:jc w:val="both"/>
      <w:tabs>
        <w:tab w:val="left" w:pos="1021" w:leader="none"/>
      </w:tabs>
    </w:pPr>
    <w:rPr>
      <w:sz w:val="24"/>
    </w:rPr>
  </w:style>
  <w:style w:type="paragraph" w:styleId="2282" w:customStyle="1">
    <w:name w:val="_GOST_Name_Table"/>
    <w:pPr>
      <w:numPr>
        <w:numId w:val="11"/>
      </w:numPr>
      <w:keepNext/>
      <w:spacing w:before="240" w:after="120"/>
    </w:pPr>
    <w:rPr>
      <w:b/>
      <w:sz w:val="24"/>
    </w:rPr>
  </w:style>
  <w:style w:type="paragraph" w:styleId="2283" w:customStyle="1">
    <w:name w:val="_GOST_Normal_Without"/>
    <w:basedOn w:val="2265"/>
    <w:next w:val="2265"/>
    <w:pPr>
      <w:keepNext/>
    </w:pPr>
  </w:style>
  <w:style w:type="paragraph" w:styleId="2284" w:customStyle="1">
    <w:name w:val="_GOST_Note"/>
    <w:next w:val="2265"/>
    <w:link w:val="2299"/>
    <w:pPr>
      <w:ind w:left="1701" w:hanging="1701"/>
      <w:jc w:val="both"/>
      <w:spacing w:before="120" w:after="120"/>
    </w:pPr>
    <w:rPr>
      <w:sz w:val="24"/>
    </w:rPr>
  </w:style>
  <w:style w:type="paragraph" w:styleId="2285" w:customStyle="1">
    <w:name w:val="_GOST_Note_Continue"/>
    <w:basedOn w:val="2284"/>
    <w:pPr>
      <w:ind w:firstLine="0"/>
    </w:pPr>
  </w:style>
  <w:style w:type="paragraph" w:styleId="2286" w:customStyle="1">
    <w:name w:val="_GOST_Script"/>
    <w:basedOn w:val="1819"/>
    <w:pPr>
      <w:ind w:left="567" w:right="29"/>
      <w:pBdr>
        <w:top w:val="single" w:color="auto" w:sz="4" w:space="1"/>
        <w:left w:val="single" w:color="auto" w:sz="4" w:space="4"/>
        <w:bottom w:val="single" w:color="auto" w:sz="4" w:space="1"/>
        <w:right w:val="single" w:color="auto" w:sz="4" w:space="4"/>
      </w:pBdr>
    </w:pPr>
    <w:rPr>
      <w:rFonts w:ascii="Courier New" w:hAnsi="Courier New"/>
      <w:spacing w:val="-20"/>
      <w:sz w:val="20"/>
      <w:lang w:val="en-US"/>
    </w:rPr>
  </w:style>
  <w:style w:type="paragraph" w:styleId="2287" w:customStyle="1">
    <w:name w:val="_GOST_Sign"/>
    <w:basedOn w:val="2242"/>
    <w:next w:val="2265"/>
    <w:pPr>
      <w:pageBreakBefore w:val="0"/>
      <w:outlineLvl w:val="9"/>
    </w:pPr>
  </w:style>
  <w:style w:type="character" w:styleId="2288" w:customStyle="1">
    <w:name w:val="_GOST_Sym_Bold"/>
    <w:rPr>
      <w:b/>
    </w:rPr>
  </w:style>
  <w:style w:type="character" w:styleId="2289" w:customStyle="1">
    <w:name w:val="_GOST_Sym_Bold_Italic"/>
    <w:rPr>
      <w:b/>
      <w:i/>
    </w:rPr>
  </w:style>
  <w:style w:type="character" w:styleId="2290" w:customStyle="1">
    <w:name w:val="_GOST_Sym_Italic"/>
    <w:rPr>
      <w:i/>
    </w:rPr>
  </w:style>
  <w:style w:type="paragraph" w:styleId="2291" w:customStyle="1">
    <w:name w:val="_GOST_Titul_0"/>
    <w:pPr>
      <w:contextualSpacing/>
      <w:jc w:val="center"/>
      <w:spacing w:line="360" w:lineRule="auto"/>
    </w:pPr>
    <w:rPr>
      <w:sz w:val="28"/>
      <w:szCs w:val="28"/>
    </w:rPr>
  </w:style>
  <w:style w:type="paragraph" w:styleId="2292" w:customStyle="1">
    <w:name w:val="_GOST_Titul_1"/>
    <w:pPr>
      <w:contextualSpacing/>
      <w:jc w:val="center"/>
      <w:spacing w:before="240" w:after="240"/>
    </w:pPr>
    <w:rPr>
      <w:sz w:val="32"/>
      <w:szCs w:val="28"/>
    </w:rPr>
  </w:style>
  <w:style w:type="paragraph" w:styleId="2293" w:customStyle="1">
    <w:name w:val="_GOST_Titul_2"/>
    <w:pPr>
      <w:jc w:val="center"/>
    </w:pPr>
    <w:rPr>
      <w:b/>
      <w:caps/>
      <w:sz w:val="32"/>
      <w:szCs w:val="28"/>
    </w:rPr>
  </w:style>
  <w:style w:type="paragraph" w:styleId="2294" w:customStyle="1">
    <w:name w:val="_GOST_Titul_name_doc"/>
    <w:pPr>
      <w:contextualSpacing/>
      <w:jc w:val="center"/>
      <w:spacing w:before="200" w:after="400"/>
    </w:pPr>
    <w:rPr>
      <w:b/>
      <w:sz w:val="32"/>
      <w:szCs w:val="28"/>
    </w:rPr>
  </w:style>
  <w:style w:type="paragraph" w:styleId="2295" w:customStyle="1">
    <w:name w:val="_GOST_List_normal_1"/>
    <w:pPr>
      <w:contextualSpacing/>
      <w:ind w:left="851"/>
      <w:jc w:val="both"/>
      <w:spacing w:before="60" w:after="60"/>
      <w:tabs>
        <w:tab w:val="left" w:pos="284" w:leader="none"/>
      </w:tabs>
    </w:pPr>
    <w:rPr>
      <w:sz w:val="24"/>
    </w:rPr>
  </w:style>
  <w:style w:type="paragraph" w:styleId="2296" w:customStyle="1">
    <w:name w:val="_GOST_List_normal_2.8"/>
    <w:pPr>
      <w:contextualSpacing/>
      <w:ind w:left="1588"/>
      <w:jc w:val="both"/>
      <w:spacing w:before="60" w:after="60"/>
      <w:tabs>
        <w:tab w:val="left" w:pos="1588" w:leader="none"/>
      </w:tabs>
    </w:pPr>
    <w:rPr>
      <w:sz w:val="24"/>
    </w:rPr>
  </w:style>
  <w:style w:type="paragraph" w:styleId="2297" w:customStyle="1">
    <w:name w:val="_GOST_List_normal_3"/>
    <w:pPr>
      <w:contextualSpacing/>
      <w:ind w:left="1418"/>
      <w:jc w:val="both"/>
      <w:spacing w:before="60" w:after="60"/>
      <w:tabs>
        <w:tab w:val="left" w:pos="1418" w:leader="none"/>
      </w:tabs>
    </w:pPr>
    <w:rPr>
      <w:sz w:val="24"/>
    </w:rPr>
  </w:style>
  <w:style w:type="paragraph" w:styleId="2298" w:customStyle="1">
    <w:name w:val="_GOST_List_normal_4"/>
    <w:pPr>
      <w:contextualSpacing/>
      <w:ind w:left="1701"/>
      <w:jc w:val="both"/>
      <w:spacing w:before="60" w:after="60"/>
      <w:tabs>
        <w:tab w:val="left" w:pos="1701" w:leader="none"/>
      </w:tabs>
    </w:pPr>
    <w:rPr>
      <w:sz w:val="24"/>
      <w:szCs w:val="24"/>
    </w:rPr>
  </w:style>
  <w:style w:type="character" w:styleId="2299" w:customStyle="1">
    <w:name w:val="_GOST_Note Знак"/>
    <w:link w:val="2284"/>
    <w:rPr>
      <w:sz w:val="24"/>
    </w:rPr>
  </w:style>
  <w:style w:type="paragraph" w:styleId="2300" w:customStyle="1">
    <w:name w:val="_GOST_List_mark5"/>
    <w:basedOn w:val="2279"/>
    <w:pPr>
      <w:ind w:left="1985" w:hanging="284"/>
      <w:tabs>
        <w:tab w:val="clear" w:pos="1701" w:leader="none"/>
        <w:tab w:val="left" w:pos="1985" w:leader="none"/>
      </w:tabs>
    </w:pPr>
  </w:style>
  <w:style w:type="paragraph" w:styleId="2301" w:customStyle="1">
    <w:name w:val="Заг_4_Приложение"/>
    <w:basedOn w:val="2138"/>
    <w:next w:val="2265"/>
    <w:pPr>
      <w:ind w:left="737" w:hanging="737"/>
      <w:outlineLvl w:val="3"/>
    </w:pPr>
    <w:rPr>
      <w:sz w:val="26"/>
      <w:szCs w:val="26"/>
    </w:rPr>
  </w:style>
  <w:style w:type="paragraph" w:styleId="2302" w:customStyle="1">
    <w:name w:val="_GOST_List_normal_5"/>
    <w:pPr>
      <w:contextualSpacing/>
      <w:ind w:left="1985"/>
      <w:jc w:val="both"/>
      <w:spacing w:before="60" w:after="60"/>
      <w:tabs>
        <w:tab w:val="left" w:pos="1985" w:leader="none"/>
      </w:tabs>
    </w:pPr>
    <w:rPr>
      <w:sz w:val="24"/>
    </w:rPr>
  </w:style>
  <w:style w:type="paragraph" w:styleId="2303" w:customStyle="1">
    <w:name w:val="_GOST_List_normal_2"/>
    <w:pPr>
      <w:contextualSpacing/>
      <w:ind w:left="1134"/>
      <w:jc w:val="both"/>
      <w:spacing w:before="60" w:after="60"/>
      <w:tabs>
        <w:tab w:val="left" w:pos="1134" w:leader="none"/>
      </w:tabs>
    </w:pPr>
    <w:rPr>
      <w:sz w:val="24"/>
    </w:rPr>
  </w:style>
  <w:style w:type="paragraph" w:styleId="2304" w:customStyle="1">
    <w:name w:val="_GOST_Table_Num_2"/>
    <w:basedOn w:val="2263"/>
    <w:pPr>
      <w:numPr>
        <w:ilvl w:val="1"/>
      </w:numPr>
    </w:pPr>
  </w:style>
  <w:style w:type="paragraph" w:styleId="2305" w:customStyle="1">
    <w:name w:val="_GOST_Table_Num_3"/>
    <w:basedOn w:val="2304"/>
    <w:qFormat/>
    <w:pPr>
      <w:numPr>
        <w:ilvl w:val="2"/>
      </w:numPr>
    </w:pPr>
  </w:style>
  <w:style w:type="paragraph" w:styleId="2306" w:customStyle="1">
    <w:name w:val="_GOST_Table_Num_4"/>
    <w:basedOn w:val="2305"/>
    <w:pPr>
      <w:numPr>
        <w:ilvl w:val="3"/>
      </w:numPr>
    </w:pPr>
  </w:style>
  <w:style w:type="paragraph" w:styleId="2307" w:customStyle="1">
    <w:name w:val="_GOST_Table_Num_5"/>
    <w:basedOn w:val="2306"/>
    <w:qFormat/>
    <w:pPr>
      <w:numPr>
        <w:ilvl w:val="4"/>
      </w:numPr>
    </w:pPr>
  </w:style>
  <w:style w:type="paragraph" w:styleId="2308" w:customStyle="1">
    <w:name w:val="_GOST_Table_Num_6"/>
    <w:basedOn w:val="2307"/>
    <w:pPr>
      <w:numPr>
        <w:ilvl w:val="5"/>
      </w:numPr>
    </w:pPr>
  </w:style>
  <w:style w:type="paragraph" w:styleId="2309" w:customStyle="1">
    <w:name w:val="_GOST_Table_Num_7"/>
    <w:basedOn w:val="2308"/>
    <w:qFormat/>
    <w:pPr>
      <w:numPr>
        <w:ilvl w:val="6"/>
      </w:numPr>
    </w:pPr>
  </w:style>
  <w:style w:type="paragraph" w:styleId="2310" w:customStyle="1">
    <w:name w:val="_GOST_Titul_footer"/>
    <w:pPr>
      <w:jc w:val="center"/>
    </w:pPr>
    <w:rPr>
      <w:color w:val="292929"/>
      <w:sz w:val="28"/>
    </w:rPr>
  </w:style>
  <w:style w:type="paragraph" w:styleId="2311" w:customStyle="1">
    <w:name w:val="_GOST_Titul_header"/>
    <w:pPr>
      <w:jc w:val="center"/>
    </w:pPr>
    <w:rPr>
      <w:b/>
      <w:caps/>
      <w:color w:val="404040"/>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customXml" Target="../customXml/item1.xml" /><Relationship Id="rId19" Type="http://schemas.openxmlformats.org/officeDocument/2006/relationships/image" Target="media/image1.png"/><Relationship Id="rId20" Type="http://schemas.openxmlformats.org/officeDocument/2006/relationships/hyperlink" Target="mailto:service@otr.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A0015-CBF7-4A14-808F-65A7FCC33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Р7-Офис/7.3.3.0</Application>
  <Company/>
  <DocSecurity>0</DocSecurity>
  <HyperlinksChanged>false</HyperlinksChanged>
  <LinksUpToDate>false</LinksUpToDate>
  <ScaleCrop>false</ScaleCrop>
  <SharedDoc>false</SharedDoc>
  <Template>Template_GOST_(РП_РА)_new.dot</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форматам отчетности ГРБС</dc:title>
  <dc:subject>Приказ №5н версия 6</dc:subject>
  <dc:creator>Кузина С.</dc:creator>
  <cp:keywords/>
  <cp:revision>6</cp:revision>
  <dcterms:created xsi:type="dcterms:W3CDTF">2023-12-04T11:15:00Z</dcterms:created>
  <dcterms:modified xsi:type="dcterms:W3CDTF">2023-12-12T14:44:15Z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54819512.09(20).01,00(02,00;09,00).ТФ.009-15.0 1(2,5)</vt:lpwstr>
  </property>
</Properties>
</file>