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09" w:rsidRDefault="003369A5" w:rsidP="006C680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C6809">
        <w:rPr>
          <w:rFonts w:ascii="Times New Roman" w:hAnsi="Times New Roman" w:cs="Times New Roman"/>
          <w:b/>
          <w:sz w:val="26"/>
          <w:szCs w:val="26"/>
        </w:rPr>
        <w:t>С</w:t>
      </w:r>
      <w:r w:rsidR="00F6612D" w:rsidRPr="006C6809">
        <w:rPr>
          <w:rFonts w:ascii="Times New Roman" w:hAnsi="Times New Roman" w:cs="Times New Roman"/>
          <w:b/>
          <w:sz w:val="26"/>
          <w:szCs w:val="26"/>
        </w:rPr>
        <w:t>писок</w:t>
      </w:r>
      <w:r w:rsidR="00F6612D" w:rsidRPr="00E0150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612D" w:rsidRPr="00E0150A" w:rsidRDefault="001E403E" w:rsidP="006C680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="00F6612D" w:rsidRPr="00E0150A">
        <w:rPr>
          <w:rFonts w:ascii="Times New Roman" w:hAnsi="Times New Roman" w:cs="Times New Roman"/>
          <w:sz w:val="26"/>
          <w:szCs w:val="26"/>
        </w:rPr>
        <w:t>правовых актов</w:t>
      </w:r>
      <w:r w:rsidR="004648F5" w:rsidRPr="00E0150A">
        <w:rPr>
          <w:rFonts w:ascii="Times New Roman" w:hAnsi="Times New Roman" w:cs="Times New Roman"/>
          <w:sz w:val="26"/>
          <w:szCs w:val="26"/>
        </w:rPr>
        <w:t xml:space="preserve"> и иной справочной информации</w:t>
      </w:r>
      <w:r w:rsidR="00F6612D" w:rsidRPr="00E0150A">
        <w:rPr>
          <w:rFonts w:ascii="Times New Roman" w:hAnsi="Times New Roman" w:cs="Times New Roman"/>
          <w:sz w:val="26"/>
          <w:szCs w:val="26"/>
        </w:rPr>
        <w:t>, рекоменд</w:t>
      </w:r>
      <w:r w:rsidR="004648F5" w:rsidRPr="00E0150A">
        <w:rPr>
          <w:rFonts w:ascii="Times New Roman" w:hAnsi="Times New Roman" w:cs="Times New Roman"/>
          <w:sz w:val="26"/>
          <w:szCs w:val="26"/>
        </w:rPr>
        <w:t>ованн</w:t>
      </w:r>
      <w:r w:rsidR="001B121A" w:rsidRPr="00E0150A">
        <w:rPr>
          <w:rFonts w:ascii="Times New Roman" w:hAnsi="Times New Roman" w:cs="Times New Roman"/>
          <w:sz w:val="26"/>
          <w:szCs w:val="26"/>
        </w:rPr>
        <w:t>ой</w:t>
      </w:r>
      <w:r w:rsidR="00F6612D" w:rsidRPr="00E0150A">
        <w:rPr>
          <w:rFonts w:ascii="Times New Roman" w:hAnsi="Times New Roman" w:cs="Times New Roman"/>
          <w:sz w:val="26"/>
          <w:szCs w:val="26"/>
        </w:rPr>
        <w:t xml:space="preserve"> при подготовке к тестированию и индивидуальному собеседованию.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612D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Конституция Российской Федерации.</w:t>
      </w:r>
    </w:p>
    <w:p w:rsidR="00C47BCB" w:rsidRPr="00E0150A" w:rsidRDefault="00C47BCB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Вопросы государственной гражданской службы и противодействия коррупции:</w:t>
      </w:r>
    </w:p>
    <w:p w:rsidR="00F6612D" w:rsidRPr="00E0150A" w:rsidRDefault="00F6612D" w:rsidP="00E32D1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27</w:t>
      </w:r>
      <w:r w:rsidR="00B126CA">
        <w:rPr>
          <w:rFonts w:ascii="Times New Roman" w:hAnsi="Times New Roman" w:cs="Times New Roman"/>
          <w:sz w:val="26"/>
          <w:szCs w:val="26"/>
        </w:rPr>
        <w:t xml:space="preserve"> </w:t>
      </w:r>
      <w:r w:rsidRPr="00E0150A">
        <w:rPr>
          <w:rFonts w:ascii="Times New Roman" w:hAnsi="Times New Roman" w:cs="Times New Roman"/>
          <w:sz w:val="26"/>
          <w:szCs w:val="26"/>
        </w:rPr>
        <w:t>июля 2004 г. № 79-ФЗ «О государственной гражданской службе Российской Федерации»;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25 декабря 2008 г. № 273-Ф</w:t>
      </w:r>
      <w:r w:rsidR="004A430C" w:rsidRPr="00E0150A">
        <w:rPr>
          <w:rFonts w:ascii="Times New Roman" w:hAnsi="Times New Roman" w:cs="Times New Roman"/>
          <w:sz w:val="26"/>
          <w:szCs w:val="26"/>
        </w:rPr>
        <w:t>З «О противодействии коррупции»;</w:t>
      </w:r>
    </w:p>
    <w:p w:rsidR="004A430C" w:rsidRDefault="004A430C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27 мая 2003 г. № 58-ФЗ «О системе государственн</w:t>
      </w:r>
      <w:r w:rsidR="00E0150A">
        <w:rPr>
          <w:rFonts w:ascii="Times New Roman" w:hAnsi="Times New Roman" w:cs="Times New Roman"/>
          <w:sz w:val="26"/>
          <w:szCs w:val="26"/>
        </w:rPr>
        <w:t>ой службы Российской Федерации»;</w:t>
      </w:r>
    </w:p>
    <w:p w:rsidR="001E403E" w:rsidRDefault="001E403E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1E403E">
        <w:rPr>
          <w:rFonts w:ascii="Times New Roman" w:hAnsi="Times New Roman" w:cs="Times New Roman"/>
          <w:sz w:val="26"/>
          <w:szCs w:val="26"/>
        </w:rPr>
        <w:t xml:space="preserve"> закон от 27 июля 2006 г. № 152-ФЗ «О персональных данных»;</w:t>
      </w:r>
    </w:p>
    <w:p w:rsidR="001E403E" w:rsidRDefault="00E0150A" w:rsidP="001E403E">
      <w:pPr>
        <w:tabs>
          <w:tab w:val="left" w:pos="1134"/>
        </w:tabs>
        <w:spacing w:after="0" w:line="240" w:lineRule="auto"/>
        <w:ind w:firstLine="709"/>
        <w:jc w:val="both"/>
      </w:pPr>
      <w:r w:rsidRPr="00E0150A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12</w:t>
      </w:r>
      <w:r w:rsidR="00B126CA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Pr="00E0150A">
        <w:rPr>
          <w:rFonts w:ascii="Times New Roman" w:hAnsi="Times New Roman" w:cs="Times New Roman"/>
          <w:sz w:val="26"/>
          <w:szCs w:val="26"/>
        </w:rPr>
        <w:t>2002</w:t>
      </w:r>
      <w:r w:rsidR="00B126CA">
        <w:rPr>
          <w:rFonts w:ascii="Times New Roman" w:hAnsi="Times New Roman" w:cs="Times New Roman"/>
          <w:sz w:val="26"/>
          <w:szCs w:val="26"/>
        </w:rPr>
        <w:t xml:space="preserve"> г.</w:t>
      </w:r>
      <w:r w:rsidRPr="00E0150A">
        <w:rPr>
          <w:rFonts w:ascii="Times New Roman" w:hAnsi="Times New Roman" w:cs="Times New Roman"/>
          <w:sz w:val="26"/>
          <w:szCs w:val="26"/>
        </w:rPr>
        <w:t xml:space="preserve"> № 885 «Об утверждении общих принципов служебного пове</w:t>
      </w:r>
      <w:r w:rsidR="001E403E">
        <w:rPr>
          <w:rFonts w:ascii="Times New Roman" w:hAnsi="Times New Roman" w:cs="Times New Roman"/>
          <w:sz w:val="26"/>
          <w:szCs w:val="26"/>
        </w:rPr>
        <w:t>дения государственных служащих»;</w:t>
      </w:r>
    </w:p>
    <w:p w:rsidR="00E0150A" w:rsidRDefault="001E403E" w:rsidP="001E40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25 июля 2006 г. № 763 «О денежном содержании федеральных государственных гражданских служащих»;</w:t>
      </w:r>
    </w:p>
    <w:p w:rsidR="001E403E" w:rsidRPr="00E0150A" w:rsidRDefault="001E403E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Трудовой кодекс Российской Федерации</w:t>
      </w:r>
      <w:r w:rsidR="00452F20">
        <w:rPr>
          <w:rFonts w:ascii="Times New Roman" w:hAnsi="Times New Roman" w:cs="Times New Roman"/>
          <w:sz w:val="26"/>
          <w:szCs w:val="26"/>
        </w:rPr>
        <w:t>.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Правовые акты, регламентирующие деятельность органов Федерального казначейства:</w:t>
      </w:r>
    </w:p>
    <w:p w:rsidR="0087072A" w:rsidRDefault="00F6612D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E0150A">
        <w:rPr>
          <w:rFonts w:eastAsia="Calibri"/>
          <w:sz w:val="26"/>
          <w:szCs w:val="26"/>
        </w:rPr>
        <w:t>Бюджетный кодекс Российской Федерации;</w:t>
      </w:r>
    </w:p>
    <w:p w:rsidR="001E403E" w:rsidRPr="00E0150A" w:rsidRDefault="001E403E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1E403E">
        <w:rPr>
          <w:rFonts w:eastAsia="Calibri"/>
          <w:sz w:val="26"/>
          <w:szCs w:val="26"/>
        </w:rPr>
        <w:t>Кодекс Российской Федерации об административных правонарушениях</w:t>
      </w:r>
    </w:p>
    <w:p w:rsidR="0087072A" w:rsidRPr="00E0150A" w:rsidRDefault="0087072A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E0150A">
        <w:rPr>
          <w:sz w:val="26"/>
          <w:szCs w:val="26"/>
        </w:rPr>
        <w:t>Указ Президента Российской Федерации от 9 марта 2004 г. № 314 «О системе и структуре федеральных органов исполнительной власти»;</w:t>
      </w:r>
    </w:p>
    <w:p w:rsidR="0087072A" w:rsidRPr="00E0150A" w:rsidRDefault="0087072A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Российской</w:t>
      </w:r>
      <w:r w:rsidR="00880F69">
        <w:rPr>
          <w:sz w:val="26"/>
          <w:szCs w:val="26"/>
        </w:rPr>
        <w:t xml:space="preserve"> Федерации от 30 июня 2004 г. № </w:t>
      </w:r>
      <w:r w:rsidRPr="00E0150A">
        <w:rPr>
          <w:sz w:val="26"/>
          <w:szCs w:val="26"/>
        </w:rPr>
        <w:t>329 «О Министерстве финансов Российской Федерации»;</w:t>
      </w:r>
    </w:p>
    <w:p w:rsidR="00F6612D" w:rsidRPr="00E0150A" w:rsidRDefault="00F6612D" w:rsidP="00E32D1F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Российской Федерации от 1 декабря 2004 г. №</w:t>
      </w:r>
      <w:r w:rsidR="0087072A" w:rsidRPr="00E0150A">
        <w:rPr>
          <w:sz w:val="26"/>
          <w:szCs w:val="26"/>
        </w:rPr>
        <w:t> </w:t>
      </w:r>
      <w:r w:rsidRPr="00E0150A">
        <w:rPr>
          <w:sz w:val="26"/>
          <w:szCs w:val="26"/>
        </w:rPr>
        <w:t>703 «О Федеральном казначействе»;</w:t>
      </w:r>
    </w:p>
    <w:p w:rsidR="00F6612D" w:rsidRDefault="00F6612D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 xml:space="preserve">Положение об Управлении Федерального казначейства по </w:t>
      </w:r>
      <w:r w:rsidR="001E403E">
        <w:rPr>
          <w:sz w:val="26"/>
          <w:szCs w:val="26"/>
        </w:rPr>
        <w:t xml:space="preserve">Еврейской автономной </w:t>
      </w:r>
      <w:r w:rsidRPr="00E0150A">
        <w:rPr>
          <w:sz w:val="26"/>
          <w:szCs w:val="26"/>
        </w:rPr>
        <w:t>области, утвержденное приказом Федерального казначейс</w:t>
      </w:r>
      <w:r w:rsidR="00B126CA">
        <w:rPr>
          <w:sz w:val="26"/>
          <w:szCs w:val="26"/>
        </w:rPr>
        <w:t>тва от 27 декабря 2013 г. № 316;</w:t>
      </w:r>
    </w:p>
    <w:p w:rsidR="00B126CA" w:rsidRDefault="00B126CA" w:rsidP="00B126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27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206 «Об утверждении Инструкции по делопроизводству в территориальных органах Федерального казначейства».</w:t>
      </w:r>
    </w:p>
    <w:p w:rsidR="00B126CA" w:rsidRPr="00E0150A" w:rsidRDefault="00B126CA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26F1" w:rsidRPr="00E0150A" w:rsidRDefault="003D26F1" w:rsidP="003D26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>операционного отдела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 :</w:t>
      </w:r>
      <w:proofErr w:type="gramEnd"/>
    </w:p>
    <w:p w:rsidR="00AC1D95" w:rsidRDefault="00122B9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B96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2 декабря 1990 г. № 395-1 «О банках и банковской деятельности».</w:t>
      </w:r>
    </w:p>
    <w:p w:rsidR="00122B96" w:rsidRDefault="00122B9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26F1" w:rsidRPr="00E0150A" w:rsidRDefault="003D26F1" w:rsidP="003D26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 xml:space="preserve">административно-финансового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-о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>тдела:</w:t>
      </w:r>
    </w:p>
    <w:p w:rsidR="003D26F1" w:rsidRDefault="00122B9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B96">
        <w:rPr>
          <w:rFonts w:ascii="Times New Roman" w:hAnsi="Times New Roman" w:cs="Times New Roman"/>
          <w:color w:val="000000"/>
          <w:sz w:val="26"/>
          <w:szCs w:val="26"/>
        </w:rPr>
        <w:t xml:space="preserve">Федеральный закон от </w:t>
      </w:r>
      <w:bookmarkStart w:id="0" w:name="_GoBack"/>
      <w:bookmarkEnd w:id="0"/>
      <w:r w:rsidRPr="00122B96">
        <w:rPr>
          <w:rFonts w:ascii="Times New Roman" w:hAnsi="Times New Roman" w:cs="Times New Roman"/>
          <w:color w:val="000000"/>
          <w:sz w:val="26"/>
          <w:szCs w:val="26"/>
        </w:rPr>
        <w:t>6 декабря 2011 г. № 402-ФЗ «О бухгалтерском учете»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122B96" w:rsidRPr="00122B96" w:rsidRDefault="00122B96" w:rsidP="00122B9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B96">
        <w:rPr>
          <w:rFonts w:ascii="Times New Roman" w:hAnsi="Times New Roman" w:cs="Times New Roman"/>
          <w:color w:val="000000"/>
          <w:sz w:val="26"/>
          <w:szCs w:val="26"/>
        </w:rPr>
        <w:t xml:space="preserve">Приказ Министерства финансов Российской Федерации от 1 декабря 2010 г. № 157н «Об утверждении Единого плана счетов бухгалтерского учета для государственных органов власти (государственных органов), органов местного самоуправления, органов местного самоуправления, органов управления </w:t>
      </w:r>
      <w:r w:rsidRPr="00122B96">
        <w:rPr>
          <w:rFonts w:ascii="Times New Roman" w:hAnsi="Times New Roman" w:cs="Times New Roman"/>
          <w:color w:val="000000"/>
          <w:sz w:val="26"/>
          <w:szCs w:val="26"/>
        </w:rPr>
        <w:lastRenderedPageBreak/>
        <w:t>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122B96" w:rsidRDefault="00122B96" w:rsidP="00122B9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22B96">
        <w:rPr>
          <w:rFonts w:ascii="Times New Roman" w:hAnsi="Times New Roman" w:cs="Times New Roman"/>
          <w:color w:val="000000"/>
          <w:sz w:val="26"/>
          <w:szCs w:val="26"/>
        </w:rPr>
        <w:t>Приказ Министерства финансов Российской Федерации от 6 декабря 2010 г. № 162н «Об утверждении Плана счетов бюджетного учета и Инструкции по его применению»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22B96" w:rsidRDefault="00122B9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26F1" w:rsidRPr="00E0150A" w:rsidRDefault="003D26F1" w:rsidP="003D26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>юридического отдела: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Гражданский кодекс Российской Федерации;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Гражданский процессуальный кодекс Российской Федерации;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Арбитражный процессуальный кодекс Российской Федерации;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Налоговый кодекс Российской Федерации;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Уголовный кодекс Российской Федерации;</w:t>
      </w:r>
    </w:p>
    <w:p w:rsidR="003D26F1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Уголовно-процессуальный кодекс Российской Федерации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2</w:t>
      </w:r>
      <w:r w:rsidRPr="00A1423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октября </w:t>
      </w:r>
      <w:r w:rsidRPr="00A1423A">
        <w:rPr>
          <w:rFonts w:ascii="Times New Roman" w:hAnsi="Times New Roman" w:cs="Times New Roman"/>
          <w:color w:val="000000"/>
          <w:sz w:val="26"/>
          <w:szCs w:val="26"/>
        </w:rPr>
        <w:t>2007 г. № 229-ФЗ «Об исполнительном производстве»;</w:t>
      </w:r>
    </w:p>
    <w:p w:rsidR="00A1423A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мая </w:t>
      </w:r>
      <w:r w:rsidRPr="00A1423A">
        <w:rPr>
          <w:rFonts w:ascii="Times New Roman" w:hAnsi="Times New Roman" w:cs="Times New Roman"/>
          <w:color w:val="000000"/>
          <w:sz w:val="26"/>
          <w:szCs w:val="26"/>
        </w:rPr>
        <w:t>2010 г.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</w:r>
    </w:p>
    <w:p w:rsidR="003D26F1" w:rsidRPr="00A1423A" w:rsidRDefault="00A1423A" w:rsidP="00A142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423A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апреля </w:t>
      </w:r>
      <w:r w:rsidRPr="00A1423A">
        <w:rPr>
          <w:rFonts w:ascii="Times New Roman" w:hAnsi="Times New Roman" w:cs="Times New Roman"/>
          <w:color w:val="000000"/>
          <w:sz w:val="26"/>
          <w:szCs w:val="26"/>
        </w:rPr>
        <w:t>2013 г. № 44-ФЗ «О контрактной системе в сфере закупок товаров, работ, услуг для обеспечения государственных и муниципальных нужд</w:t>
      </w:r>
    </w:p>
    <w:p w:rsidR="00A1423A" w:rsidRPr="00A1423A" w:rsidRDefault="00A1423A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26F1" w:rsidRPr="00E0150A" w:rsidRDefault="003D26F1" w:rsidP="003D26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 xml:space="preserve"> отдела расходов:</w:t>
      </w:r>
    </w:p>
    <w:p w:rsidR="00AC1D95" w:rsidRPr="00067F43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7F43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9 декабря 2017 г. № 1496 «О мерах по обеспечению исполнения федерального бюджета»;</w:t>
      </w:r>
    </w:p>
    <w:p w:rsidR="00AC1D95" w:rsidRPr="002644C2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7F43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период».</w:t>
      </w:r>
    </w:p>
    <w:p w:rsidR="00B126CA" w:rsidRDefault="00B126CA" w:rsidP="00B126CA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</w:t>
      </w:r>
      <w:r w:rsidRPr="001E403E">
        <w:rPr>
          <w:sz w:val="26"/>
          <w:szCs w:val="26"/>
        </w:rPr>
        <w:t xml:space="preserve"> закон «О федеральном бюджете на текущий год и на плановый период»; </w:t>
      </w:r>
    </w:p>
    <w:p w:rsidR="00AC1D95" w:rsidRPr="002644C2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30759" w:rsidRPr="00E0150A" w:rsidRDefault="00130759" w:rsidP="00130759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0759" w:rsidRPr="00E0150A" w:rsidRDefault="00130759" w:rsidP="001307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>контрольно-ревизионного отдела в финансово-бюджетной сфере: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18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223-ФЗ «О закупках товаров, работ, услуг отдельными видами юридических лиц»;</w:t>
      </w:r>
    </w:p>
    <w:p w:rsidR="00676D74" w:rsidRDefault="00676D74" w:rsidP="00676D74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</w:t>
      </w:r>
      <w:r w:rsidRPr="001E403E">
        <w:rPr>
          <w:sz w:val="26"/>
          <w:szCs w:val="26"/>
        </w:rPr>
        <w:t xml:space="preserve"> закон «О федеральном бюджете на текущий год и на плановый период»; 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402-ФЗ «О бухгалтерском учете»;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апреля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Закон РФ от 19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1993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4520-1 «О государственных гарантиях и компенсациях для лиц, работающих и проживающих в районах Крайнего Севера и приравненных к ним местностях»;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18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559 «О представлении гражданами, претендующими на замещение должностей федеральной государственной службы, и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федеральными государственными служащими сведений о доходах, об имуществе и обязательствах имущественного характера»;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января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1998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3 «О порядке закрепления и 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использования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находящихся в федеральной собственности административных зданий, строений и нежилых помещений»;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октября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729 «О размерах возмещения расходов, связанных со служебными командировками на территории Российской Федерации, 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работникам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447 «О совершенствовании учета федерального имущества»;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562 «Об утверждении Правил исчисления денежного содержания федеральных государственных гражданских служащих»;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922 «Об особенностях порядка исчисления средней заработной платы»;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455 «О порядке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местностей, и членов их семей»;</w:t>
      </w:r>
      <w:proofErr w:type="gramEnd"/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августа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583 «О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тарифной сетки по оплате труда работников федеральных государственных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1095 «Об утверждении федерального стандарта внутреннего государственного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(муниципального) финансового контроля Реализация результатов проверок, ревизий и обследований»;</w:t>
      </w:r>
    </w:p>
    <w:p w:rsidR="00676D74" w:rsidRPr="009A12F9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августа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результатов»;</w:t>
      </w:r>
    </w:p>
    <w:p w:rsidR="00676D74" w:rsidRPr="009A12F9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2F9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от 17 августа 2020 г.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№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 1237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>Правила досудебного обжалования решений и действий (бездействия) органов внутреннего государственного (муниципального) финансовог</w:t>
      </w:r>
      <w:r>
        <w:rPr>
          <w:rFonts w:ascii="Times New Roman" w:hAnsi="Times New Roman" w:cs="Times New Roman"/>
          <w:color w:val="000000"/>
          <w:sz w:val="26"/>
          <w:szCs w:val="26"/>
        </w:rPr>
        <w:t>о контроля и их должностных лиц»;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ноября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1092 «О порядке осуществления Федеральным казначейством полномочий по контролю за использованием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ремонта на счете (счетах) указанных специализированных некоммерческих организаций»;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1995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49 «Об утверждении Методических указаний по инвентаризации имущества и финансовых обязательств»;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26н «Об Общих требованиях к порядку составления, утверждения и ведения бюджетных смет казенных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30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августа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104н «О Порядке доведения бюджетных ассигнований, лимитов бюджетных обязатель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ств пр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>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162н «Об утверждении Плана счетов бюджетного учета и Инструкцией по его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174н «Об утверждении Плана счетов бухгалтерского учета бюджетных учреждений и Инструкции по его применению»; 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183н «Об утверждении Плана счетов бухгалтерского учета автономных учреждений и Инструкции по его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33н «Об утверждении Инструкции о порядке составления, представления годовой, квартальной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бухгалтерской отчетности государственных (муниципальных) бюджетных и автономных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85н 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30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внебюджетными фондами, государственными академиями наук, государственными (муниципальными) учреждениями и методических указаний по их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5A3B79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октября 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>2021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 xml:space="preserve"> 167н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>Об утверждении Порядка проведения Федеральным казначейством проверок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</w:t>
      </w:r>
      <w:r>
        <w:rPr>
          <w:rFonts w:ascii="Times New Roman" w:hAnsi="Times New Roman" w:cs="Times New Roman"/>
          <w:color w:val="000000"/>
          <w:sz w:val="26"/>
          <w:szCs w:val="26"/>
        </w:rPr>
        <w:t>ого закона от 5 апреля 2013 г. № 44-ФЗ «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color w:val="000000"/>
          <w:sz w:val="26"/>
          <w:szCs w:val="26"/>
        </w:rPr>
        <w:t>»;</w:t>
      </w:r>
      <w:proofErr w:type="gramEnd"/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Распоряжение Минтранса России от 14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АМ-23-р «О введении в действие методических рекомендаций «Нормы расхода топлив и смазочных материалов на автомобильном транспорте»;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2F9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31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января 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>2017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 15 «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</w:t>
      </w:r>
      <w:proofErr w:type="gramStart"/>
      <w:r w:rsidRPr="009A12F9">
        <w:rPr>
          <w:rFonts w:ascii="Times New Roman" w:hAnsi="Times New Roman" w:cs="Times New Roman"/>
          <w:color w:val="000000"/>
          <w:sz w:val="26"/>
          <w:szCs w:val="26"/>
        </w:rPr>
        <w:t>Правил присвоения идентификаторов контрольных мероприятий Федерального казначейства</w:t>
      </w:r>
      <w:proofErr w:type="gramEnd"/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 и его территориальных орга</w:t>
      </w:r>
      <w:r>
        <w:rPr>
          <w:rFonts w:ascii="Times New Roman" w:hAnsi="Times New Roman" w:cs="Times New Roman"/>
          <w:color w:val="000000"/>
          <w:sz w:val="26"/>
          <w:szCs w:val="26"/>
        </w:rPr>
        <w:t>нов в финансово-бюджетной сфере»;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39 «Об утверждении Стандарта внутренней организации контрольного мероприятия «Общие требования к внутренней организации контрольного мероприятия»;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28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17н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</w:t>
      </w:r>
      <w:r>
        <w:rPr>
          <w:rFonts w:ascii="Times New Roman" w:hAnsi="Times New Roman" w:cs="Times New Roman"/>
          <w:color w:val="000000"/>
          <w:sz w:val="26"/>
          <w:szCs w:val="26"/>
        </w:rPr>
        <w:t>лю в финансово-бюджетной сфере»;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609F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2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021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 xml:space="preserve"> 174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 внутренней организации деятельности Федерального казначейства, территориальных органов Федерального казначейства, Фед</w:t>
      </w:r>
      <w:r>
        <w:rPr>
          <w:rFonts w:ascii="Times New Roman" w:hAnsi="Times New Roman" w:cs="Times New Roman"/>
          <w:color w:val="000000"/>
          <w:sz w:val="26"/>
          <w:szCs w:val="26"/>
        </w:rPr>
        <w:t>ерального казенного учреждения «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Центр по обеспечению деятельности Казначейства России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по планир</w:t>
      </w:r>
      <w:r>
        <w:rPr>
          <w:rFonts w:ascii="Times New Roman" w:hAnsi="Times New Roman" w:cs="Times New Roman"/>
          <w:color w:val="000000"/>
          <w:sz w:val="26"/>
          <w:szCs w:val="26"/>
        </w:rPr>
        <w:t>ованию контрольной деятельности».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52F20" w:rsidRDefault="00452F20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452F20" w:rsidSect="00DF5B2C">
      <w:headerReference w:type="default" r:id="rId9"/>
      <w:pgSz w:w="11906" w:h="16838"/>
      <w:pgMar w:top="709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D1F" w:rsidRDefault="00561D1F" w:rsidP="00A5097A">
      <w:pPr>
        <w:spacing w:after="0" w:line="240" w:lineRule="auto"/>
      </w:pPr>
      <w:r>
        <w:separator/>
      </w:r>
    </w:p>
  </w:endnote>
  <w:endnote w:type="continuationSeparator" w:id="0">
    <w:p w:rsidR="00561D1F" w:rsidRDefault="00561D1F" w:rsidP="00A5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D1F" w:rsidRDefault="00561D1F" w:rsidP="00A5097A">
      <w:pPr>
        <w:spacing w:after="0" w:line="240" w:lineRule="auto"/>
      </w:pPr>
      <w:r>
        <w:separator/>
      </w:r>
    </w:p>
  </w:footnote>
  <w:footnote w:type="continuationSeparator" w:id="0">
    <w:p w:rsidR="00561D1F" w:rsidRDefault="00561D1F" w:rsidP="00A50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080276"/>
      <w:docPartObj>
        <w:docPartGallery w:val="Page Numbers (Top of Page)"/>
        <w:docPartUnique/>
      </w:docPartObj>
    </w:sdtPr>
    <w:sdtEndPr/>
    <w:sdtContent>
      <w:p w:rsidR="00825E61" w:rsidRDefault="00982958">
        <w:pPr>
          <w:pStyle w:val="a7"/>
          <w:jc w:val="center"/>
        </w:pPr>
        <w:r>
          <w:fldChar w:fldCharType="begin"/>
        </w:r>
        <w:r w:rsidR="00825E61">
          <w:instrText>PAGE   \* MERGEFORMAT</w:instrText>
        </w:r>
        <w:r>
          <w:fldChar w:fldCharType="separate"/>
        </w:r>
        <w:r w:rsidR="00A1423A">
          <w:rPr>
            <w:noProof/>
          </w:rPr>
          <w:t>2</w:t>
        </w:r>
        <w:r>
          <w:fldChar w:fldCharType="end"/>
        </w:r>
      </w:p>
    </w:sdtContent>
  </w:sdt>
  <w:p w:rsidR="00825E61" w:rsidRDefault="00825E6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8AB"/>
    <w:multiLevelType w:val="hybridMultilevel"/>
    <w:tmpl w:val="F078F016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74D10"/>
    <w:multiLevelType w:val="hybridMultilevel"/>
    <w:tmpl w:val="5B1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5283D"/>
    <w:multiLevelType w:val="hybridMultilevel"/>
    <w:tmpl w:val="BC34982E"/>
    <w:lvl w:ilvl="0" w:tplc="282C83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D645B6"/>
    <w:multiLevelType w:val="hybridMultilevel"/>
    <w:tmpl w:val="14BA7276"/>
    <w:lvl w:ilvl="0" w:tplc="35F46438">
      <w:start w:val="1"/>
      <w:numFmt w:val="decimal"/>
      <w:lvlText w:val="3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F788D"/>
    <w:multiLevelType w:val="hybridMultilevel"/>
    <w:tmpl w:val="F078F016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24E0A"/>
    <w:multiLevelType w:val="multilevel"/>
    <w:tmpl w:val="54DE5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."/>
      <w:lvlJc w:val="left"/>
      <w:pPr>
        <w:tabs>
          <w:tab w:val="num" w:pos="1116"/>
        </w:tabs>
        <w:ind w:left="11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23426451"/>
    <w:multiLevelType w:val="hybridMultilevel"/>
    <w:tmpl w:val="6AF0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53ECA"/>
    <w:multiLevelType w:val="hybridMultilevel"/>
    <w:tmpl w:val="51BC0420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50F1C"/>
    <w:multiLevelType w:val="hybridMultilevel"/>
    <w:tmpl w:val="C0A4F8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1E41C15"/>
    <w:multiLevelType w:val="hybridMultilevel"/>
    <w:tmpl w:val="16B0CE2C"/>
    <w:lvl w:ilvl="0" w:tplc="282C83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BB485C"/>
    <w:multiLevelType w:val="hybridMultilevel"/>
    <w:tmpl w:val="81A4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84F49"/>
    <w:multiLevelType w:val="hybridMultilevel"/>
    <w:tmpl w:val="995A9E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944188"/>
    <w:multiLevelType w:val="hybridMultilevel"/>
    <w:tmpl w:val="5B1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990346"/>
    <w:multiLevelType w:val="hybridMultilevel"/>
    <w:tmpl w:val="A6F20598"/>
    <w:lvl w:ilvl="0" w:tplc="282C836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A85674"/>
    <w:multiLevelType w:val="hybridMultilevel"/>
    <w:tmpl w:val="51BC0420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425B3"/>
    <w:multiLevelType w:val="hybridMultilevel"/>
    <w:tmpl w:val="20C0DB7E"/>
    <w:lvl w:ilvl="0" w:tplc="282C83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2108EB"/>
    <w:multiLevelType w:val="multilevel"/>
    <w:tmpl w:val="68889B92"/>
    <w:lvl w:ilvl="0">
      <w:start w:val="2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3060" w:hanging="720"/>
      </w:pPr>
    </w:lvl>
    <w:lvl w:ilvl="2">
      <w:start w:val="1"/>
      <w:numFmt w:val="decimal"/>
      <w:lvlText w:val="%1.%2.%3."/>
      <w:lvlJc w:val="left"/>
      <w:pPr>
        <w:ind w:left="5400" w:hanging="720"/>
      </w:pPr>
    </w:lvl>
    <w:lvl w:ilvl="3">
      <w:start w:val="1"/>
      <w:numFmt w:val="decimal"/>
      <w:lvlText w:val="%1.%2.%3.%4."/>
      <w:lvlJc w:val="left"/>
      <w:pPr>
        <w:ind w:left="8100" w:hanging="1080"/>
      </w:pPr>
    </w:lvl>
    <w:lvl w:ilvl="4">
      <w:start w:val="1"/>
      <w:numFmt w:val="decimal"/>
      <w:lvlText w:val="%1.%2.%3.%4.%5."/>
      <w:lvlJc w:val="left"/>
      <w:pPr>
        <w:ind w:left="10440" w:hanging="1080"/>
      </w:pPr>
    </w:lvl>
    <w:lvl w:ilvl="5">
      <w:start w:val="1"/>
      <w:numFmt w:val="decimal"/>
      <w:lvlText w:val="%1.%2.%3.%4.%5.%6."/>
      <w:lvlJc w:val="left"/>
      <w:pPr>
        <w:ind w:left="13140" w:hanging="1440"/>
      </w:pPr>
    </w:lvl>
    <w:lvl w:ilvl="6">
      <w:start w:val="1"/>
      <w:numFmt w:val="decimal"/>
      <w:lvlText w:val="%1.%2.%3.%4.%5.%6.%7."/>
      <w:lvlJc w:val="left"/>
      <w:pPr>
        <w:ind w:left="15840" w:hanging="1800"/>
      </w:pPr>
    </w:lvl>
    <w:lvl w:ilvl="7">
      <w:start w:val="1"/>
      <w:numFmt w:val="decimal"/>
      <w:lvlText w:val="%1.%2.%3.%4.%5.%6.%7.%8."/>
      <w:lvlJc w:val="left"/>
      <w:pPr>
        <w:ind w:left="18180" w:hanging="1800"/>
      </w:pPr>
    </w:lvl>
    <w:lvl w:ilvl="8">
      <w:start w:val="1"/>
      <w:numFmt w:val="decimal"/>
      <w:lvlText w:val="%1.%2.%3.%4.%5.%6.%7.%8.%9."/>
      <w:lvlJc w:val="left"/>
      <w:pPr>
        <w:ind w:left="20880" w:hanging="2160"/>
      </w:pPr>
    </w:lvl>
  </w:abstractNum>
  <w:abstractNum w:abstractNumId="17">
    <w:nsid w:val="6D3967F3"/>
    <w:multiLevelType w:val="hybridMultilevel"/>
    <w:tmpl w:val="600652C2"/>
    <w:lvl w:ilvl="0" w:tplc="282C83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CE4DB7"/>
    <w:multiLevelType w:val="hybridMultilevel"/>
    <w:tmpl w:val="74D803AE"/>
    <w:lvl w:ilvl="0" w:tplc="B8B20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1720398"/>
    <w:multiLevelType w:val="hybridMultilevel"/>
    <w:tmpl w:val="6868DE9E"/>
    <w:lvl w:ilvl="0" w:tplc="E6AACD7A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381A96"/>
    <w:multiLevelType w:val="hybridMultilevel"/>
    <w:tmpl w:val="1F10E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8B78B0"/>
    <w:multiLevelType w:val="hybridMultilevel"/>
    <w:tmpl w:val="6E009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3E3C2B"/>
    <w:multiLevelType w:val="hybridMultilevel"/>
    <w:tmpl w:val="1EAC0F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0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9"/>
  </w:num>
  <w:num w:numId="8">
    <w:abstractNumId w:val="13"/>
  </w:num>
  <w:num w:numId="9">
    <w:abstractNumId w:val="2"/>
  </w:num>
  <w:num w:numId="10">
    <w:abstractNumId w:val="15"/>
  </w:num>
  <w:num w:numId="11">
    <w:abstractNumId w:val="3"/>
  </w:num>
  <w:num w:numId="12">
    <w:abstractNumId w:val="10"/>
  </w:num>
  <w:num w:numId="13">
    <w:abstractNumId w:val="8"/>
  </w:num>
  <w:num w:numId="14">
    <w:abstractNumId w:val="12"/>
  </w:num>
  <w:num w:numId="15">
    <w:abstractNumId w:val="0"/>
  </w:num>
  <w:num w:numId="16">
    <w:abstractNumId w:val="19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4"/>
  </w:num>
  <w:num w:numId="20">
    <w:abstractNumId w:val="7"/>
  </w:num>
  <w:num w:numId="21">
    <w:abstractNumId w:val="1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0E4"/>
    <w:rsid w:val="00020152"/>
    <w:rsid w:val="00067F43"/>
    <w:rsid w:val="000C5BFA"/>
    <w:rsid w:val="000D2585"/>
    <w:rsid w:val="000D686B"/>
    <w:rsid w:val="000F2FC0"/>
    <w:rsid w:val="001121D7"/>
    <w:rsid w:val="00115606"/>
    <w:rsid w:val="00122B96"/>
    <w:rsid w:val="00130759"/>
    <w:rsid w:val="00147E31"/>
    <w:rsid w:val="001B121A"/>
    <w:rsid w:val="001B1DEB"/>
    <w:rsid w:val="001C522A"/>
    <w:rsid w:val="001E403E"/>
    <w:rsid w:val="001F7B6D"/>
    <w:rsid w:val="00215078"/>
    <w:rsid w:val="0022415C"/>
    <w:rsid w:val="002644C2"/>
    <w:rsid w:val="002946DF"/>
    <w:rsid w:val="002A3A5C"/>
    <w:rsid w:val="002B79BF"/>
    <w:rsid w:val="002F5EAD"/>
    <w:rsid w:val="003100DC"/>
    <w:rsid w:val="00313DD2"/>
    <w:rsid w:val="00325D0B"/>
    <w:rsid w:val="003369A5"/>
    <w:rsid w:val="00370953"/>
    <w:rsid w:val="00372AF6"/>
    <w:rsid w:val="00380288"/>
    <w:rsid w:val="003A63C1"/>
    <w:rsid w:val="003C7B2D"/>
    <w:rsid w:val="003D26F1"/>
    <w:rsid w:val="003F7876"/>
    <w:rsid w:val="004454C2"/>
    <w:rsid w:val="00452F20"/>
    <w:rsid w:val="004557EB"/>
    <w:rsid w:val="0046452F"/>
    <w:rsid w:val="004648F5"/>
    <w:rsid w:val="00467B4A"/>
    <w:rsid w:val="004A430C"/>
    <w:rsid w:val="004D3D0F"/>
    <w:rsid w:val="004E0D95"/>
    <w:rsid w:val="004E3F5E"/>
    <w:rsid w:val="00500047"/>
    <w:rsid w:val="005247F9"/>
    <w:rsid w:val="00533CC4"/>
    <w:rsid w:val="00553D5D"/>
    <w:rsid w:val="00561D1F"/>
    <w:rsid w:val="00565D0F"/>
    <w:rsid w:val="00574BF2"/>
    <w:rsid w:val="00574E52"/>
    <w:rsid w:val="0057534B"/>
    <w:rsid w:val="005828DF"/>
    <w:rsid w:val="00597163"/>
    <w:rsid w:val="00597DD2"/>
    <w:rsid w:val="005F429F"/>
    <w:rsid w:val="00620418"/>
    <w:rsid w:val="00627DD7"/>
    <w:rsid w:val="00632176"/>
    <w:rsid w:val="00640E84"/>
    <w:rsid w:val="00643478"/>
    <w:rsid w:val="0065072A"/>
    <w:rsid w:val="00652509"/>
    <w:rsid w:val="00674728"/>
    <w:rsid w:val="00675607"/>
    <w:rsid w:val="00676D74"/>
    <w:rsid w:val="006872B6"/>
    <w:rsid w:val="006B20F1"/>
    <w:rsid w:val="006C6809"/>
    <w:rsid w:val="006F1A76"/>
    <w:rsid w:val="006F569D"/>
    <w:rsid w:val="00703DEB"/>
    <w:rsid w:val="007204AF"/>
    <w:rsid w:val="0072142F"/>
    <w:rsid w:val="007403F9"/>
    <w:rsid w:val="00744A0A"/>
    <w:rsid w:val="00776A77"/>
    <w:rsid w:val="00780B80"/>
    <w:rsid w:val="007B23CD"/>
    <w:rsid w:val="007C765C"/>
    <w:rsid w:val="008102B6"/>
    <w:rsid w:val="00825E61"/>
    <w:rsid w:val="00832FDA"/>
    <w:rsid w:val="0083671D"/>
    <w:rsid w:val="00847789"/>
    <w:rsid w:val="0087072A"/>
    <w:rsid w:val="00880F69"/>
    <w:rsid w:val="008D7AA5"/>
    <w:rsid w:val="008E4BDC"/>
    <w:rsid w:val="0090310F"/>
    <w:rsid w:val="00913671"/>
    <w:rsid w:val="00914A9A"/>
    <w:rsid w:val="009162F5"/>
    <w:rsid w:val="0093528C"/>
    <w:rsid w:val="00982958"/>
    <w:rsid w:val="009900E4"/>
    <w:rsid w:val="00997D06"/>
    <w:rsid w:val="00A1423A"/>
    <w:rsid w:val="00A5097A"/>
    <w:rsid w:val="00A53704"/>
    <w:rsid w:val="00A914F6"/>
    <w:rsid w:val="00A9382A"/>
    <w:rsid w:val="00AC1D95"/>
    <w:rsid w:val="00B126CA"/>
    <w:rsid w:val="00B137B2"/>
    <w:rsid w:val="00B43271"/>
    <w:rsid w:val="00B60A49"/>
    <w:rsid w:val="00B803A9"/>
    <w:rsid w:val="00B921B6"/>
    <w:rsid w:val="00B93D59"/>
    <w:rsid w:val="00C01C34"/>
    <w:rsid w:val="00C0412B"/>
    <w:rsid w:val="00C046D3"/>
    <w:rsid w:val="00C11857"/>
    <w:rsid w:val="00C12617"/>
    <w:rsid w:val="00C307C4"/>
    <w:rsid w:val="00C47BCB"/>
    <w:rsid w:val="00C6425C"/>
    <w:rsid w:val="00C83985"/>
    <w:rsid w:val="00C84C69"/>
    <w:rsid w:val="00C9659B"/>
    <w:rsid w:val="00CD367D"/>
    <w:rsid w:val="00CF6458"/>
    <w:rsid w:val="00D00BBF"/>
    <w:rsid w:val="00D101C9"/>
    <w:rsid w:val="00D26D8A"/>
    <w:rsid w:val="00D5374E"/>
    <w:rsid w:val="00D60D2C"/>
    <w:rsid w:val="00DF40F0"/>
    <w:rsid w:val="00DF5B2C"/>
    <w:rsid w:val="00DF76F6"/>
    <w:rsid w:val="00E0150A"/>
    <w:rsid w:val="00E31415"/>
    <w:rsid w:val="00E32D1F"/>
    <w:rsid w:val="00E37622"/>
    <w:rsid w:val="00F27D4C"/>
    <w:rsid w:val="00F66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15"/>
  </w:style>
  <w:style w:type="paragraph" w:styleId="1">
    <w:name w:val="heading 1"/>
    <w:basedOn w:val="a"/>
    <w:next w:val="a"/>
    <w:link w:val="10"/>
    <w:qFormat/>
    <w:rsid w:val="00372AF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AF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72A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72A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620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6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097A"/>
  </w:style>
  <w:style w:type="paragraph" w:styleId="a9">
    <w:name w:val="footer"/>
    <w:basedOn w:val="a"/>
    <w:link w:val="aa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097A"/>
  </w:style>
  <w:style w:type="character" w:customStyle="1" w:styleId="ab">
    <w:name w:val="Гипертекстовая ссылка"/>
    <w:basedOn w:val="a0"/>
    <w:uiPriority w:val="99"/>
    <w:rsid w:val="005828DF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F66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C8398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3985"/>
  </w:style>
  <w:style w:type="character" w:customStyle="1" w:styleId="pagetext1">
    <w:name w:val="page_text1"/>
    <w:rsid w:val="00C83985"/>
    <w:rPr>
      <w:strike w:val="0"/>
      <w:dstrike w:val="0"/>
      <w:color w:val="000000"/>
      <w:sz w:val="18"/>
      <w:szCs w:val="18"/>
      <w:u w:val="none"/>
      <w:effect w:val="none"/>
    </w:rPr>
  </w:style>
  <w:style w:type="table" w:styleId="af">
    <w:name w:val="Table Grid"/>
    <w:basedOn w:val="a1"/>
    <w:uiPriority w:val="59"/>
    <w:rsid w:val="00632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1E403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E40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15"/>
  </w:style>
  <w:style w:type="paragraph" w:styleId="1">
    <w:name w:val="heading 1"/>
    <w:basedOn w:val="a"/>
    <w:next w:val="a"/>
    <w:link w:val="10"/>
    <w:qFormat/>
    <w:rsid w:val="00372AF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AF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72A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72A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620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6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097A"/>
  </w:style>
  <w:style w:type="paragraph" w:styleId="a9">
    <w:name w:val="footer"/>
    <w:basedOn w:val="a"/>
    <w:link w:val="aa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097A"/>
  </w:style>
  <w:style w:type="character" w:customStyle="1" w:styleId="ab">
    <w:name w:val="Гипертекстовая ссылка"/>
    <w:basedOn w:val="a0"/>
    <w:uiPriority w:val="99"/>
    <w:rsid w:val="005828DF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F66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C8398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3985"/>
  </w:style>
  <w:style w:type="character" w:customStyle="1" w:styleId="pagetext1">
    <w:name w:val="page_text1"/>
    <w:rsid w:val="00C83985"/>
    <w:rPr>
      <w:strike w:val="0"/>
      <w:dstrike w:val="0"/>
      <w:color w:val="000000"/>
      <w:sz w:val="18"/>
      <w:szCs w:val="18"/>
      <w:u w:val="none"/>
      <w:effect w:val="none"/>
    </w:rPr>
  </w:style>
  <w:style w:type="table" w:styleId="af">
    <w:name w:val="Table Grid"/>
    <w:basedOn w:val="a1"/>
    <w:uiPriority w:val="59"/>
    <w:rsid w:val="00632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90D36-681C-4E79-BF13-9AEBC6692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2037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 АМ</dc:creator>
  <cp:lastModifiedBy>Дингес Андрей Владиславович</cp:lastModifiedBy>
  <cp:revision>14</cp:revision>
  <cp:lastPrinted>2019-05-14T04:44:00Z</cp:lastPrinted>
  <dcterms:created xsi:type="dcterms:W3CDTF">2019-06-26T05:31:00Z</dcterms:created>
  <dcterms:modified xsi:type="dcterms:W3CDTF">2023-05-04T06:17:00Z</dcterms:modified>
</cp:coreProperties>
</file>