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809" w:rsidRDefault="003369A5" w:rsidP="006C6809">
      <w:pPr>
        <w:tabs>
          <w:tab w:val="left" w:pos="1134"/>
        </w:tabs>
        <w:spacing w:after="0" w:line="240" w:lineRule="auto"/>
        <w:ind w:firstLine="709"/>
        <w:jc w:val="center"/>
        <w:rPr>
          <w:rFonts w:ascii="Times New Roman" w:hAnsi="Times New Roman" w:cs="Times New Roman"/>
          <w:sz w:val="26"/>
          <w:szCs w:val="26"/>
        </w:rPr>
      </w:pPr>
      <w:r w:rsidRPr="006C6809">
        <w:rPr>
          <w:rFonts w:ascii="Times New Roman" w:hAnsi="Times New Roman" w:cs="Times New Roman"/>
          <w:b/>
          <w:sz w:val="26"/>
          <w:szCs w:val="26"/>
        </w:rPr>
        <w:t>С</w:t>
      </w:r>
      <w:r w:rsidR="00F6612D" w:rsidRPr="006C6809">
        <w:rPr>
          <w:rFonts w:ascii="Times New Roman" w:hAnsi="Times New Roman" w:cs="Times New Roman"/>
          <w:b/>
          <w:sz w:val="26"/>
          <w:szCs w:val="26"/>
        </w:rPr>
        <w:t>писок</w:t>
      </w:r>
      <w:r w:rsidR="00F6612D" w:rsidRPr="00E0150A">
        <w:rPr>
          <w:rFonts w:ascii="Times New Roman" w:hAnsi="Times New Roman" w:cs="Times New Roman"/>
          <w:sz w:val="26"/>
          <w:szCs w:val="26"/>
        </w:rPr>
        <w:t xml:space="preserve"> </w:t>
      </w:r>
    </w:p>
    <w:p w:rsidR="00F6612D" w:rsidRPr="00E0150A" w:rsidRDefault="001E403E" w:rsidP="006C6809">
      <w:pPr>
        <w:tabs>
          <w:tab w:val="left" w:pos="1134"/>
        </w:tabs>
        <w:spacing w:after="0" w:line="240" w:lineRule="auto"/>
        <w:ind w:firstLine="709"/>
        <w:jc w:val="center"/>
        <w:rPr>
          <w:rFonts w:ascii="Times New Roman" w:hAnsi="Times New Roman" w:cs="Times New Roman"/>
          <w:sz w:val="26"/>
          <w:szCs w:val="26"/>
        </w:rPr>
      </w:pPr>
      <w:r>
        <w:rPr>
          <w:rFonts w:ascii="Times New Roman" w:hAnsi="Times New Roman" w:cs="Times New Roman"/>
          <w:sz w:val="26"/>
          <w:szCs w:val="26"/>
        </w:rPr>
        <w:t xml:space="preserve">нормативных </w:t>
      </w:r>
      <w:r w:rsidR="00F6612D" w:rsidRPr="00E0150A">
        <w:rPr>
          <w:rFonts w:ascii="Times New Roman" w:hAnsi="Times New Roman" w:cs="Times New Roman"/>
          <w:sz w:val="26"/>
          <w:szCs w:val="26"/>
        </w:rPr>
        <w:t>правовых актов</w:t>
      </w:r>
      <w:r w:rsidR="004648F5" w:rsidRPr="00E0150A">
        <w:rPr>
          <w:rFonts w:ascii="Times New Roman" w:hAnsi="Times New Roman" w:cs="Times New Roman"/>
          <w:sz w:val="26"/>
          <w:szCs w:val="26"/>
        </w:rPr>
        <w:t xml:space="preserve"> и иной справочной информации</w:t>
      </w:r>
      <w:r w:rsidR="00F6612D" w:rsidRPr="00E0150A">
        <w:rPr>
          <w:rFonts w:ascii="Times New Roman" w:hAnsi="Times New Roman" w:cs="Times New Roman"/>
          <w:sz w:val="26"/>
          <w:szCs w:val="26"/>
        </w:rPr>
        <w:t>, рекоменд</w:t>
      </w:r>
      <w:r w:rsidR="004648F5" w:rsidRPr="00E0150A">
        <w:rPr>
          <w:rFonts w:ascii="Times New Roman" w:hAnsi="Times New Roman" w:cs="Times New Roman"/>
          <w:sz w:val="26"/>
          <w:szCs w:val="26"/>
        </w:rPr>
        <w:t>ованн</w:t>
      </w:r>
      <w:r w:rsidR="001B121A" w:rsidRPr="00E0150A">
        <w:rPr>
          <w:rFonts w:ascii="Times New Roman" w:hAnsi="Times New Roman" w:cs="Times New Roman"/>
          <w:sz w:val="26"/>
          <w:szCs w:val="26"/>
        </w:rPr>
        <w:t>ой</w:t>
      </w:r>
      <w:r w:rsidR="00F6612D" w:rsidRPr="00E0150A">
        <w:rPr>
          <w:rFonts w:ascii="Times New Roman" w:hAnsi="Times New Roman" w:cs="Times New Roman"/>
          <w:sz w:val="26"/>
          <w:szCs w:val="26"/>
        </w:rPr>
        <w:t xml:space="preserve"> при подготовке к тестированию и индивидуальному собеседованию.</w:t>
      </w:r>
    </w:p>
    <w:p w:rsidR="00F6612D" w:rsidRPr="00E0150A" w:rsidRDefault="00F6612D" w:rsidP="00E32D1F">
      <w:pPr>
        <w:tabs>
          <w:tab w:val="left" w:pos="1134"/>
        </w:tabs>
        <w:spacing w:after="0" w:line="240" w:lineRule="auto"/>
        <w:ind w:firstLine="709"/>
        <w:jc w:val="both"/>
        <w:rPr>
          <w:rFonts w:ascii="Times New Roman" w:hAnsi="Times New Roman" w:cs="Times New Roman"/>
          <w:sz w:val="26"/>
          <w:szCs w:val="26"/>
        </w:rPr>
      </w:pPr>
    </w:p>
    <w:p w:rsidR="00F6612D" w:rsidRDefault="00F6612D" w:rsidP="00E32D1F">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Конституция Российской Федерации.</w:t>
      </w:r>
    </w:p>
    <w:p w:rsidR="00C47BCB" w:rsidRPr="00E0150A" w:rsidRDefault="00C47BCB" w:rsidP="00E32D1F">
      <w:pPr>
        <w:tabs>
          <w:tab w:val="left" w:pos="1134"/>
        </w:tabs>
        <w:spacing w:after="0" w:line="240" w:lineRule="auto"/>
        <w:ind w:firstLine="709"/>
        <w:jc w:val="both"/>
        <w:rPr>
          <w:rFonts w:ascii="Times New Roman" w:hAnsi="Times New Roman" w:cs="Times New Roman"/>
          <w:b/>
          <w:sz w:val="26"/>
          <w:szCs w:val="26"/>
        </w:rPr>
      </w:pPr>
    </w:p>
    <w:p w:rsidR="00F6612D" w:rsidRPr="00E0150A" w:rsidRDefault="00681ADC" w:rsidP="00E32D1F">
      <w:pPr>
        <w:tabs>
          <w:tab w:val="left" w:pos="1134"/>
        </w:tabs>
        <w:spacing w:after="0" w:line="240" w:lineRule="auto"/>
        <w:ind w:firstLine="709"/>
        <w:jc w:val="both"/>
        <w:rPr>
          <w:rFonts w:ascii="Times New Roman" w:hAnsi="Times New Roman" w:cs="Times New Roman"/>
          <w:b/>
          <w:sz w:val="26"/>
          <w:szCs w:val="26"/>
        </w:rPr>
      </w:pPr>
      <w:r>
        <w:rPr>
          <w:rFonts w:ascii="Times New Roman" w:hAnsi="Times New Roman" w:cs="Times New Roman"/>
          <w:b/>
          <w:sz w:val="26"/>
          <w:szCs w:val="26"/>
        </w:rPr>
        <w:t>Правовые акты в области</w:t>
      </w:r>
      <w:r w:rsidR="00F6612D" w:rsidRPr="00E0150A">
        <w:rPr>
          <w:rFonts w:ascii="Times New Roman" w:hAnsi="Times New Roman" w:cs="Times New Roman"/>
          <w:b/>
          <w:sz w:val="26"/>
          <w:szCs w:val="26"/>
        </w:rPr>
        <w:t xml:space="preserve"> </w:t>
      </w:r>
      <w:r w:rsidR="003D58C7">
        <w:rPr>
          <w:rFonts w:ascii="Times New Roman" w:hAnsi="Times New Roman" w:cs="Times New Roman"/>
          <w:b/>
          <w:sz w:val="26"/>
          <w:szCs w:val="26"/>
        </w:rPr>
        <w:t xml:space="preserve">государственной гражданской службы и </w:t>
      </w:r>
      <w:r w:rsidR="00F6612D" w:rsidRPr="00E0150A">
        <w:rPr>
          <w:rFonts w:ascii="Times New Roman" w:hAnsi="Times New Roman" w:cs="Times New Roman"/>
          <w:b/>
          <w:sz w:val="26"/>
          <w:szCs w:val="26"/>
        </w:rPr>
        <w:t>противодействия коррупции:</w:t>
      </w:r>
    </w:p>
    <w:p w:rsidR="00F6612D" w:rsidRPr="00E0150A" w:rsidRDefault="00F6612D" w:rsidP="00E32D1F">
      <w:pPr>
        <w:tabs>
          <w:tab w:val="left" w:pos="426"/>
          <w:tab w:val="left" w:pos="1134"/>
        </w:tabs>
        <w:spacing w:after="0" w:line="240" w:lineRule="auto"/>
        <w:ind w:firstLine="709"/>
        <w:jc w:val="both"/>
        <w:rPr>
          <w:rFonts w:ascii="Times New Roman" w:hAnsi="Times New Roman" w:cs="Times New Roman"/>
          <w:sz w:val="26"/>
          <w:szCs w:val="26"/>
        </w:rPr>
      </w:pPr>
      <w:r w:rsidRPr="00E0150A">
        <w:rPr>
          <w:rFonts w:ascii="Times New Roman" w:hAnsi="Times New Roman" w:cs="Times New Roman"/>
          <w:sz w:val="26"/>
          <w:szCs w:val="26"/>
        </w:rPr>
        <w:t>Федеральный закон от 27</w:t>
      </w:r>
      <w:r w:rsidR="00B126CA">
        <w:rPr>
          <w:rFonts w:ascii="Times New Roman" w:hAnsi="Times New Roman" w:cs="Times New Roman"/>
          <w:sz w:val="26"/>
          <w:szCs w:val="26"/>
        </w:rPr>
        <w:t xml:space="preserve"> </w:t>
      </w:r>
      <w:r w:rsidRPr="00E0150A">
        <w:rPr>
          <w:rFonts w:ascii="Times New Roman" w:hAnsi="Times New Roman" w:cs="Times New Roman"/>
          <w:sz w:val="26"/>
          <w:szCs w:val="26"/>
        </w:rPr>
        <w:t>июля 2004 г. № 79-ФЗ «О государственной гражданской службе Российской Федерации»;</w:t>
      </w:r>
    </w:p>
    <w:p w:rsidR="00F6612D" w:rsidRPr="00E0150A" w:rsidRDefault="00F6612D" w:rsidP="00E32D1F">
      <w:pPr>
        <w:tabs>
          <w:tab w:val="left" w:pos="1134"/>
        </w:tabs>
        <w:spacing w:after="0" w:line="240" w:lineRule="auto"/>
        <w:ind w:firstLine="709"/>
        <w:jc w:val="both"/>
        <w:rPr>
          <w:rFonts w:ascii="Times New Roman" w:hAnsi="Times New Roman" w:cs="Times New Roman"/>
          <w:sz w:val="26"/>
          <w:szCs w:val="26"/>
        </w:rPr>
      </w:pPr>
      <w:r w:rsidRPr="00E0150A">
        <w:rPr>
          <w:rFonts w:ascii="Times New Roman" w:hAnsi="Times New Roman" w:cs="Times New Roman"/>
          <w:sz w:val="26"/>
          <w:szCs w:val="26"/>
        </w:rPr>
        <w:t>Федеральный закон от 25 декабря 2008 г. № 273-Ф</w:t>
      </w:r>
      <w:r w:rsidR="004A430C" w:rsidRPr="00E0150A">
        <w:rPr>
          <w:rFonts w:ascii="Times New Roman" w:hAnsi="Times New Roman" w:cs="Times New Roman"/>
          <w:sz w:val="26"/>
          <w:szCs w:val="26"/>
        </w:rPr>
        <w:t>З «О противодействии коррупции»;</w:t>
      </w:r>
    </w:p>
    <w:p w:rsidR="004A430C" w:rsidRDefault="004A430C" w:rsidP="00E32D1F">
      <w:pPr>
        <w:tabs>
          <w:tab w:val="left" w:pos="1134"/>
        </w:tabs>
        <w:spacing w:after="0" w:line="240" w:lineRule="auto"/>
        <w:ind w:firstLine="709"/>
        <w:jc w:val="both"/>
        <w:rPr>
          <w:rFonts w:ascii="Times New Roman" w:hAnsi="Times New Roman" w:cs="Times New Roman"/>
          <w:sz w:val="26"/>
          <w:szCs w:val="26"/>
        </w:rPr>
      </w:pPr>
      <w:r w:rsidRPr="00E0150A">
        <w:rPr>
          <w:rFonts w:ascii="Times New Roman" w:hAnsi="Times New Roman" w:cs="Times New Roman"/>
          <w:sz w:val="26"/>
          <w:szCs w:val="26"/>
        </w:rPr>
        <w:t>Федеральный закон от 27 мая 2003 г. № 58-ФЗ «О системе государственн</w:t>
      </w:r>
      <w:r w:rsidR="00E0150A">
        <w:rPr>
          <w:rFonts w:ascii="Times New Roman" w:hAnsi="Times New Roman" w:cs="Times New Roman"/>
          <w:sz w:val="26"/>
          <w:szCs w:val="26"/>
        </w:rPr>
        <w:t>ой службы Российской Федерации»;</w:t>
      </w:r>
    </w:p>
    <w:p w:rsidR="001E403E" w:rsidRDefault="001E403E" w:rsidP="00E32D1F">
      <w:pPr>
        <w:tabs>
          <w:tab w:val="left" w:pos="1134"/>
        </w:tabs>
        <w:spacing w:after="0" w:line="240" w:lineRule="auto"/>
        <w:ind w:firstLine="709"/>
        <w:jc w:val="both"/>
        <w:rPr>
          <w:rFonts w:ascii="Times New Roman" w:hAnsi="Times New Roman" w:cs="Times New Roman"/>
          <w:sz w:val="26"/>
          <w:szCs w:val="26"/>
        </w:rPr>
      </w:pPr>
      <w:r w:rsidRPr="001E403E">
        <w:rPr>
          <w:rFonts w:ascii="Times New Roman" w:hAnsi="Times New Roman" w:cs="Times New Roman"/>
          <w:sz w:val="26"/>
          <w:szCs w:val="26"/>
        </w:rPr>
        <w:t>Федеральн</w:t>
      </w:r>
      <w:r>
        <w:rPr>
          <w:rFonts w:ascii="Times New Roman" w:hAnsi="Times New Roman" w:cs="Times New Roman"/>
          <w:sz w:val="26"/>
          <w:szCs w:val="26"/>
        </w:rPr>
        <w:t>ый</w:t>
      </w:r>
      <w:r w:rsidRPr="001E403E">
        <w:rPr>
          <w:rFonts w:ascii="Times New Roman" w:hAnsi="Times New Roman" w:cs="Times New Roman"/>
          <w:sz w:val="26"/>
          <w:szCs w:val="26"/>
        </w:rPr>
        <w:t xml:space="preserve"> закон от 27 июля 2006 г. № 152-ФЗ «О персональных данных»;</w:t>
      </w:r>
    </w:p>
    <w:p w:rsidR="001E403E" w:rsidRDefault="00E0150A" w:rsidP="001E403E">
      <w:pPr>
        <w:tabs>
          <w:tab w:val="left" w:pos="1134"/>
        </w:tabs>
        <w:spacing w:after="0" w:line="240" w:lineRule="auto"/>
        <w:ind w:firstLine="709"/>
        <w:jc w:val="both"/>
      </w:pPr>
      <w:r w:rsidRPr="00E0150A">
        <w:rPr>
          <w:rFonts w:ascii="Times New Roman" w:hAnsi="Times New Roman" w:cs="Times New Roman"/>
          <w:sz w:val="26"/>
          <w:szCs w:val="26"/>
        </w:rPr>
        <w:t>Указ Президента Российской Федерации от 12</w:t>
      </w:r>
      <w:r w:rsidR="00B126CA">
        <w:rPr>
          <w:rFonts w:ascii="Times New Roman" w:hAnsi="Times New Roman" w:cs="Times New Roman"/>
          <w:sz w:val="26"/>
          <w:szCs w:val="26"/>
        </w:rPr>
        <w:t xml:space="preserve"> августа </w:t>
      </w:r>
      <w:r w:rsidRPr="00E0150A">
        <w:rPr>
          <w:rFonts w:ascii="Times New Roman" w:hAnsi="Times New Roman" w:cs="Times New Roman"/>
          <w:sz w:val="26"/>
          <w:szCs w:val="26"/>
        </w:rPr>
        <w:t>2002</w:t>
      </w:r>
      <w:r w:rsidR="00B126CA">
        <w:rPr>
          <w:rFonts w:ascii="Times New Roman" w:hAnsi="Times New Roman" w:cs="Times New Roman"/>
          <w:sz w:val="26"/>
          <w:szCs w:val="26"/>
        </w:rPr>
        <w:t xml:space="preserve"> г.</w:t>
      </w:r>
      <w:r w:rsidRPr="00E0150A">
        <w:rPr>
          <w:rFonts w:ascii="Times New Roman" w:hAnsi="Times New Roman" w:cs="Times New Roman"/>
          <w:sz w:val="26"/>
          <w:szCs w:val="26"/>
        </w:rPr>
        <w:t xml:space="preserve"> № 885 «Об утверждении общих принципов служебного пове</w:t>
      </w:r>
      <w:r w:rsidR="001E403E">
        <w:rPr>
          <w:rFonts w:ascii="Times New Roman" w:hAnsi="Times New Roman" w:cs="Times New Roman"/>
          <w:sz w:val="26"/>
          <w:szCs w:val="26"/>
        </w:rPr>
        <w:t>дения государственных служащих»;</w:t>
      </w:r>
    </w:p>
    <w:p w:rsidR="00E0150A" w:rsidRPr="0054514A" w:rsidRDefault="001E403E" w:rsidP="001E403E">
      <w:pPr>
        <w:tabs>
          <w:tab w:val="left" w:pos="1134"/>
        </w:tabs>
        <w:spacing w:after="0" w:line="240" w:lineRule="auto"/>
        <w:ind w:firstLine="709"/>
        <w:jc w:val="both"/>
        <w:rPr>
          <w:rFonts w:ascii="Times New Roman" w:hAnsi="Times New Roman" w:cs="Times New Roman"/>
          <w:sz w:val="26"/>
          <w:szCs w:val="26"/>
        </w:rPr>
      </w:pPr>
      <w:r w:rsidRPr="001E403E">
        <w:rPr>
          <w:rFonts w:ascii="Times New Roman" w:hAnsi="Times New Roman" w:cs="Times New Roman"/>
          <w:sz w:val="26"/>
          <w:szCs w:val="26"/>
        </w:rPr>
        <w:t>Указ Президента Российской Федерации от 25 июля 2006 г. № 763 «О денежном содержании федеральных государственных гражданских служащих»;</w:t>
      </w:r>
    </w:p>
    <w:p w:rsidR="00574AC6" w:rsidRPr="00574AC6" w:rsidRDefault="00574AC6" w:rsidP="001E403E">
      <w:pPr>
        <w:tabs>
          <w:tab w:val="left" w:pos="1134"/>
        </w:tabs>
        <w:spacing w:after="0" w:line="240" w:lineRule="auto"/>
        <w:ind w:firstLine="709"/>
        <w:jc w:val="both"/>
        <w:rPr>
          <w:rFonts w:ascii="Times New Roman" w:hAnsi="Times New Roman" w:cs="Times New Roman"/>
          <w:sz w:val="26"/>
          <w:szCs w:val="26"/>
        </w:rPr>
      </w:pPr>
      <w:r w:rsidRPr="00574AC6">
        <w:rPr>
          <w:rFonts w:ascii="Times New Roman" w:hAnsi="Times New Roman" w:cs="Times New Roman"/>
          <w:sz w:val="26"/>
          <w:szCs w:val="26"/>
        </w:rPr>
        <w:t>Указ Президента Российской Федерации от 31 декабря 2005 г. № 1574 «О Реестре должностей федеральной государственной гражданской службы»;</w:t>
      </w:r>
    </w:p>
    <w:p w:rsidR="001E403E" w:rsidRPr="00E0150A" w:rsidRDefault="001E403E" w:rsidP="00E32D1F">
      <w:pPr>
        <w:tabs>
          <w:tab w:val="left" w:pos="1134"/>
        </w:tabs>
        <w:spacing w:after="0" w:line="240" w:lineRule="auto"/>
        <w:ind w:firstLine="709"/>
        <w:jc w:val="both"/>
        <w:rPr>
          <w:rFonts w:ascii="Times New Roman" w:hAnsi="Times New Roman" w:cs="Times New Roman"/>
          <w:sz w:val="26"/>
          <w:szCs w:val="26"/>
        </w:rPr>
      </w:pPr>
      <w:r w:rsidRPr="001E403E">
        <w:rPr>
          <w:rFonts w:ascii="Times New Roman" w:hAnsi="Times New Roman" w:cs="Times New Roman"/>
          <w:sz w:val="26"/>
          <w:szCs w:val="26"/>
        </w:rPr>
        <w:t>Трудовой кодекс Российской Федерации</w:t>
      </w:r>
      <w:r w:rsidR="00452F20">
        <w:rPr>
          <w:rFonts w:ascii="Times New Roman" w:hAnsi="Times New Roman" w:cs="Times New Roman"/>
          <w:sz w:val="26"/>
          <w:szCs w:val="26"/>
        </w:rPr>
        <w:t>.</w:t>
      </w:r>
    </w:p>
    <w:p w:rsidR="00F6612D" w:rsidRPr="00E0150A" w:rsidRDefault="00F6612D" w:rsidP="00E32D1F">
      <w:pPr>
        <w:tabs>
          <w:tab w:val="left" w:pos="1134"/>
        </w:tabs>
        <w:spacing w:after="0" w:line="240" w:lineRule="auto"/>
        <w:ind w:firstLine="709"/>
        <w:jc w:val="both"/>
        <w:rPr>
          <w:rFonts w:ascii="Times New Roman" w:hAnsi="Times New Roman" w:cs="Times New Roman"/>
          <w:b/>
          <w:sz w:val="26"/>
          <w:szCs w:val="26"/>
        </w:rPr>
      </w:pPr>
    </w:p>
    <w:p w:rsidR="00F6612D" w:rsidRPr="00E0150A" w:rsidRDefault="00F6612D" w:rsidP="00E32D1F">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Правовые акты, регламентирующие деятельность органов Федерального казначейства:</w:t>
      </w:r>
    </w:p>
    <w:p w:rsidR="0087072A" w:rsidRDefault="00F6612D" w:rsidP="00E32D1F">
      <w:pPr>
        <w:pStyle w:val="a3"/>
        <w:tabs>
          <w:tab w:val="left" w:pos="1134"/>
        </w:tabs>
        <w:ind w:left="0" w:firstLine="709"/>
        <w:jc w:val="both"/>
        <w:rPr>
          <w:rFonts w:eastAsia="Calibri"/>
          <w:sz w:val="26"/>
          <w:szCs w:val="26"/>
        </w:rPr>
      </w:pPr>
      <w:r w:rsidRPr="00E0150A">
        <w:rPr>
          <w:rFonts w:eastAsia="Calibri"/>
          <w:sz w:val="26"/>
          <w:szCs w:val="26"/>
        </w:rPr>
        <w:t>Бюджетный кодекс Российской Федерации;</w:t>
      </w:r>
    </w:p>
    <w:p w:rsidR="001E403E" w:rsidRPr="00E0150A" w:rsidRDefault="001E403E" w:rsidP="00E32D1F">
      <w:pPr>
        <w:pStyle w:val="a3"/>
        <w:tabs>
          <w:tab w:val="left" w:pos="1134"/>
        </w:tabs>
        <w:ind w:left="0" w:firstLine="709"/>
        <w:jc w:val="both"/>
        <w:rPr>
          <w:rFonts w:eastAsia="Calibri"/>
          <w:sz w:val="26"/>
          <w:szCs w:val="26"/>
        </w:rPr>
      </w:pPr>
      <w:r w:rsidRPr="001E403E">
        <w:rPr>
          <w:rFonts w:eastAsia="Calibri"/>
          <w:sz w:val="26"/>
          <w:szCs w:val="26"/>
        </w:rPr>
        <w:t>Кодекс Российской Федерации об административных правонарушениях</w:t>
      </w:r>
    </w:p>
    <w:p w:rsidR="0087072A" w:rsidRPr="00E0150A" w:rsidRDefault="0087072A" w:rsidP="00E32D1F">
      <w:pPr>
        <w:pStyle w:val="a3"/>
        <w:tabs>
          <w:tab w:val="left" w:pos="1134"/>
        </w:tabs>
        <w:ind w:left="0" w:firstLine="709"/>
        <w:jc w:val="both"/>
        <w:rPr>
          <w:rFonts w:eastAsia="Calibri"/>
          <w:sz w:val="26"/>
          <w:szCs w:val="26"/>
        </w:rPr>
      </w:pPr>
      <w:r w:rsidRPr="00E0150A">
        <w:rPr>
          <w:sz w:val="26"/>
          <w:szCs w:val="26"/>
        </w:rPr>
        <w:t>Указ Президента Российской Федерации от 9 марта 2004 г. № 314 «О системе и структуре федеральных органов исполнительной власти»;</w:t>
      </w:r>
    </w:p>
    <w:p w:rsidR="0087072A" w:rsidRPr="00E0150A" w:rsidRDefault="0087072A" w:rsidP="00E32D1F">
      <w:pPr>
        <w:pStyle w:val="a3"/>
        <w:tabs>
          <w:tab w:val="left" w:pos="1134"/>
          <w:tab w:val="left" w:pos="1418"/>
        </w:tabs>
        <w:ind w:left="0" w:firstLine="709"/>
        <w:jc w:val="both"/>
        <w:rPr>
          <w:sz w:val="26"/>
          <w:szCs w:val="26"/>
        </w:rPr>
      </w:pPr>
      <w:r w:rsidRPr="00E0150A">
        <w:rPr>
          <w:sz w:val="26"/>
          <w:szCs w:val="26"/>
        </w:rPr>
        <w:t>Постановление Правительства Российской</w:t>
      </w:r>
      <w:r w:rsidR="00880F69">
        <w:rPr>
          <w:sz w:val="26"/>
          <w:szCs w:val="26"/>
        </w:rPr>
        <w:t xml:space="preserve"> Федерации от 30 июня 2004 г. № </w:t>
      </w:r>
      <w:r w:rsidRPr="00E0150A">
        <w:rPr>
          <w:sz w:val="26"/>
          <w:szCs w:val="26"/>
        </w:rPr>
        <w:t>329 «О Министерстве финансов Российской Федерации»;</w:t>
      </w:r>
    </w:p>
    <w:p w:rsidR="00F6612D" w:rsidRPr="00E0150A" w:rsidRDefault="00F6612D" w:rsidP="00E32D1F">
      <w:pPr>
        <w:pStyle w:val="a3"/>
        <w:tabs>
          <w:tab w:val="left" w:pos="1134"/>
        </w:tabs>
        <w:ind w:left="0" w:firstLine="709"/>
        <w:jc w:val="both"/>
        <w:rPr>
          <w:sz w:val="26"/>
          <w:szCs w:val="26"/>
        </w:rPr>
      </w:pPr>
      <w:r w:rsidRPr="00E0150A">
        <w:rPr>
          <w:sz w:val="26"/>
          <w:szCs w:val="26"/>
        </w:rPr>
        <w:t>Постановление Правительства Российской Федерации от 1 декабря 2004 г. №</w:t>
      </w:r>
      <w:r w:rsidR="0087072A" w:rsidRPr="00E0150A">
        <w:rPr>
          <w:sz w:val="26"/>
          <w:szCs w:val="26"/>
        </w:rPr>
        <w:t> </w:t>
      </w:r>
      <w:r w:rsidRPr="00E0150A">
        <w:rPr>
          <w:sz w:val="26"/>
          <w:szCs w:val="26"/>
        </w:rPr>
        <w:t>703 «О Федеральном казначействе»;</w:t>
      </w:r>
    </w:p>
    <w:p w:rsidR="00F6612D" w:rsidRDefault="00F6612D" w:rsidP="00E32D1F">
      <w:pPr>
        <w:pStyle w:val="a3"/>
        <w:tabs>
          <w:tab w:val="left" w:pos="1134"/>
          <w:tab w:val="left" w:pos="1418"/>
        </w:tabs>
        <w:ind w:left="0" w:firstLine="709"/>
        <w:jc w:val="both"/>
        <w:rPr>
          <w:sz w:val="26"/>
          <w:szCs w:val="26"/>
        </w:rPr>
      </w:pPr>
      <w:r w:rsidRPr="00E0150A">
        <w:rPr>
          <w:sz w:val="26"/>
          <w:szCs w:val="26"/>
        </w:rPr>
        <w:t xml:space="preserve">Положение об Управлении Федерального казначейства по </w:t>
      </w:r>
      <w:r w:rsidR="001E403E">
        <w:rPr>
          <w:sz w:val="26"/>
          <w:szCs w:val="26"/>
        </w:rPr>
        <w:t xml:space="preserve">Еврейской автономной </w:t>
      </w:r>
      <w:r w:rsidRPr="00E0150A">
        <w:rPr>
          <w:sz w:val="26"/>
          <w:szCs w:val="26"/>
        </w:rPr>
        <w:t>области, утвержденное приказом Федерального казначейс</w:t>
      </w:r>
      <w:r w:rsidR="00B126CA">
        <w:rPr>
          <w:sz w:val="26"/>
          <w:szCs w:val="26"/>
        </w:rPr>
        <w:t>тва от 27 декабря 2013 г. № 316;</w:t>
      </w:r>
    </w:p>
    <w:p w:rsidR="00B126CA" w:rsidRDefault="00B126CA" w:rsidP="00B126CA">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Казначейства России от 27</w:t>
      </w:r>
      <w:r>
        <w:rPr>
          <w:rFonts w:ascii="Times New Roman" w:hAnsi="Times New Roman" w:cs="Times New Roman"/>
          <w:color w:val="000000"/>
          <w:sz w:val="26"/>
          <w:szCs w:val="26"/>
        </w:rPr>
        <w:t xml:space="preserve"> мая </w:t>
      </w:r>
      <w:r w:rsidRPr="002644C2">
        <w:rPr>
          <w:rFonts w:ascii="Times New Roman" w:hAnsi="Times New Roman" w:cs="Times New Roman"/>
          <w:color w:val="000000"/>
          <w:sz w:val="26"/>
          <w:szCs w:val="26"/>
        </w:rPr>
        <w:t>2011</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206 «Об утверждении Инструкции по делопроизводству в территориальных органах Федерального казначейства».</w:t>
      </w:r>
    </w:p>
    <w:p w:rsidR="00B126CA" w:rsidRPr="00E0150A" w:rsidRDefault="00B126CA" w:rsidP="00E32D1F">
      <w:pPr>
        <w:pStyle w:val="a3"/>
        <w:tabs>
          <w:tab w:val="left" w:pos="1134"/>
          <w:tab w:val="left" w:pos="1418"/>
        </w:tabs>
        <w:ind w:left="0" w:firstLine="709"/>
        <w:jc w:val="both"/>
        <w:rPr>
          <w:sz w:val="26"/>
          <w:szCs w:val="26"/>
        </w:rPr>
      </w:pPr>
    </w:p>
    <w:p w:rsidR="00F6612D" w:rsidRPr="00E0150A" w:rsidRDefault="00F6612D" w:rsidP="00E32D1F">
      <w:pPr>
        <w:tabs>
          <w:tab w:val="left" w:pos="1134"/>
          <w:tab w:val="left" w:pos="1418"/>
        </w:tabs>
        <w:spacing w:after="0" w:line="240" w:lineRule="auto"/>
        <w:ind w:firstLine="709"/>
        <w:jc w:val="both"/>
        <w:rPr>
          <w:rFonts w:ascii="Times New Roman" w:hAnsi="Times New Roman" w:cs="Times New Roman"/>
          <w:sz w:val="26"/>
          <w:szCs w:val="26"/>
        </w:rPr>
      </w:pPr>
    </w:p>
    <w:p w:rsidR="003D26F1" w:rsidRPr="00FB72B9" w:rsidRDefault="003D26F1" w:rsidP="003D26F1">
      <w:pPr>
        <w:tabs>
          <w:tab w:val="left" w:pos="1134"/>
        </w:tabs>
        <w:spacing w:after="0" w:line="240" w:lineRule="auto"/>
        <w:ind w:firstLine="709"/>
        <w:jc w:val="both"/>
        <w:rPr>
          <w:rFonts w:ascii="Times New Roman" w:hAnsi="Times New Roman" w:cs="Times New Roman"/>
          <w:b/>
          <w:sz w:val="26"/>
          <w:szCs w:val="26"/>
        </w:rPr>
      </w:pPr>
      <w:r w:rsidRPr="00FB72B9">
        <w:rPr>
          <w:rFonts w:ascii="Times New Roman" w:hAnsi="Times New Roman" w:cs="Times New Roman"/>
          <w:b/>
          <w:sz w:val="26"/>
          <w:szCs w:val="26"/>
        </w:rPr>
        <w:t>Правовые акты, регламентирующие деятельность административно-финансового</w:t>
      </w:r>
      <w:r w:rsidR="00574AC6" w:rsidRPr="00FB72B9">
        <w:rPr>
          <w:rFonts w:ascii="Times New Roman" w:hAnsi="Times New Roman" w:cs="Times New Roman"/>
          <w:b/>
          <w:sz w:val="26"/>
          <w:szCs w:val="26"/>
        </w:rPr>
        <w:t xml:space="preserve"> </w:t>
      </w:r>
      <w:r w:rsidRPr="00FB72B9">
        <w:rPr>
          <w:rFonts w:ascii="Times New Roman" w:hAnsi="Times New Roman" w:cs="Times New Roman"/>
          <w:b/>
          <w:sz w:val="26"/>
          <w:szCs w:val="26"/>
        </w:rPr>
        <w:t>отдела:</w:t>
      </w:r>
    </w:p>
    <w:p w:rsidR="003D26F1" w:rsidRPr="00FB72B9" w:rsidRDefault="00122B96" w:rsidP="00AC1D95">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Федеральный закон от 6 декабря 2011 г. № 402-ФЗ «О бухгалтерском учете»;</w:t>
      </w:r>
    </w:p>
    <w:p w:rsidR="00122B96" w:rsidRPr="00FB72B9" w:rsidRDefault="00122B96" w:rsidP="00122B96">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Приказ Министерства финансов Российской Федерации от 1 декабря 2010 г. № 157н «Об утверждении Единого плана счетов бухгалтерского учета для государственных органов власти (государственных органов), органов местного самоуправления,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122B96" w:rsidRPr="00FB72B9" w:rsidRDefault="00122B96" w:rsidP="00122B96">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lastRenderedPageBreak/>
        <w:t>Приказ Министерства финансов Российской Федерации от 6 декабря 2010 г. № 162н «Об утверждении Плана счетов бюджетного учета и Инструкции по его применению».</w:t>
      </w:r>
    </w:p>
    <w:p w:rsidR="00122B96" w:rsidRPr="0054514A" w:rsidRDefault="00122B96" w:rsidP="00AC1D95">
      <w:pPr>
        <w:tabs>
          <w:tab w:val="left" w:pos="1134"/>
        </w:tabs>
        <w:spacing w:after="0" w:line="240" w:lineRule="auto"/>
        <w:ind w:firstLine="709"/>
        <w:jc w:val="both"/>
        <w:rPr>
          <w:rFonts w:ascii="Times New Roman" w:hAnsi="Times New Roman" w:cs="Times New Roman"/>
          <w:color w:val="FF0000"/>
          <w:sz w:val="26"/>
          <w:szCs w:val="26"/>
        </w:rPr>
      </w:pPr>
    </w:p>
    <w:p w:rsidR="006A088A" w:rsidRPr="00FB72B9" w:rsidRDefault="006A088A" w:rsidP="006A088A">
      <w:pPr>
        <w:tabs>
          <w:tab w:val="left" w:pos="1134"/>
        </w:tabs>
        <w:spacing w:after="0" w:line="240" w:lineRule="auto"/>
        <w:ind w:firstLine="709"/>
        <w:jc w:val="both"/>
        <w:rPr>
          <w:rFonts w:ascii="Times New Roman" w:hAnsi="Times New Roman" w:cs="Times New Roman"/>
          <w:b/>
          <w:sz w:val="26"/>
          <w:szCs w:val="26"/>
        </w:rPr>
      </w:pPr>
      <w:r w:rsidRPr="00FB72B9">
        <w:rPr>
          <w:rFonts w:ascii="Times New Roman" w:hAnsi="Times New Roman" w:cs="Times New Roman"/>
          <w:b/>
          <w:sz w:val="26"/>
          <w:szCs w:val="26"/>
        </w:rPr>
        <w:t>Правовые акты, регламентирующие деятельность отдела доходов:</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Федеральный закон «О федеральном бюджете на текущий финансовый год и на плановый период».</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Приказ Федерального казначейства от 21 октября 2011 г. № 472 </w:t>
      </w:r>
      <w:r w:rsidRPr="00FB72B9">
        <w:rPr>
          <w:rFonts w:ascii="Times New Roman" w:hAnsi="Times New Roman" w:cs="Times New Roman"/>
          <w:sz w:val="26"/>
          <w:szCs w:val="26"/>
        </w:rPr>
        <w:br/>
        <w:t>«Об утверждении правил профессиональной этики федеральных государственных гражданских служащих федерального казначейства, осуществляющих контрольные и аудиторские мероприятия».</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Приказ Министерства финансов Российской Федерации от 29 декабря </w:t>
      </w:r>
      <w:r w:rsidRPr="00FB72B9">
        <w:rPr>
          <w:rFonts w:ascii="Times New Roman" w:hAnsi="Times New Roman" w:cs="Times New Roman"/>
          <w:sz w:val="26"/>
          <w:szCs w:val="26"/>
        </w:rPr>
        <w:br/>
        <w:t>2022 г. №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 Приказ Министерства финансов Российской Федерации от 24 мая 2022 г. №82н «О Порядке формирования и применения кодов бюджетной классификации Российской Федерации, их структуре и принципах назначения».</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 Приказ Министерства финансов Российской Федерации от 1 июня 2023 г. №80н «Об утверждении кодов (перечней кодов) бюджетной классификации Российской Федерации на 2024 год (на 2024 год и на плановый период 2025 и 2026 годов)».</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 Приказ Министерства финансов Российской Федерации от 12 ноября 2013 г.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 Приказ Федерального казначейства от 17 октября 2016 г. № 21н «О порядке открытия и ведения лицевых счетов территориальными органами Федерального казначейства».</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 Приказ Федерального казначейства от 12 мая 2017 г. № 11н «Об утверждении Порядка ведения Государственной информационной системы о государственных и муниципальных платежах».</w:t>
      </w:r>
    </w:p>
    <w:p w:rsidR="00622672" w:rsidRPr="00FB72B9" w:rsidRDefault="00622672" w:rsidP="00622672">
      <w:pPr>
        <w:tabs>
          <w:tab w:val="left" w:pos="1134"/>
        </w:tabs>
        <w:spacing w:after="0" w:line="240" w:lineRule="auto"/>
        <w:ind w:firstLine="709"/>
        <w:jc w:val="both"/>
        <w:rPr>
          <w:rFonts w:ascii="Times New Roman" w:hAnsi="Times New Roman" w:cs="Times New Roman"/>
          <w:sz w:val="26"/>
          <w:szCs w:val="26"/>
        </w:rPr>
      </w:pPr>
      <w:r w:rsidRPr="00FB72B9">
        <w:rPr>
          <w:rFonts w:ascii="Times New Roman" w:hAnsi="Times New Roman" w:cs="Times New Roman"/>
          <w:sz w:val="26"/>
          <w:szCs w:val="26"/>
        </w:rPr>
        <w:t xml:space="preserve"> Приказ Федерального казначейства от 14 мая 2020 г. № 21н «О Порядке казначейского обслуживания».</w:t>
      </w:r>
    </w:p>
    <w:p w:rsidR="006A088A" w:rsidRDefault="006A088A" w:rsidP="006A088A">
      <w:pPr>
        <w:tabs>
          <w:tab w:val="left" w:pos="1134"/>
        </w:tabs>
        <w:spacing w:after="0" w:line="240" w:lineRule="auto"/>
        <w:ind w:firstLine="709"/>
        <w:jc w:val="both"/>
        <w:rPr>
          <w:rFonts w:ascii="Times New Roman" w:hAnsi="Times New Roman" w:cs="Times New Roman"/>
          <w:b/>
          <w:color w:val="FF0000"/>
          <w:sz w:val="26"/>
          <w:szCs w:val="26"/>
        </w:rPr>
      </w:pPr>
    </w:p>
    <w:p w:rsidR="00FB72B9" w:rsidRPr="00E0150A" w:rsidRDefault="00FB72B9" w:rsidP="00FB72B9">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 xml:space="preserve">Правовые акты, регламентирующие деятельность </w:t>
      </w:r>
      <w:r>
        <w:rPr>
          <w:rFonts w:ascii="Times New Roman" w:hAnsi="Times New Roman" w:cs="Times New Roman"/>
          <w:b/>
          <w:sz w:val="26"/>
          <w:szCs w:val="26"/>
        </w:rPr>
        <w:t>контрольно-ревизионного отдела в финансово-бюджетной сфере:</w:t>
      </w:r>
    </w:p>
    <w:p w:rsidR="00FB72B9"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Федеральный закон от 18</w:t>
      </w:r>
      <w:r>
        <w:rPr>
          <w:rFonts w:ascii="Times New Roman" w:hAnsi="Times New Roman" w:cs="Times New Roman"/>
          <w:color w:val="000000"/>
          <w:sz w:val="26"/>
          <w:szCs w:val="26"/>
        </w:rPr>
        <w:t xml:space="preserve"> июля </w:t>
      </w:r>
      <w:r w:rsidRPr="002644C2">
        <w:rPr>
          <w:rFonts w:ascii="Times New Roman" w:hAnsi="Times New Roman" w:cs="Times New Roman"/>
          <w:color w:val="000000"/>
          <w:sz w:val="26"/>
          <w:szCs w:val="26"/>
        </w:rPr>
        <w:t>2011</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223-ФЗ «О закупках товаров, работ, услуг отдельными видами юридических лиц»;</w:t>
      </w:r>
    </w:p>
    <w:p w:rsidR="00FB72B9" w:rsidRDefault="00FB72B9" w:rsidP="00FB72B9">
      <w:pPr>
        <w:pStyle w:val="a3"/>
        <w:tabs>
          <w:tab w:val="left" w:pos="1134"/>
        </w:tabs>
        <w:ind w:left="0" w:firstLine="709"/>
        <w:jc w:val="both"/>
        <w:rPr>
          <w:sz w:val="26"/>
          <w:szCs w:val="26"/>
        </w:rPr>
      </w:pPr>
      <w:r>
        <w:rPr>
          <w:sz w:val="26"/>
          <w:szCs w:val="26"/>
        </w:rPr>
        <w:t>Федеральный</w:t>
      </w:r>
      <w:r w:rsidRPr="001E403E">
        <w:rPr>
          <w:sz w:val="26"/>
          <w:szCs w:val="26"/>
        </w:rPr>
        <w:t xml:space="preserve"> закон «О федеральном бюджете на текущий год и на плановый период»; </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Федеральный закон от 6</w:t>
      </w:r>
      <w:r>
        <w:rPr>
          <w:rFonts w:ascii="Times New Roman" w:hAnsi="Times New Roman" w:cs="Times New Roman"/>
          <w:color w:val="000000"/>
          <w:sz w:val="26"/>
          <w:szCs w:val="26"/>
        </w:rPr>
        <w:t xml:space="preserve"> декабря </w:t>
      </w:r>
      <w:r w:rsidRPr="002644C2">
        <w:rPr>
          <w:rFonts w:ascii="Times New Roman" w:hAnsi="Times New Roman" w:cs="Times New Roman"/>
          <w:color w:val="000000"/>
          <w:sz w:val="26"/>
          <w:szCs w:val="26"/>
        </w:rPr>
        <w:t>2011</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402-ФЗ «О бухгалтерском учете»;</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Федеральный закон от 5</w:t>
      </w:r>
      <w:r>
        <w:rPr>
          <w:rFonts w:ascii="Times New Roman" w:hAnsi="Times New Roman" w:cs="Times New Roman"/>
          <w:color w:val="000000"/>
          <w:sz w:val="26"/>
          <w:szCs w:val="26"/>
        </w:rPr>
        <w:t xml:space="preserve"> апреля </w:t>
      </w:r>
      <w:r w:rsidRPr="002644C2">
        <w:rPr>
          <w:rFonts w:ascii="Times New Roman" w:hAnsi="Times New Roman" w:cs="Times New Roman"/>
          <w:color w:val="000000"/>
          <w:sz w:val="26"/>
          <w:szCs w:val="26"/>
        </w:rPr>
        <w:t>2013</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44-ФЗ «О контрактной системе в сфере закупок товаров, работ, услуг для обеспечения государственных и муниципальных нужд»;</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Закон РФ от 19</w:t>
      </w:r>
      <w:r>
        <w:rPr>
          <w:rFonts w:ascii="Times New Roman" w:hAnsi="Times New Roman" w:cs="Times New Roman"/>
          <w:color w:val="000000"/>
          <w:sz w:val="26"/>
          <w:szCs w:val="26"/>
        </w:rPr>
        <w:t xml:space="preserve"> февраля </w:t>
      </w:r>
      <w:r w:rsidRPr="002644C2">
        <w:rPr>
          <w:rFonts w:ascii="Times New Roman" w:hAnsi="Times New Roman" w:cs="Times New Roman"/>
          <w:color w:val="000000"/>
          <w:sz w:val="26"/>
          <w:szCs w:val="26"/>
        </w:rPr>
        <w:t>1993</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4520-1 «О государственных гарантиях и компенсациях для лиц, работающих и проживающих в районах Крайнего Севера и приравненных к ним местностях»;</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lastRenderedPageBreak/>
        <w:t>Указ Президента РФ от 18</w:t>
      </w:r>
      <w:r>
        <w:rPr>
          <w:rFonts w:ascii="Times New Roman" w:hAnsi="Times New Roman" w:cs="Times New Roman"/>
          <w:color w:val="000000"/>
          <w:sz w:val="26"/>
          <w:szCs w:val="26"/>
        </w:rPr>
        <w:t xml:space="preserve"> мая </w:t>
      </w:r>
      <w:r w:rsidRPr="002644C2">
        <w:rPr>
          <w:rFonts w:ascii="Times New Roman" w:hAnsi="Times New Roman" w:cs="Times New Roman"/>
          <w:color w:val="000000"/>
          <w:sz w:val="26"/>
          <w:szCs w:val="26"/>
        </w:rPr>
        <w:t>2009</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5</w:t>
      </w:r>
      <w:r>
        <w:rPr>
          <w:rFonts w:ascii="Times New Roman" w:hAnsi="Times New Roman" w:cs="Times New Roman"/>
          <w:color w:val="000000"/>
          <w:sz w:val="26"/>
          <w:szCs w:val="26"/>
        </w:rPr>
        <w:t xml:space="preserve"> января </w:t>
      </w:r>
      <w:r w:rsidRPr="002644C2">
        <w:rPr>
          <w:rFonts w:ascii="Times New Roman" w:hAnsi="Times New Roman" w:cs="Times New Roman"/>
          <w:color w:val="000000"/>
          <w:sz w:val="26"/>
          <w:szCs w:val="26"/>
        </w:rPr>
        <w:t>1998</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3 «О порядке закрепления и </w:t>
      </w:r>
      <w:proofErr w:type="gramStart"/>
      <w:r w:rsidRPr="002644C2">
        <w:rPr>
          <w:rFonts w:ascii="Times New Roman" w:hAnsi="Times New Roman" w:cs="Times New Roman"/>
          <w:color w:val="000000"/>
          <w:sz w:val="26"/>
          <w:szCs w:val="26"/>
        </w:rPr>
        <w:t>использования</w:t>
      </w:r>
      <w:proofErr w:type="gramEnd"/>
      <w:r w:rsidRPr="002644C2">
        <w:rPr>
          <w:rFonts w:ascii="Times New Roman" w:hAnsi="Times New Roman" w:cs="Times New Roman"/>
          <w:color w:val="000000"/>
          <w:sz w:val="26"/>
          <w:szCs w:val="26"/>
        </w:rPr>
        <w:t xml:space="preserve"> находящихся в федеральной собственности административных зданий, строений и нежилых помещений»;</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2</w:t>
      </w:r>
      <w:r>
        <w:rPr>
          <w:rFonts w:ascii="Times New Roman" w:hAnsi="Times New Roman" w:cs="Times New Roman"/>
          <w:color w:val="000000"/>
          <w:sz w:val="26"/>
          <w:szCs w:val="26"/>
        </w:rPr>
        <w:t xml:space="preserve"> октября </w:t>
      </w:r>
      <w:r w:rsidRPr="002644C2">
        <w:rPr>
          <w:rFonts w:ascii="Times New Roman" w:hAnsi="Times New Roman" w:cs="Times New Roman"/>
          <w:color w:val="000000"/>
          <w:sz w:val="26"/>
          <w:szCs w:val="26"/>
        </w:rPr>
        <w:t>2002</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 xml:space="preserve">729 «О размерах возмещения расходов, связанных со служебными командировками на территории Российской Федерации, </w:t>
      </w:r>
      <w:proofErr w:type="gramStart"/>
      <w:r w:rsidRPr="002644C2">
        <w:rPr>
          <w:rFonts w:ascii="Times New Roman" w:hAnsi="Times New Roman" w:cs="Times New Roman"/>
          <w:color w:val="000000"/>
          <w:sz w:val="26"/>
          <w:szCs w:val="26"/>
        </w:rPr>
        <w:t>работникам</w:t>
      </w:r>
      <w:proofErr w:type="gramEnd"/>
      <w:r w:rsidRPr="002644C2">
        <w:rPr>
          <w:rFonts w:ascii="Times New Roman" w:hAnsi="Times New Roman" w:cs="Times New Roman"/>
          <w:color w:val="000000"/>
          <w:sz w:val="26"/>
          <w:szCs w:val="26"/>
        </w:rPr>
        <w:t xml:space="preserve">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16</w:t>
      </w:r>
      <w:r>
        <w:rPr>
          <w:rFonts w:ascii="Times New Roman" w:hAnsi="Times New Roman" w:cs="Times New Roman"/>
          <w:color w:val="000000"/>
          <w:sz w:val="26"/>
          <w:szCs w:val="26"/>
        </w:rPr>
        <w:t xml:space="preserve"> июля </w:t>
      </w:r>
      <w:r w:rsidRPr="002644C2">
        <w:rPr>
          <w:rFonts w:ascii="Times New Roman" w:hAnsi="Times New Roman" w:cs="Times New Roman"/>
          <w:color w:val="000000"/>
          <w:sz w:val="26"/>
          <w:szCs w:val="26"/>
        </w:rPr>
        <w:t>2007</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447 «О совершенствовании учета федерального имущества»;</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6</w:t>
      </w:r>
      <w:r>
        <w:rPr>
          <w:rFonts w:ascii="Times New Roman" w:hAnsi="Times New Roman" w:cs="Times New Roman"/>
          <w:color w:val="000000"/>
          <w:sz w:val="26"/>
          <w:szCs w:val="26"/>
        </w:rPr>
        <w:t xml:space="preserve"> сентября </w:t>
      </w:r>
      <w:r w:rsidRPr="002644C2">
        <w:rPr>
          <w:rFonts w:ascii="Times New Roman" w:hAnsi="Times New Roman" w:cs="Times New Roman"/>
          <w:color w:val="000000"/>
          <w:sz w:val="26"/>
          <w:szCs w:val="26"/>
        </w:rPr>
        <w:t>2007</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562 «Об утверждении Правил исчисления денежного содержания федеральных государственных гражданских служащих»;</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24</w:t>
      </w:r>
      <w:r>
        <w:rPr>
          <w:rFonts w:ascii="Times New Roman" w:hAnsi="Times New Roman" w:cs="Times New Roman"/>
          <w:color w:val="000000"/>
          <w:sz w:val="26"/>
          <w:szCs w:val="26"/>
        </w:rPr>
        <w:t xml:space="preserve"> декабря </w:t>
      </w:r>
      <w:r w:rsidRPr="002644C2">
        <w:rPr>
          <w:rFonts w:ascii="Times New Roman" w:hAnsi="Times New Roman" w:cs="Times New Roman"/>
          <w:color w:val="000000"/>
          <w:sz w:val="26"/>
          <w:szCs w:val="26"/>
        </w:rPr>
        <w:t>2007</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922 «Об особенностях порядка исчисления средней заработной платы»;</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proofErr w:type="gramStart"/>
      <w:r w:rsidRPr="002644C2">
        <w:rPr>
          <w:rFonts w:ascii="Times New Roman" w:hAnsi="Times New Roman" w:cs="Times New Roman"/>
          <w:color w:val="000000"/>
          <w:sz w:val="26"/>
          <w:szCs w:val="26"/>
        </w:rPr>
        <w:t>Постановление Правительства Российской Федерации от 12</w:t>
      </w:r>
      <w:r>
        <w:rPr>
          <w:rFonts w:ascii="Times New Roman" w:hAnsi="Times New Roman" w:cs="Times New Roman"/>
          <w:color w:val="000000"/>
          <w:sz w:val="26"/>
          <w:szCs w:val="26"/>
        </w:rPr>
        <w:t xml:space="preserve"> июня </w:t>
      </w:r>
      <w:r w:rsidRPr="002644C2">
        <w:rPr>
          <w:rFonts w:ascii="Times New Roman" w:hAnsi="Times New Roman" w:cs="Times New Roman"/>
          <w:color w:val="000000"/>
          <w:sz w:val="26"/>
          <w:szCs w:val="26"/>
        </w:rPr>
        <w:t>2008</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455 «О порядке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районах Крайнего Севера и приравненных к ним местностей, и членов их семей»;</w:t>
      </w:r>
      <w:proofErr w:type="gramEnd"/>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proofErr w:type="gramStart"/>
      <w:r w:rsidRPr="002644C2">
        <w:rPr>
          <w:rFonts w:ascii="Times New Roman" w:hAnsi="Times New Roman" w:cs="Times New Roman"/>
          <w:color w:val="000000"/>
          <w:sz w:val="26"/>
          <w:szCs w:val="26"/>
        </w:rPr>
        <w:t>Постановление Правительства Российской Федерации от 5</w:t>
      </w:r>
      <w:r>
        <w:rPr>
          <w:rFonts w:ascii="Times New Roman" w:hAnsi="Times New Roman" w:cs="Times New Roman"/>
          <w:color w:val="000000"/>
          <w:sz w:val="26"/>
          <w:szCs w:val="26"/>
        </w:rPr>
        <w:t xml:space="preserve"> августа </w:t>
      </w:r>
      <w:r w:rsidRPr="002644C2">
        <w:rPr>
          <w:rFonts w:ascii="Times New Roman" w:hAnsi="Times New Roman" w:cs="Times New Roman"/>
          <w:color w:val="000000"/>
          <w:sz w:val="26"/>
          <w:szCs w:val="26"/>
        </w:rPr>
        <w:t>2008</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w:t>
      </w:r>
      <w:proofErr w:type="gramEnd"/>
      <w:r w:rsidRPr="002644C2">
        <w:rPr>
          <w:rFonts w:ascii="Times New Roman" w:hAnsi="Times New Roman" w:cs="Times New Roman"/>
          <w:color w:val="000000"/>
          <w:sz w:val="26"/>
          <w:szCs w:val="26"/>
        </w:rPr>
        <w:t xml:space="preserve"> тарифной сетки по оплате труда работников федеральных государственных учреждений»;</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6</w:t>
      </w:r>
      <w:r>
        <w:rPr>
          <w:rFonts w:ascii="Times New Roman" w:hAnsi="Times New Roman" w:cs="Times New Roman"/>
          <w:color w:val="000000"/>
          <w:sz w:val="26"/>
          <w:szCs w:val="26"/>
        </w:rPr>
        <w:t xml:space="preserve"> февраля </w:t>
      </w:r>
      <w:r w:rsidRPr="002644C2">
        <w:rPr>
          <w:rFonts w:ascii="Times New Roman" w:hAnsi="Times New Roman" w:cs="Times New Roman"/>
          <w:color w:val="000000"/>
          <w:sz w:val="26"/>
          <w:szCs w:val="26"/>
        </w:rPr>
        <w:t>2020</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95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6</w:t>
      </w:r>
      <w:r>
        <w:rPr>
          <w:rFonts w:ascii="Times New Roman" w:hAnsi="Times New Roman" w:cs="Times New Roman"/>
          <w:color w:val="000000"/>
          <w:sz w:val="26"/>
          <w:szCs w:val="26"/>
        </w:rPr>
        <w:t xml:space="preserve"> февраля </w:t>
      </w:r>
      <w:r w:rsidRPr="002644C2">
        <w:rPr>
          <w:rFonts w:ascii="Times New Roman" w:hAnsi="Times New Roman" w:cs="Times New Roman"/>
          <w:color w:val="000000"/>
          <w:sz w:val="26"/>
          <w:szCs w:val="26"/>
        </w:rPr>
        <w:t>2020</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27</w:t>
      </w:r>
      <w:r>
        <w:rPr>
          <w:rFonts w:ascii="Times New Roman" w:hAnsi="Times New Roman" w:cs="Times New Roman"/>
          <w:color w:val="000000"/>
          <w:sz w:val="26"/>
          <w:szCs w:val="26"/>
        </w:rPr>
        <w:t xml:space="preserve"> февраля </w:t>
      </w:r>
      <w:r w:rsidRPr="002644C2">
        <w:rPr>
          <w:rFonts w:ascii="Times New Roman" w:hAnsi="Times New Roman" w:cs="Times New Roman"/>
          <w:color w:val="000000"/>
          <w:sz w:val="26"/>
          <w:szCs w:val="26"/>
        </w:rPr>
        <w:t>2020</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208 «Об утверждении федерального стандарта внутреннего государственного (муниципального) финансового контроля «Планирование проверок, ревизий и обследований»;</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lastRenderedPageBreak/>
        <w:t>Постановление Правительства Российской Федерации от 23</w:t>
      </w:r>
      <w:r>
        <w:rPr>
          <w:rFonts w:ascii="Times New Roman" w:hAnsi="Times New Roman" w:cs="Times New Roman"/>
          <w:color w:val="000000"/>
          <w:sz w:val="26"/>
          <w:szCs w:val="26"/>
        </w:rPr>
        <w:t xml:space="preserve"> июля </w:t>
      </w:r>
      <w:r w:rsidRPr="002644C2">
        <w:rPr>
          <w:rFonts w:ascii="Times New Roman" w:hAnsi="Times New Roman" w:cs="Times New Roman"/>
          <w:color w:val="000000"/>
          <w:sz w:val="26"/>
          <w:szCs w:val="26"/>
        </w:rPr>
        <w:t>2020</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1095 «Об утверждении федерального стандарта внутреннего государственного (муниципального) финансового контроля Реализация результатов проверок, ревизий и обследований»;</w:t>
      </w:r>
    </w:p>
    <w:p w:rsidR="00FB72B9" w:rsidRPr="009A12F9"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Постановление Правительства Российской Федерации от 17</w:t>
      </w:r>
      <w:r>
        <w:rPr>
          <w:rFonts w:ascii="Times New Roman" w:hAnsi="Times New Roman" w:cs="Times New Roman"/>
          <w:color w:val="000000"/>
          <w:sz w:val="26"/>
          <w:szCs w:val="26"/>
        </w:rPr>
        <w:t xml:space="preserve"> августа </w:t>
      </w:r>
      <w:r w:rsidRPr="002644C2">
        <w:rPr>
          <w:rFonts w:ascii="Times New Roman" w:hAnsi="Times New Roman" w:cs="Times New Roman"/>
          <w:color w:val="000000"/>
          <w:sz w:val="26"/>
          <w:szCs w:val="26"/>
        </w:rPr>
        <w:t>2020</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w:t>
      </w:r>
    </w:p>
    <w:p w:rsidR="00FB72B9" w:rsidRPr="009A12F9"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9A12F9">
        <w:rPr>
          <w:rFonts w:ascii="Times New Roman" w:hAnsi="Times New Roman" w:cs="Times New Roman"/>
          <w:color w:val="000000"/>
          <w:sz w:val="26"/>
          <w:szCs w:val="26"/>
        </w:rPr>
        <w:t>Постановление Правительства Российской Федерации</w:t>
      </w:r>
      <w:r>
        <w:rPr>
          <w:rFonts w:ascii="Times New Roman" w:hAnsi="Times New Roman" w:cs="Times New Roman"/>
          <w:color w:val="000000"/>
          <w:sz w:val="26"/>
          <w:szCs w:val="26"/>
        </w:rPr>
        <w:t xml:space="preserve"> от 17 августа 2020 г. </w:t>
      </w:r>
      <w:r>
        <w:rPr>
          <w:rFonts w:ascii="Times New Roman" w:hAnsi="Times New Roman" w:cs="Times New Roman"/>
          <w:color w:val="000000"/>
          <w:sz w:val="26"/>
          <w:szCs w:val="26"/>
        </w:rPr>
        <w:br/>
        <w:t>№</w:t>
      </w:r>
      <w:r w:rsidRPr="009A12F9">
        <w:rPr>
          <w:rFonts w:ascii="Times New Roman" w:hAnsi="Times New Roman" w:cs="Times New Roman"/>
          <w:color w:val="000000"/>
          <w:sz w:val="26"/>
          <w:szCs w:val="26"/>
        </w:rPr>
        <w:t xml:space="preserve"> 1237 </w:t>
      </w:r>
      <w:r>
        <w:rPr>
          <w:rFonts w:ascii="Times New Roman" w:hAnsi="Times New Roman" w:cs="Times New Roman"/>
          <w:color w:val="000000"/>
          <w:sz w:val="26"/>
          <w:szCs w:val="26"/>
        </w:rPr>
        <w:t>«</w:t>
      </w:r>
      <w:r w:rsidRPr="009A12F9">
        <w:rPr>
          <w:rFonts w:ascii="Times New Roman" w:hAnsi="Times New Roman" w:cs="Times New Roman"/>
          <w:color w:val="000000"/>
          <w:sz w:val="26"/>
          <w:szCs w:val="26"/>
        </w:rPr>
        <w:t xml:space="preserve">Об утверждении федерального стандарта внутреннего государственного (муниципального) финансового контроля </w:t>
      </w:r>
      <w:r>
        <w:rPr>
          <w:rFonts w:ascii="Times New Roman" w:hAnsi="Times New Roman" w:cs="Times New Roman"/>
          <w:color w:val="000000"/>
          <w:sz w:val="26"/>
          <w:szCs w:val="26"/>
        </w:rPr>
        <w:t>«</w:t>
      </w:r>
      <w:r w:rsidRPr="009A12F9">
        <w:rPr>
          <w:rFonts w:ascii="Times New Roman" w:hAnsi="Times New Roman" w:cs="Times New Roman"/>
          <w:color w:val="000000"/>
          <w:sz w:val="26"/>
          <w:szCs w:val="26"/>
        </w:rPr>
        <w:t>Правила досудебного обжалования решений и действий (бездействия) органов внутреннего государственного (муниципального) финансовог</w:t>
      </w:r>
      <w:r>
        <w:rPr>
          <w:rFonts w:ascii="Times New Roman" w:hAnsi="Times New Roman" w:cs="Times New Roman"/>
          <w:color w:val="000000"/>
          <w:sz w:val="26"/>
          <w:szCs w:val="26"/>
        </w:rPr>
        <w:t>о контроля и их должностных лиц»;</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proofErr w:type="gramStart"/>
      <w:r w:rsidRPr="002644C2">
        <w:rPr>
          <w:rFonts w:ascii="Times New Roman" w:hAnsi="Times New Roman" w:cs="Times New Roman"/>
          <w:color w:val="000000"/>
          <w:sz w:val="26"/>
          <w:szCs w:val="26"/>
        </w:rPr>
        <w:t>Постановление Правительства Российской Федерации от 28</w:t>
      </w:r>
      <w:r>
        <w:rPr>
          <w:rFonts w:ascii="Times New Roman" w:hAnsi="Times New Roman" w:cs="Times New Roman"/>
          <w:color w:val="000000"/>
          <w:sz w:val="26"/>
          <w:szCs w:val="26"/>
        </w:rPr>
        <w:t xml:space="preserve"> ноября </w:t>
      </w:r>
      <w:r w:rsidRPr="002644C2">
        <w:rPr>
          <w:rFonts w:ascii="Times New Roman" w:hAnsi="Times New Roman" w:cs="Times New Roman"/>
          <w:color w:val="000000"/>
          <w:sz w:val="26"/>
          <w:szCs w:val="26"/>
        </w:rPr>
        <w:t>2013</w:t>
      </w:r>
      <w:r>
        <w:rPr>
          <w:rFonts w:ascii="Times New Roman" w:hAnsi="Times New Roman" w:cs="Times New Roman"/>
          <w:color w:val="000000"/>
          <w:sz w:val="26"/>
          <w:szCs w:val="26"/>
        </w:rPr>
        <w:t xml:space="preserve"> г. № </w:t>
      </w:r>
      <w:r w:rsidRPr="002644C2">
        <w:rPr>
          <w:rFonts w:ascii="Times New Roman" w:hAnsi="Times New Roman" w:cs="Times New Roman"/>
          <w:color w:val="000000"/>
          <w:sz w:val="26"/>
          <w:szCs w:val="26"/>
        </w:rPr>
        <w:t>1092 «О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w:t>
      </w:r>
      <w:proofErr w:type="gramEnd"/>
      <w:r w:rsidRPr="002644C2">
        <w:rPr>
          <w:rFonts w:ascii="Times New Roman" w:hAnsi="Times New Roman" w:cs="Times New Roman"/>
          <w:color w:val="000000"/>
          <w:sz w:val="26"/>
          <w:szCs w:val="26"/>
        </w:rPr>
        <w:t xml:space="preserve"> ремонта на счете (счетах) указанных специализированных некоммерческих организаций»;</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13</w:t>
      </w:r>
      <w:r>
        <w:rPr>
          <w:rFonts w:ascii="Times New Roman" w:hAnsi="Times New Roman" w:cs="Times New Roman"/>
          <w:color w:val="000000"/>
          <w:sz w:val="26"/>
          <w:szCs w:val="26"/>
        </w:rPr>
        <w:t xml:space="preserve"> июня </w:t>
      </w:r>
      <w:r w:rsidRPr="002644C2">
        <w:rPr>
          <w:rFonts w:ascii="Times New Roman" w:hAnsi="Times New Roman" w:cs="Times New Roman"/>
          <w:color w:val="000000"/>
          <w:sz w:val="26"/>
          <w:szCs w:val="26"/>
        </w:rPr>
        <w:t>1995</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49 «Об утверждении Методических указаний по инвентаризации имущества и финансовых обязательств»;</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14</w:t>
      </w:r>
      <w:r>
        <w:rPr>
          <w:rFonts w:ascii="Times New Roman" w:hAnsi="Times New Roman" w:cs="Times New Roman"/>
          <w:color w:val="000000"/>
          <w:sz w:val="26"/>
          <w:szCs w:val="26"/>
        </w:rPr>
        <w:t xml:space="preserve"> февраля </w:t>
      </w:r>
      <w:r w:rsidRPr="002644C2">
        <w:rPr>
          <w:rFonts w:ascii="Times New Roman" w:hAnsi="Times New Roman" w:cs="Times New Roman"/>
          <w:color w:val="000000"/>
          <w:sz w:val="26"/>
          <w:szCs w:val="26"/>
        </w:rPr>
        <w:t>2018</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26н «Об Общих требованиях к порядку составления, утверждения и ведения бюджетных смет казенных учреждений»;</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30</w:t>
      </w:r>
      <w:r>
        <w:rPr>
          <w:rFonts w:ascii="Times New Roman" w:hAnsi="Times New Roman" w:cs="Times New Roman"/>
          <w:color w:val="000000"/>
          <w:sz w:val="26"/>
          <w:szCs w:val="26"/>
        </w:rPr>
        <w:t xml:space="preserve"> августа </w:t>
      </w:r>
      <w:r w:rsidRPr="002644C2">
        <w:rPr>
          <w:rFonts w:ascii="Times New Roman" w:hAnsi="Times New Roman" w:cs="Times New Roman"/>
          <w:color w:val="000000"/>
          <w:sz w:val="26"/>
          <w:szCs w:val="26"/>
        </w:rPr>
        <w:t>2008</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104н «О Порядке доведения бюджетных ассигнований, лимитов бюджетных обязатель</w:t>
      </w:r>
      <w:proofErr w:type="gramStart"/>
      <w:r w:rsidRPr="002644C2">
        <w:rPr>
          <w:rFonts w:ascii="Times New Roman" w:hAnsi="Times New Roman" w:cs="Times New Roman"/>
          <w:color w:val="000000"/>
          <w:sz w:val="26"/>
          <w:szCs w:val="26"/>
        </w:rPr>
        <w:t>ств пр</w:t>
      </w:r>
      <w:proofErr w:type="gramEnd"/>
      <w:r w:rsidRPr="002644C2">
        <w:rPr>
          <w:rFonts w:ascii="Times New Roman" w:hAnsi="Times New Roman" w:cs="Times New Roman"/>
          <w:color w:val="000000"/>
          <w:sz w:val="26"/>
          <w:szCs w:val="26"/>
        </w:rPr>
        <w:t>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1</w:t>
      </w:r>
      <w:r>
        <w:rPr>
          <w:rFonts w:ascii="Times New Roman" w:hAnsi="Times New Roman" w:cs="Times New Roman"/>
          <w:color w:val="000000"/>
          <w:sz w:val="26"/>
          <w:szCs w:val="26"/>
        </w:rPr>
        <w:t xml:space="preserve"> декабря </w:t>
      </w:r>
      <w:r w:rsidRPr="002644C2">
        <w:rPr>
          <w:rFonts w:ascii="Times New Roman" w:hAnsi="Times New Roman" w:cs="Times New Roman"/>
          <w:color w:val="000000"/>
          <w:sz w:val="26"/>
          <w:szCs w:val="26"/>
        </w:rPr>
        <w:t>2010</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06</w:t>
      </w:r>
      <w:r>
        <w:rPr>
          <w:rFonts w:ascii="Times New Roman" w:hAnsi="Times New Roman" w:cs="Times New Roman"/>
          <w:color w:val="000000"/>
          <w:sz w:val="26"/>
          <w:szCs w:val="26"/>
        </w:rPr>
        <w:t xml:space="preserve"> декабря </w:t>
      </w:r>
      <w:r w:rsidRPr="002644C2">
        <w:rPr>
          <w:rFonts w:ascii="Times New Roman" w:hAnsi="Times New Roman" w:cs="Times New Roman"/>
          <w:color w:val="000000"/>
          <w:sz w:val="26"/>
          <w:szCs w:val="26"/>
        </w:rPr>
        <w:t>2010</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162н «Об утверждении Плана счетов бюджетного учета и Инструкцией по его применению»;</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16</w:t>
      </w:r>
      <w:r>
        <w:rPr>
          <w:rFonts w:ascii="Times New Roman" w:hAnsi="Times New Roman" w:cs="Times New Roman"/>
          <w:color w:val="000000"/>
          <w:sz w:val="26"/>
          <w:szCs w:val="26"/>
        </w:rPr>
        <w:t xml:space="preserve"> декабря </w:t>
      </w:r>
      <w:r w:rsidRPr="002644C2">
        <w:rPr>
          <w:rFonts w:ascii="Times New Roman" w:hAnsi="Times New Roman" w:cs="Times New Roman"/>
          <w:color w:val="000000"/>
          <w:sz w:val="26"/>
          <w:szCs w:val="26"/>
        </w:rPr>
        <w:t>2010</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174н «Об утверждении Плана счетов бухгалтерского учета бюджетных учреждений и Инструкции по его применению»; </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23</w:t>
      </w:r>
      <w:r>
        <w:rPr>
          <w:rFonts w:ascii="Times New Roman" w:hAnsi="Times New Roman" w:cs="Times New Roman"/>
          <w:color w:val="000000"/>
          <w:sz w:val="26"/>
          <w:szCs w:val="26"/>
        </w:rPr>
        <w:t xml:space="preserve"> декабря </w:t>
      </w:r>
      <w:r w:rsidRPr="002644C2">
        <w:rPr>
          <w:rFonts w:ascii="Times New Roman" w:hAnsi="Times New Roman" w:cs="Times New Roman"/>
          <w:color w:val="000000"/>
          <w:sz w:val="26"/>
          <w:szCs w:val="26"/>
        </w:rPr>
        <w:t>2010</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183н «Об утверждении Плана счетов бухгалтерского учета автономных учреждений и Инструкции по его применению»;</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28</w:t>
      </w:r>
      <w:r>
        <w:rPr>
          <w:rFonts w:ascii="Times New Roman" w:hAnsi="Times New Roman" w:cs="Times New Roman"/>
          <w:color w:val="000000"/>
          <w:sz w:val="26"/>
          <w:szCs w:val="26"/>
        </w:rPr>
        <w:t xml:space="preserve"> декабря </w:t>
      </w:r>
      <w:r w:rsidRPr="002644C2">
        <w:rPr>
          <w:rFonts w:ascii="Times New Roman" w:hAnsi="Times New Roman" w:cs="Times New Roman"/>
          <w:color w:val="000000"/>
          <w:sz w:val="26"/>
          <w:szCs w:val="26"/>
        </w:rPr>
        <w:t>2010</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lastRenderedPageBreak/>
        <w:t>Приказ Минфина России от 25</w:t>
      </w:r>
      <w:r>
        <w:rPr>
          <w:rFonts w:ascii="Times New Roman" w:hAnsi="Times New Roman" w:cs="Times New Roman"/>
          <w:color w:val="000000"/>
          <w:sz w:val="26"/>
          <w:szCs w:val="26"/>
        </w:rPr>
        <w:t xml:space="preserve"> марта </w:t>
      </w:r>
      <w:r w:rsidRPr="002644C2">
        <w:rPr>
          <w:rFonts w:ascii="Times New Roman" w:hAnsi="Times New Roman" w:cs="Times New Roman"/>
          <w:color w:val="000000"/>
          <w:sz w:val="26"/>
          <w:szCs w:val="26"/>
        </w:rPr>
        <w:t>2011</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6</w:t>
      </w:r>
      <w:r>
        <w:rPr>
          <w:rFonts w:ascii="Times New Roman" w:hAnsi="Times New Roman" w:cs="Times New Roman"/>
          <w:color w:val="000000"/>
          <w:sz w:val="26"/>
          <w:szCs w:val="26"/>
        </w:rPr>
        <w:t xml:space="preserve"> июня </w:t>
      </w:r>
      <w:r w:rsidRPr="002644C2">
        <w:rPr>
          <w:rFonts w:ascii="Times New Roman" w:hAnsi="Times New Roman" w:cs="Times New Roman"/>
          <w:color w:val="000000"/>
          <w:sz w:val="26"/>
          <w:szCs w:val="26"/>
        </w:rPr>
        <w:t>2019</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85н «О Порядке формирования и применения кодов бюджетной классификации Российской Федерации, их структуре и принципах назначения»;</w:t>
      </w:r>
    </w:p>
    <w:p w:rsidR="00FB72B9"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Минфина России от 30</w:t>
      </w:r>
      <w:r>
        <w:rPr>
          <w:rFonts w:ascii="Times New Roman" w:hAnsi="Times New Roman" w:cs="Times New Roman"/>
          <w:color w:val="000000"/>
          <w:sz w:val="26"/>
          <w:szCs w:val="26"/>
        </w:rPr>
        <w:t xml:space="preserve"> марта </w:t>
      </w:r>
      <w:r w:rsidRPr="002644C2">
        <w:rPr>
          <w:rFonts w:ascii="Times New Roman" w:hAnsi="Times New Roman" w:cs="Times New Roman"/>
          <w:color w:val="000000"/>
          <w:sz w:val="26"/>
          <w:szCs w:val="26"/>
        </w:rPr>
        <w:t>2015</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внебюджетными фондами, государственными академиями наук, государственными (муниципальными) учреждениями и методических указаний по их применению»;</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proofErr w:type="gramStart"/>
      <w:r w:rsidRPr="005A3B79">
        <w:rPr>
          <w:rFonts w:ascii="Times New Roman" w:hAnsi="Times New Roman" w:cs="Times New Roman"/>
          <w:color w:val="000000"/>
          <w:sz w:val="26"/>
          <w:szCs w:val="26"/>
        </w:rPr>
        <w:t>Приказ Минфина России от 29</w:t>
      </w:r>
      <w:r>
        <w:rPr>
          <w:rFonts w:ascii="Times New Roman" w:hAnsi="Times New Roman" w:cs="Times New Roman"/>
          <w:color w:val="000000"/>
          <w:sz w:val="26"/>
          <w:szCs w:val="26"/>
        </w:rPr>
        <w:t xml:space="preserve"> октября </w:t>
      </w:r>
      <w:r w:rsidRPr="005A3B79">
        <w:rPr>
          <w:rFonts w:ascii="Times New Roman" w:hAnsi="Times New Roman" w:cs="Times New Roman"/>
          <w:color w:val="000000"/>
          <w:sz w:val="26"/>
          <w:szCs w:val="26"/>
        </w:rPr>
        <w:t>2021</w:t>
      </w:r>
      <w:r>
        <w:rPr>
          <w:rFonts w:ascii="Times New Roman" w:hAnsi="Times New Roman" w:cs="Times New Roman"/>
          <w:color w:val="000000"/>
          <w:sz w:val="26"/>
          <w:szCs w:val="26"/>
        </w:rPr>
        <w:t xml:space="preserve"> г.</w:t>
      </w:r>
      <w:r w:rsidRPr="005A3B79">
        <w:rPr>
          <w:rFonts w:ascii="Times New Roman" w:hAnsi="Times New Roman" w:cs="Times New Roman"/>
          <w:color w:val="000000"/>
          <w:sz w:val="26"/>
          <w:szCs w:val="26"/>
        </w:rPr>
        <w:t xml:space="preserve"> </w:t>
      </w:r>
      <w:r>
        <w:rPr>
          <w:rFonts w:ascii="Times New Roman" w:hAnsi="Times New Roman" w:cs="Times New Roman"/>
          <w:color w:val="000000"/>
          <w:sz w:val="26"/>
          <w:szCs w:val="26"/>
        </w:rPr>
        <w:t>№</w:t>
      </w:r>
      <w:r w:rsidRPr="005A3B79">
        <w:rPr>
          <w:rFonts w:ascii="Times New Roman" w:hAnsi="Times New Roman" w:cs="Times New Roman"/>
          <w:color w:val="000000"/>
          <w:sz w:val="26"/>
          <w:szCs w:val="26"/>
        </w:rPr>
        <w:t xml:space="preserve"> 167н </w:t>
      </w:r>
      <w:r>
        <w:rPr>
          <w:rFonts w:ascii="Times New Roman" w:hAnsi="Times New Roman" w:cs="Times New Roman"/>
          <w:color w:val="000000"/>
          <w:sz w:val="26"/>
          <w:szCs w:val="26"/>
        </w:rPr>
        <w:t>«</w:t>
      </w:r>
      <w:r w:rsidRPr="005A3B79">
        <w:rPr>
          <w:rFonts w:ascii="Times New Roman" w:hAnsi="Times New Roman" w:cs="Times New Roman"/>
          <w:color w:val="000000"/>
          <w:sz w:val="26"/>
          <w:szCs w:val="26"/>
        </w:rPr>
        <w:t>Об утверждении Порядка проведения Федеральным казначейством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w:t>
      </w:r>
      <w:r>
        <w:rPr>
          <w:rFonts w:ascii="Times New Roman" w:hAnsi="Times New Roman" w:cs="Times New Roman"/>
          <w:color w:val="000000"/>
          <w:sz w:val="26"/>
          <w:szCs w:val="26"/>
        </w:rPr>
        <w:t>ого закона от 5 апреля 2013 г. № 44-ФЗ «</w:t>
      </w:r>
      <w:r w:rsidRPr="005A3B79">
        <w:rPr>
          <w:rFonts w:ascii="Times New Roman" w:hAnsi="Times New Roman" w:cs="Times New Roman"/>
          <w:color w:val="000000"/>
          <w:sz w:val="26"/>
          <w:szCs w:val="26"/>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color w:val="000000"/>
          <w:sz w:val="26"/>
          <w:szCs w:val="26"/>
        </w:rPr>
        <w:t>»;</w:t>
      </w:r>
      <w:proofErr w:type="gramEnd"/>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Распоряжение Минтранса России от 14</w:t>
      </w:r>
      <w:r>
        <w:rPr>
          <w:rFonts w:ascii="Times New Roman" w:hAnsi="Times New Roman" w:cs="Times New Roman"/>
          <w:color w:val="000000"/>
          <w:sz w:val="26"/>
          <w:szCs w:val="26"/>
        </w:rPr>
        <w:t xml:space="preserve"> марта </w:t>
      </w:r>
      <w:r w:rsidRPr="002644C2">
        <w:rPr>
          <w:rFonts w:ascii="Times New Roman" w:hAnsi="Times New Roman" w:cs="Times New Roman"/>
          <w:color w:val="000000"/>
          <w:sz w:val="26"/>
          <w:szCs w:val="26"/>
        </w:rPr>
        <w:t>2008</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АМ-23-р «О введении в действие методических рекомендаций «Нормы расхода топлив и смазочных материалов на автомобильном транспорте»;</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9A12F9">
        <w:rPr>
          <w:rFonts w:ascii="Times New Roman" w:hAnsi="Times New Roman" w:cs="Times New Roman"/>
          <w:color w:val="000000"/>
          <w:sz w:val="26"/>
          <w:szCs w:val="26"/>
        </w:rPr>
        <w:t>Приказ Казначейства России от 31</w:t>
      </w:r>
      <w:r>
        <w:rPr>
          <w:rFonts w:ascii="Times New Roman" w:hAnsi="Times New Roman" w:cs="Times New Roman"/>
          <w:color w:val="000000"/>
          <w:sz w:val="26"/>
          <w:szCs w:val="26"/>
        </w:rPr>
        <w:t xml:space="preserve"> января </w:t>
      </w:r>
      <w:r w:rsidRPr="009A12F9">
        <w:rPr>
          <w:rFonts w:ascii="Times New Roman" w:hAnsi="Times New Roman" w:cs="Times New Roman"/>
          <w:color w:val="000000"/>
          <w:sz w:val="26"/>
          <w:szCs w:val="26"/>
        </w:rPr>
        <w:t>2017</w:t>
      </w:r>
      <w:r>
        <w:rPr>
          <w:rFonts w:ascii="Times New Roman" w:hAnsi="Times New Roman" w:cs="Times New Roman"/>
          <w:color w:val="000000"/>
          <w:sz w:val="26"/>
          <w:szCs w:val="26"/>
        </w:rPr>
        <w:t xml:space="preserve"> г.</w:t>
      </w:r>
      <w:r w:rsidRPr="009A12F9">
        <w:rPr>
          <w:rFonts w:ascii="Times New Roman" w:hAnsi="Times New Roman" w:cs="Times New Roman"/>
          <w:color w:val="000000"/>
          <w:sz w:val="26"/>
          <w:szCs w:val="26"/>
        </w:rPr>
        <w:t xml:space="preserve"> </w:t>
      </w:r>
      <w:r>
        <w:rPr>
          <w:rFonts w:ascii="Times New Roman" w:hAnsi="Times New Roman" w:cs="Times New Roman"/>
          <w:color w:val="000000"/>
          <w:sz w:val="26"/>
          <w:szCs w:val="26"/>
        </w:rPr>
        <w:t>№ 15 «</w:t>
      </w:r>
      <w:r w:rsidRPr="009A12F9">
        <w:rPr>
          <w:rFonts w:ascii="Times New Roman" w:hAnsi="Times New Roman" w:cs="Times New Roman"/>
          <w:color w:val="000000"/>
          <w:sz w:val="26"/>
          <w:szCs w:val="26"/>
        </w:rPr>
        <w:t xml:space="preserve">Об утверждении </w:t>
      </w:r>
      <w:proofErr w:type="gramStart"/>
      <w:r w:rsidRPr="009A12F9">
        <w:rPr>
          <w:rFonts w:ascii="Times New Roman" w:hAnsi="Times New Roman" w:cs="Times New Roman"/>
          <w:color w:val="000000"/>
          <w:sz w:val="26"/>
          <w:szCs w:val="26"/>
        </w:rPr>
        <w:t>Правил присвоения идентификаторов контрольных мероприятий Федерального казначейства</w:t>
      </w:r>
      <w:proofErr w:type="gramEnd"/>
      <w:r w:rsidRPr="009A12F9">
        <w:rPr>
          <w:rFonts w:ascii="Times New Roman" w:hAnsi="Times New Roman" w:cs="Times New Roman"/>
          <w:color w:val="000000"/>
          <w:sz w:val="26"/>
          <w:szCs w:val="26"/>
        </w:rPr>
        <w:t xml:space="preserve"> и его территориальных орга</w:t>
      </w:r>
      <w:r>
        <w:rPr>
          <w:rFonts w:ascii="Times New Roman" w:hAnsi="Times New Roman" w:cs="Times New Roman"/>
          <w:color w:val="000000"/>
          <w:sz w:val="26"/>
          <w:szCs w:val="26"/>
        </w:rPr>
        <w:t>нов в финансово-бюджетной сфере»;</w:t>
      </w:r>
    </w:p>
    <w:p w:rsidR="00FB72B9"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Казначейства России от 1</w:t>
      </w:r>
      <w:r>
        <w:rPr>
          <w:rFonts w:ascii="Times New Roman" w:hAnsi="Times New Roman" w:cs="Times New Roman"/>
          <w:color w:val="000000"/>
          <w:sz w:val="26"/>
          <w:szCs w:val="26"/>
        </w:rPr>
        <w:t xml:space="preserve"> марта </w:t>
      </w:r>
      <w:r w:rsidRPr="002644C2">
        <w:rPr>
          <w:rFonts w:ascii="Times New Roman" w:hAnsi="Times New Roman" w:cs="Times New Roman"/>
          <w:color w:val="000000"/>
          <w:sz w:val="26"/>
          <w:szCs w:val="26"/>
        </w:rPr>
        <w:t>2017</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39 «Об утверждении Стандарта внутренней организации контрольного мероприятия «Общие требования к внутренней организации контрольного мероприятия»;</w:t>
      </w:r>
    </w:p>
    <w:p w:rsidR="00FB72B9"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2644C2">
        <w:rPr>
          <w:rFonts w:ascii="Times New Roman" w:hAnsi="Times New Roman" w:cs="Times New Roman"/>
          <w:color w:val="000000"/>
          <w:sz w:val="26"/>
          <w:szCs w:val="26"/>
        </w:rPr>
        <w:t>Приказ Казначейства России от 28</w:t>
      </w:r>
      <w:r>
        <w:rPr>
          <w:rFonts w:ascii="Times New Roman" w:hAnsi="Times New Roman" w:cs="Times New Roman"/>
          <w:color w:val="000000"/>
          <w:sz w:val="26"/>
          <w:szCs w:val="26"/>
        </w:rPr>
        <w:t xml:space="preserve"> марта </w:t>
      </w:r>
      <w:r w:rsidRPr="002644C2">
        <w:rPr>
          <w:rFonts w:ascii="Times New Roman" w:hAnsi="Times New Roman" w:cs="Times New Roman"/>
          <w:color w:val="000000"/>
          <w:sz w:val="26"/>
          <w:szCs w:val="26"/>
        </w:rPr>
        <w:t>2019</w:t>
      </w:r>
      <w:r>
        <w:rPr>
          <w:rFonts w:ascii="Times New Roman" w:hAnsi="Times New Roman" w:cs="Times New Roman"/>
          <w:color w:val="000000"/>
          <w:sz w:val="26"/>
          <w:szCs w:val="26"/>
        </w:rPr>
        <w:t xml:space="preserve"> г.</w:t>
      </w:r>
      <w:r w:rsidRPr="002644C2">
        <w:rPr>
          <w:rFonts w:ascii="Times New Roman" w:hAnsi="Times New Roman" w:cs="Times New Roman"/>
          <w:color w:val="000000"/>
          <w:sz w:val="26"/>
          <w:szCs w:val="26"/>
        </w:rPr>
        <w:t xml:space="preserve"> № 17н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w:t>
      </w:r>
      <w:r>
        <w:rPr>
          <w:rFonts w:ascii="Times New Roman" w:hAnsi="Times New Roman" w:cs="Times New Roman"/>
          <w:color w:val="000000"/>
          <w:sz w:val="26"/>
          <w:szCs w:val="26"/>
        </w:rPr>
        <w:t>лю в финансово-бюджетной сфере»;</w:t>
      </w:r>
    </w:p>
    <w:p w:rsidR="00FB72B9" w:rsidRPr="002644C2" w:rsidRDefault="00FB72B9" w:rsidP="00FB72B9">
      <w:pPr>
        <w:tabs>
          <w:tab w:val="left" w:pos="1134"/>
        </w:tabs>
        <w:spacing w:after="0" w:line="240" w:lineRule="auto"/>
        <w:ind w:firstLine="709"/>
        <w:jc w:val="both"/>
        <w:rPr>
          <w:rFonts w:ascii="Times New Roman" w:hAnsi="Times New Roman" w:cs="Times New Roman"/>
          <w:color w:val="000000"/>
          <w:sz w:val="26"/>
          <w:szCs w:val="26"/>
        </w:rPr>
      </w:pPr>
      <w:r w:rsidRPr="0040609F">
        <w:rPr>
          <w:rFonts w:ascii="Times New Roman" w:hAnsi="Times New Roman" w:cs="Times New Roman"/>
          <w:color w:val="000000"/>
          <w:sz w:val="26"/>
          <w:szCs w:val="26"/>
        </w:rPr>
        <w:t>Приказ Казначейства России от 1</w:t>
      </w:r>
      <w:r>
        <w:rPr>
          <w:rFonts w:ascii="Times New Roman" w:hAnsi="Times New Roman" w:cs="Times New Roman"/>
          <w:color w:val="000000"/>
          <w:sz w:val="26"/>
          <w:szCs w:val="26"/>
        </w:rPr>
        <w:t xml:space="preserve"> июня 2</w:t>
      </w:r>
      <w:r w:rsidRPr="0040609F">
        <w:rPr>
          <w:rFonts w:ascii="Times New Roman" w:hAnsi="Times New Roman" w:cs="Times New Roman"/>
          <w:color w:val="000000"/>
          <w:sz w:val="26"/>
          <w:szCs w:val="26"/>
        </w:rPr>
        <w:t>021</w:t>
      </w:r>
      <w:r>
        <w:rPr>
          <w:rFonts w:ascii="Times New Roman" w:hAnsi="Times New Roman" w:cs="Times New Roman"/>
          <w:color w:val="000000"/>
          <w:sz w:val="26"/>
          <w:szCs w:val="26"/>
        </w:rPr>
        <w:t xml:space="preserve"> г.</w:t>
      </w:r>
      <w:r w:rsidRPr="0040609F">
        <w:rPr>
          <w:rFonts w:ascii="Times New Roman" w:hAnsi="Times New Roman" w:cs="Times New Roman"/>
          <w:color w:val="000000"/>
          <w:sz w:val="26"/>
          <w:szCs w:val="26"/>
        </w:rPr>
        <w:t xml:space="preserve"> </w:t>
      </w:r>
      <w:r>
        <w:rPr>
          <w:rFonts w:ascii="Times New Roman" w:hAnsi="Times New Roman" w:cs="Times New Roman"/>
          <w:color w:val="000000"/>
          <w:sz w:val="26"/>
          <w:szCs w:val="26"/>
        </w:rPr>
        <w:t>№</w:t>
      </w:r>
      <w:r w:rsidRPr="0040609F">
        <w:rPr>
          <w:rFonts w:ascii="Times New Roman" w:hAnsi="Times New Roman" w:cs="Times New Roman"/>
          <w:color w:val="000000"/>
          <w:sz w:val="26"/>
          <w:szCs w:val="26"/>
        </w:rPr>
        <w:t xml:space="preserve"> 174 </w:t>
      </w:r>
      <w:r>
        <w:rPr>
          <w:rFonts w:ascii="Times New Roman" w:hAnsi="Times New Roman" w:cs="Times New Roman"/>
          <w:color w:val="000000"/>
          <w:sz w:val="26"/>
          <w:szCs w:val="26"/>
        </w:rPr>
        <w:t>«</w:t>
      </w:r>
      <w:r w:rsidRPr="0040609F">
        <w:rPr>
          <w:rFonts w:ascii="Times New Roman" w:hAnsi="Times New Roman" w:cs="Times New Roman"/>
          <w:color w:val="000000"/>
          <w:sz w:val="26"/>
          <w:szCs w:val="26"/>
        </w:rPr>
        <w:t>Об утверждении Регламента внутренней организации деятельности Федерального казначейства, территориальных органов Федерального казначейства, Фед</w:t>
      </w:r>
      <w:r>
        <w:rPr>
          <w:rFonts w:ascii="Times New Roman" w:hAnsi="Times New Roman" w:cs="Times New Roman"/>
          <w:color w:val="000000"/>
          <w:sz w:val="26"/>
          <w:szCs w:val="26"/>
        </w:rPr>
        <w:t>ерального казенного учреждения «</w:t>
      </w:r>
      <w:r w:rsidRPr="0040609F">
        <w:rPr>
          <w:rFonts w:ascii="Times New Roman" w:hAnsi="Times New Roman" w:cs="Times New Roman"/>
          <w:color w:val="000000"/>
          <w:sz w:val="26"/>
          <w:szCs w:val="26"/>
        </w:rPr>
        <w:t>Центр по обеспечению деятельности Казначейства России</w:t>
      </w:r>
      <w:r>
        <w:rPr>
          <w:rFonts w:ascii="Times New Roman" w:hAnsi="Times New Roman" w:cs="Times New Roman"/>
          <w:color w:val="000000"/>
          <w:sz w:val="26"/>
          <w:szCs w:val="26"/>
        </w:rPr>
        <w:t>»</w:t>
      </w:r>
      <w:r w:rsidRPr="0040609F">
        <w:rPr>
          <w:rFonts w:ascii="Times New Roman" w:hAnsi="Times New Roman" w:cs="Times New Roman"/>
          <w:color w:val="000000"/>
          <w:sz w:val="26"/>
          <w:szCs w:val="26"/>
        </w:rPr>
        <w:t xml:space="preserve"> </w:t>
      </w:r>
      <w:r>
        <w:rPr>
          <w:rFonts w:ascii="Times New Roman" w:hAnsi="Times New Roman" w:cs="Times New Roman"/>
          <w:color w:val="000000"/>
          <w:sz w:val="26"/>
          <w:szCs w:val="26"/>
        </w:rPr>
        <w:br/>
      </w:r>
      <w:r w:rsidRPr="0040609F">
        <w:rPr>
          <w:rFonts w:ascii="Times New Roman" w:hAnsi="Times New Roman" w:cs="Times New Roman"/>
          <w:color w:val="000000"/>
          <w:sz w:val="26"/>
          <w:szCs w:val="26"/>
        </w:rPr>
        <w:t>по планир</w:t>
      </w:r>
      <w:r>
        <w:rPr>
          <w:rFonts w:ascii="Times New Roman" w:hAnsi="Times New Roman" w:cs="Times New Roman"/>
          <w:color w:val="000000"/>
          <w:sz w:val="26"/>
          <w:szCs w:val="26"/>
        </w:rPr>
        <w:t>ованию контрольной деятельности».</w:t>
      </w:r>
    </w:p>
    <w:p w:rsidR="00FB72B9" w:rsidRDefault="00FB72B9" w:rsidP="006A088A">
      <w:pPr>
        <w:tabs>
          <w:tab w:val="left" w:pos="1134"/>
        </w:tabs>
        <w:spacing w:after="0" w:line="240" w:lineRule="auto"/>
        <w:ind w:firstLine="709"/>
        <w:jc w:val="both"/>
        <w:rPr>
          <w:rFonts w:ascii="Times New Roman" w:hAnsi="Times New Roman" w:cs="Times New Roman"/>
          <w:b/>
          <w:color w:val="FF0000"/>
          <w:sz w:val="26"/>
          <w:szCs w:val="26"/>
        </w:rPr>
      </w:pPr>
    </w:p>
    <w:p w:rsidR="00FB72B9" w:rsidRPr="00E0150A" w:rsidRDefault="00FB72B9" w:rsidP="00FB72B9">
      <w:pPr>
        <w:tabs>
          <w:tab w:val="left" w:pos="1134"/>
        </w:tabs>
        <w:spacing w:after="0" w:line="240" w:lineRule="auto"/>
        <w:ind w:firstLine="709"/>
        <w:jc w:val="both"/>
        <w:rPr>
          <w:rFonts w:ascii="Times New Roman" w:hAnsi="Times New Roman" w:cs="Times New Roman"/>
          <w:b/>
          <w:sz w:val="26"/>
          <w:szCs w:val="26"/>
        </w:rPr>
      </w:pPr>
      <w:r w:rsidRPr="00E0150A">
        <w:rPr>
          <w:rFonts w:ascii="Times New Roman" w:hAnsi="Times New Roman" w:cs="Times New Roman"/>
          <w:b/>
          <w:sz w:val="26"/>
          <w:szCs w:val="26"/>
        </w:rPr>
        <w:t xml:space="preserve">Правовые акты, регламентирующие деятельность </w:t>
      </w:r>
      <w:r>
        <w:rPr>
          <w:rFonts w:ascii="Times New Roman" w:hAnsi="Times New Roman" w:cs="Times New Roman"/>
          <w:b/>
          <w:sz w:val="26"/>
          <w:szCs w:val="26"/>
        </w:rPr>
        <w:t>отдела информационных систем:</w:t>
      </w:r>
    </w:p>
    <w:p w:rsidR="005C3088" w:rsidRPr="005C3088" w:rsidRDefault="005C3088" w:rsidP="005C3088">
      <w:pPr>
        <w:tabs>
          <w:tab w:val="left" w:pos="1134"/>
        </w:tabs>
        <w:spacing w:after="0" w:line="240" w:lineRule="auto"/>
        <w:ind w:firstLine="709"/>
        <w:jc w:val="both"/>
        <w:rPr>
          <w:rFonts w:ascii="Times New Roman" w:hAnsi="Times New Roman" w:cs="Times New Roman"/>
          <w:sz w:val="26"/>
          <w:szCs w:val="26"/>
        </w:rPr>
      </w:pPr>
      <w:r w:rsidRPr="005C3088">
        <w:rPr>
          <w:rFonts w:ascii="Times New Roman" w:hAnsi="Times New Roman" w:cs="Times New Roman"/>
          <w:sz w:val="26"/>
          <w:szCs w:val="26"/>
        </w:rPr>
        <w:t>Приказ ФК от 25.09.2020 № 268 «Об организационно-штатной структуре управлений Федерального казначейства по субъектам Российской Федерации»</w:t>
      </w:r>
    </w:p>
    <w:p w:rsidR="005C3088" w:rsidRPr="005C3088" w:rsidRDefault="005C3088" w:rsidP="005C3088">
      <w:pPr>
        <w:tabs>
          <w:tab w:val="left" w:pos="1134"/>
        </w:tabs>
        <w:spacing w:after="0" w:line="240" w:lineRule="auto"/>
        <w:ind w:firstLine="709"/>
        <w:jc w:val="both"/>
        <w:rPr>
          <w:rFonts w:ascii="Times New Roman" w:hAnsi="Times New Roman" w:cs="Times New Roman"/>
          <w:sz w:val="26"/>
          <w:szCs w:val="26"/>
        </w:rPr>
      </w:pPr>
      <w:r w:rsidRPr="005C3088">
        <w:rPr>
          <w:rFonts w:ascii="Times New Roman" w:hAnsi="Times New Roman" w:cs="Times New Roman"/>
          <w:sz w:val="26"/>
          <w:szCs w:val="26"/>
        </w:rPr>
        <w:t xml:space="preserve">Федеральный закон от 27.07.2006 </w:t>
      </w:r>
      <w:r w:rsidRPr="005C3088">
        <w:rPr>
          <w:rFonts w:ascii="Times New Roman" w:hAnsi="Times New Roman" w:cs="Times New Roman"/>
          <w:sz w:val="26"/>
          <w:szCs w:val="26"/>
        </w:rPr>
        <w:t>№</w:t>
      </w:r>
      <w:r w:rsidRPr="005C3088">
        <w:rPr>
          <w:rFonts w:ascii="Times New Roman" w:hAnsi="Times New Roman" w:cs="Times New Roman"/>
          <w:sz w:val="26"/>
          <w:szCs w:val="26"/>
        </w:rPr>
        <w:t xml:space="preserve"> 149-ФЗ «Об информации, информационных технологиях и защите информации»</w:t>
      </w:r>
    </w:p>
    <w:p w:rsidR="005C3088" w:rsidRPr="005C3088" w:rsidRDefault="005C3088" w:rsidP="005C3088">
      <w:pPr>
        <w:tabs>
          <w:tab w:val="left" w:pos="1134"/>
        </w:tabs>
        <w:spacing w:after="0" w:line="240" w:lineRule="auto"/>
        <w:ind w:firstLine="709"/>
        <w:jc w:val="both"/>
        <w:rPr>
          <w:rFonts w:ascii="Times New Roman" w:hAnsi="Times New Roman" w:cs="Times New Roman"/>
          <w:sz w:val="26"/>
          <w:szCs w:val="26"/>
        </w:rPr>
      </w:pPr>
      <w:r w:rsidRPr="005C3088">
        <w:rPr>
          <w:rFonts w:ascii="Times New Roman" w:hAnsi="Times New Roman" w:cs="Times New Roman"/>
          <w:sz w:val="26"/>
          <w:szCs w:val="26"/>
        </w:rPr>
        <w:t xml:space="preserve">Федеральный закон от 06.04.2011 </w:t>
      </w:r>
      <w:r w:rsidRPr="005C3088">
        <w:rPr>
          <w:rFonts w:ascii="Times New Roman" w:hAnsi="Times New Roman" w:cs="Times New Roman"/>
          <w:sz w:val="26"/>
          <w:szCs w:val="26"/>
        </w:rPr>
        <w:t>№</w:t>
      </w:r>
      <w:r w:rsidRPr="005C3088">
        <w:rPr>
          <w:rFonts w:ascii="Times New Roman" w:hAnsi="Times New Roman" w:cs="Times New Roman"/>
          <w:sz w:val="26"/>
          <w:szCs w:val="26"/>
        </w:rPr>
        <w:t xml:space="preserve"> 63-ФЗ «Об электронной подписи»</w:t>
      </w:r>
    </w:p>
    <w:p w:rsidR="005C3088" w:rsidRPr="005C3088" w:rsidRDefault="005C3088" w:rsidP="005C3088">
      <w:pPr>
        <w:tabs>
          <w:tab w:val="left" w:pos="1134"/>
        </w:tabs>
        <w:spacing w:after="0" w:line="240" w:lineRule="auto"/>
        <w:ind w:firstLine="709"/>
        <w:jc w:val="both"/>
        <w:rPr>
          <w:rFonts w:ascii="Times New Roman" w:hAnsi="Times New Roman" w:cs="Times New Roman"/>
          <w:sz w:val="26"/>
          <w:szCs w:val="26"/>
        </w:rPr>
      </w:pPr>
      <w:r w:rsidRPr="005C3088">
        <w:rPr>
          <w:rFonts w:ascii="Times New Roman" w:hAnsi="Times New Roman" w:cs="Times New Roman"/>
          <w:sz w:val="26"/>
          <w:szCs w:val="26"/>
        </w:rPr>
        <w:t xml:space="preserve">Постановление Главного государственного санитарного врача РФ от 02.12.2020 </w:t>
      </w:r>
      <w:bookmarkStart w:id="0" w:name="_GoBack"/>
      <w:bookmarkEnd w:id="0"/>
      <w:r w:rsidRPr="005C3088">
        <w:rPr>
          <w:rFonts w:ascii="Times New Roman" w:hAnsi="Times New Roman" w:cs="Times New Roman"/>
          <w:sz w:val="26"/>
          <w:szCs w:val="26"/>
        </w:rPr>
        <w:t>№</w:t>
      </w:r>
      <w:r w:rsidRPr="005C3088">
        <w:rPr>
          <w:rFonts w:ascii="Times New Roman" w:hAnsi="Times New Roman" w:cs="Times New Roman"/>
          <w:sz w:val="26"/>
          <w:szCs w:val="26"/>
        </w:rPr>
        <w:t xml:space="preserve"> 40</w:t>
      </w:r>
      <w:proofErr w:type="gramStart"/>
      <w:r w:rsidRPr="005C3088">
        <w:rPr>
          <w:rFonts w:ascii="Times New Roman" w:hAnsi="Times New Roman" w:cs="Times New Roman"/>
          <w:sz w:val="26"/>
          <w:szCs w:val="26"/>
        </w:rPr>
        <w:t xml:space="preserve"> О</w:t>
      </w:r>
      <w:proofErr w:type="gramEnd"/>
      <w:r w:rsidRPr="005C3088">
        <w:rPr>
          <w:rFonts w:ascii="Times New Roman" w:hAnsi="Times New Roman" w:cs="Times New Roman"/>
          <w:sz w:val="26"/>
          <w:szCs w:val="26"/>
        </w:rPr>
        <w:t>б утверждении санитарных правил СП 2.2.3670-20 «Санитарно-эпидемиологические требования к условиям труда»</w:t>
      </w:r>
    </w:p>
    <w:p w:rsidR="005C3088" w:rsidRPr="005C3088" w:rsidRDefault="005C3088" w:rsidP="005C3088">
      <w:pPr>
        <w:tabs>
          <w:tab w:val="left" w:pos="1134"/>
        </w:tabs>
        <w:spacing w:after="0" w:line="240" w:lineRule="auto"/>
        <w:ind w:firstLine="709"/>
        <w:jc w:val="both"/>
        <w:rPr>
          <w:rFonts w:ascii="Times New Roman" w:hAnsi="Times New Roman" w:cs="Times New Roman"/>
          <w:sz w:val="26"/>
          <w:szCs w:val="26"/>
        </w:rPr>
      </w:pPr>
      <w:r w:rsidRPr="005C3088">
        <w:rPr>
          <w:rFonts w:ascii="Times New Roman" w:hAnsi="Times New Roman" w:cs="Times New Roman"/>
          <w:sz w:val="26"/>
          <w:szCs w:val="26"/>
        </w:rPr>
        <w:lastRenderedPageBreak/>
        <w:t>5. Приказ ФК от 28.09.2018 № 294</w:t>
      </w:r>
      <w:proofErr w:type="gramStart"/>
      <w:r w:rsidRPr="005C3088">
        <w:rPr>
          <w:rFonts w:ascii="Times New Roman" w:hAnsi="Times New Roman" w:cs="Times New Roman"/>
          <w:sz w:val="26"/>
          <w:szCs w:val="26"/>
        </w:rPr>
        <w:t xml:space="preserve"> О</w:t>
      </w:r>
      <w:proofErr w:type="gramEnd"/>
      <w:r w:rsidRPr="005C3088">
        <w:rPr>
          <w:rFonts w:ascii="Times New Roman" w:hAnsi="Times New Roman" w:cs="Times New Roman"/>
          <w:sz w:val="26"/>
          <w:szCs w:val="26"/>
        </w:rPr>
        <w:t>б утверждении Регламента ввода в эксплуатацию и эксплуатации информационных систем в Федеральном казначействе</w:t>
      </w:r>
    </w:p>
    <w:p w:rsidR="005C3088" w:rsidRPr="005C3088" w:rsidRDefault="005C3088" w:rsidP="005C3088">
      <w:pPr>
        <w:tabs>
          <w:tab w:val="left" w:pos="1134"/>
        </w:tabs>
        <w:spacing w:after="0" w:line="240" w:lineRule="auto"/>
        <w:ind w:firstLine="709"/>
        <w:jc w:val="both"/>
        <w:rPr>
          <w:rFonts w:ascii="Times New Roman" w:hAnsi="Times New Roman" w:cs="Times New Roman"/>
          <w:sz w:val="26"/>
          <w:szCs w:val="26"/>
        </w:rPr>
      </w:pPr>
      <w:r w:rsidRPr="005C3088">
        <w:rPr>
          <w:rFonts w:ascii="Times New Roman" w:hAnsi="Times New Roman" w:cs="Times New Roman"/>
          <w:sz w:val="26"/>
          <w:szCs w:val="26"/>
        </w:rPr>
        <w:t>6. Стандарты обеспечения эксплуатации ИТ-систем ФК от 25.06.2021</w:t>
      </w:r>
    </w:p>
    <w:p w:rsidR="00FB72B9" w:rsidRPr="005C3088" w:rsidRDefault="005C3088" w:rsidP="005C3088">
      <w:pPr>
        <w:tabs>
          <w:tab w:val="left" w:pos="1134"/>
        </w:tabs>
        <w:spacing w:after="0" w:line="240" w:lineRule="auto"/>
        <w:ind w:firstLine="709"/>
        <w:jc w:val="both"/>
        <w:rPr>
          <w:rFonts w:ascii="Times New Roman" w:hAnsi="Times New Roman" w:cs="Times New Roman"/>
          <w:sz w:val="26"/>
          <w:szCs w:val="26"/>
        </w:rPr>
      </w:pPr>
      <w:r w:rsidRPr="005C3088">
        <w:rPr>
          <w:rFonts w:ascii="Times New Roman" w:hAnsi="Times New Roman" w:cs="Times New Roman"/>
          <w:sz w:val="26"/>
          <w:szCs w:val="26"/>
        </w:rPr>
        <w:t>14. Регламент предоставления удаленного доступа к информационным ресурсам ФК от 22.10.2018</w:t>
      </w:r>
    </w:p>
    <w:sectPr w:rsidR="00FB72B9" w:rsidRPr="005C3088" w:rsidSect="00DF5B2C">
      <w:headerReference w:type="default" r:id="rId9"/>
      <w:pgSz w:w="11906" w:h="16838"/>
      <w:pgMar w:top="709"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2B9" w:rsidRDefault="00FB72B9" w:rsidP="00A5097A">
      <w:pPr>
        <w:spacing w:after="0" w:line="240" w:lineRule="auto"/>
      </w:pPr>
      <w:r>
        <w:separator/>
      </w:r>
    </w:p>
  </w:endnote>
  <w:endnote w:type="continuationSeparator" w:id="0">
    <w:p w:rsidR="00FB72B9" w:rsidRDefault="00FB72B9" w:rsidP="00A50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2B9" w:rsidRDefault="00FB72B9" w:rsidP="00A5097A">
      <w:pPr>
        <w:spacing w:after="0" w:line="240" w:lineRule="auto"/>
      </w:pPr>
      <w:r>
        <w:separator/>
      </w:r>
    </w:p>
  </w:footnote>
  <w:footnote w:type="continuationSeparator" w:id="0">
    <w:p w:rsidR="00FB72B9" w:rsidRDefault="00FB72B9" w:rsidP="00A509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080276"/>
      <w:docPartObj>
        <w:docPartGallery w:val="Page Numbers (Top of Page)"/>
        <w:docPartUnique/>
      </w:docPartObj>
    </w:sdtPr>
    <w:sdtEndPr/>
    <w:sdtContent>
      <w:p w:rsidR="00FB72B9" w:rsidRDefault="00FB72B9">
        <w:pPr>
          <w:pStyle w:val="a7"/>
          <w:jc w:val="center"/>
        </w:pPr>
        <w:r>
          <w:fldChar w:fldCharType="begin"/>
        </w:r>
        <w:r>
          <w:instrText>PAGE   \* MERGEFORMAT</w:instrText>
        </w:r>
        <w:r>
          <w:fldChar w:fldCharType="separate"/>
        </w:r>
        <w:r w:rsidR="005C3088">
          <w:rPr>
            <w:noProof/>
          </w:rPr>
          <w:t>6</w:t>
        </w:r>
        <w:r>
          <w:fldChar w:fldCharType="end"/>
        </w:r>
      </w:p>
    </w:sdtContent>
  </w:sdt>
  <w:p w:rsidR="00FB72B9" w:rsidRDefault="00FB72B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58AB"/>
    <w:multiLevelType w:val="hybridMultilevel"/>
    <w:tmpl w:val="F078F016"/>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E74D10"/>
    <w:multiLevelType w:val="hybridMultilevel"/>
    <w:tmpl w:val="5B1A5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15283D"/>
    <w:multiLevelType w:val="hybridMultilevel"/>
    <w:tmpl w:val="BC34982E"/>
    <w:lvl w:ilvl="0" w:tplc="282C836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11E522A"/>
    <w:multiLevelType w:val="hybridMultilevel"/>
    <w:tmpl w:val="306AABBC"/>
    <w:lvl w:ilvl="0" w:tplc="0419000F">
      <w:start w:val="1"/>
      <w:numFmt w:val="decimal"/>
      <w:lvlText w:val="%1."/>
      <w:lvlJc w:val="left"/>
      <w:pPr>
        <w:ind w:left="786"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2D645B6"/>
    <w:multiLevelType w:val="hybridMultilevel"/>
    <w:tmpl w:val="14BA7276"/>
    <w:lvl w:ilvl="0" w:tplc="35F46438">
      <w:start w:val="1"/>
      <w:numFmt w:val="decimal"/>
      <w:lvlText w:val="3.%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A0F788D"/>
    <w:multiLevelType w:val="hybridMultilevel"/>
    <w:tmpl w:val="F078F016"/>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024E0A"/>
    <w:multiLevelType w:val="multilevel"/>
    <w:tmpl w:val="54DE5374"/>
    <w:lvl w:ilvl="0">
      <w:start w:val="1"/>
      <w:numFmt w:val="decimal"/>
      <w:lvlText w:val="%1."/>
      <w:lvlJc w:val="left"/>
      <w:pPr>
        <w:tabs>
          <w:tab w:val="num" w:pos="360"/>
        </w:tabs>
        <w:ind w:left="360" w:hanging="360"/>
      </w:pPr>
    </w:lvl>
    <w:lvl w:ilvl="1">
      <w:start w:val="1"/>
      <w:numFmt w:val="decimal"/>
      <w:lvlText w:val="2.%2."/>
      <w:lvlJc w:val="left"/>
      <w:pPr>
        <w:tabs>
          <w:tab w:val="num" w:pos="1116"/>
        </w:tabs>
        <w:ind w:left="1116"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23426451"/>
    <w:multiLevelType w:val="hybridMultilevel"/>
    <w:tmpl w:val="6AF0D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653ECA"/>
    <w:multiLevelType w:val="hybridMultilevel"/>
    <w:tmpl w:val="51BC0420"/>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A50F1C"/>
    <w:multiLevelType w:val="hybridMultilevel"/>
    <w:tmpl w:val="C0A4F8A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1E41C15"/>
    <w:multiLevelType w:val="hybridMultilevel"/>
    <w:tmpl w:val="16B0CE2C"/>
    <w:lvl w:ilvl="0" w:tplc="282C836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49BB485C"/>
    <w:multiLevelType w:val="hybridMultilevel"/>
    <w:tmpl w:val="81A4D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C384F49"/>
    <w:multiLevelType w:val="hybridMultilevel"/>
    <w:tmpl w:val="995A9E36"/>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E944188"/>
    <w:multiLevelType w:val="hybridMultilevel"/>
    <w:tmpl w:val="5B1A5D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990346"/>
    <w:multiLevelType w:val="hybridMultilevel"/>
    <w:tmpl w:val="A6F20598"/>
    <w:lvl w:ilvl="0" w:tplc="282C836E">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5">
    <w:nsid w:val="5CA85674"/>
    <w:multiLevelType w:val="hybridMultilevel"/>
    <w:tmpl w:val="51BC0420"/>
    <w:lvl w:ilvl="0" w:tplc="9F5C01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5425B3"/>
    <w:multiLevelType w:val="hybridMultilevel"/>
    <w:tmpl w:val="20C0DB7E"/>
    <w:lvl w:ilvl="0" w:tplc="282C836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42108EB"/>
    <w:multiLevelType w:val="multilevel"/>
    <w:tmpl w:val="68889B92"/>
    <w:lvl w:ilvl="0">
      <w:start w:val="2"/>
      <w:numFmt w:val="decimal"/>
      <w:lvlText w:val="%1."/>
      <w:lvlJc w:val="left"/>
      <w:pPr>
        <w:ind w:left="450" w:hanging="450"/>
      </w:pPr>
      <w:rPr>
        <w:b/>
      </w:rPr>
    </w:lvl>
    <w:lvl w:ilvl="1">
      <w:start w:val="1"/>
      <w:numFmt w:val="decimal"/>
      <w:lvlText w:val="%1.%2."/>
      <w:lvlJc w:val="left"/>
      <w:pPr>
        <w:ind w:left="3060" w:hanging="720"/>
      </w:pPr>
    </w:lvl>
    <w:lvl w:ilvl="2">
      <w:start w:val="1"/>
      <w:numFmt w:val="decimal"/>
      <w:lvlText w:val="%1.%2.%3."/>
      <w:lvlJc w:val="left"/>
      <w:pPr>
        <w:ind w:left="5400" w:hanging="720"/>
      </w:pPr>
    </w:lvl>
    <w:lvl w:ilvl="3">
      <w:start w:val="1"/>
      <w:numFmt w:val="decimal"/>
      <w:lvlText w:val="%1.%2.%3.%4."/>
      <w:lvlJc w:val="left"/>
      <w:pPr>
        <w:ind w:left="8100" w:hanging="1080"/>
      </w:pPr>
    </w:lvl>
    <w:lvl w:ilvl="4">
      <w:start w:val="1"/>
      <w:numFmt w:val="decimal"/>
      <w:lvlText w:val="%1.%2.%3.%4.%5."/>
      <w:lvlJc w:val="left"/>
      <w:pPr>
        <w:ind w:left="10440" w:hanging="1080"/>
      </w:pPr>
    </w:lvl>
    <w:lvl w:ilvl="5">
      <w:start w:val="1"/>
      <w:numFmt w:val="decimal"/>
      <w:lvlText w:val="%1.%2.%3.%4.%5.%6."/>
      <w:lvlJc w:val="left"/>
      <w:pPr>
        <w:ind w:left="13140" w:hanging="1440"/>
      </w:pPr>
    </w:lvl>
    <w:lvl w:ilvl="6">
      <w:start w:val="1"/>
      <w:numFmt w:val="decimal"/>
      <w:lvlText w:val="%1.%2.%3.%4.%5.%6.%7."/>
      <w:lvlJc w:val="left"/>
      <w:pPr>
        <w:ind w:left="15840" w:hanging="1800"/>
      </w:pPr>
    </w:lvl>
    <w:lvl w:ilvl="7">
      <w:start w:val="1"/>
      <w:numFmt w:val="decimal"/>
      <w:lvlText w:val="%1.%2.%3.%4.%5.%6.%7.%8."/>
      <w:lvlJc w:val="left"/>
      <w:pPr>
        <w:ind w:left="18180" w:hanging="1800"/>
      </w:pPr>
    </w:lvl>
    <w:lvl w:ilvl="8">
      <w:start w:val="1"/>
      <w:numFmt w:val="decimal"/>
      <w:lvlText w:val="%1.%2.%3.%4.%5.%6.%7.%8.%9."/>
      <w:lvlJc w:val="left"/>
      <w:pPr>
        <w:ind w:left="20880" w:hanging="2160"/>
      </w:pPr>
    </w:lvl>
  </w:abstractNum>
  <w:abstractNum w:abstractNumId="18">
    <w:nsid w:val="6D3967F3"/>
    <w:multiLevelType w:val="hybridMultilevel"/>
    <w:tmpl w:val="600652C2"/>
    <w:lvl w:ilvl="0" w:tplc="282C836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6DCE4DB7"/>
    <w:multiLevelType w:val="hybridMultilevel"/>
    <w:tmpl w:val="74D803AE"/>
    <w:lvl w:ilvl="0" w:tplc="B8B201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1720398"/>
    <w:multiLevelType w:val="hybridMultilevel"/>
    <w:tmpl w:val="6868DE9E"/>
    <w:lvl w:ilvl="0" w:tplc="E6AACD7A">
      <w:start w:val="1"/>
      <w:numFmt w:val="decimal"/>
      <w:lvlText w:val="%1."/>
      <w:lvlJc w:val="left"/>
      <w:pPr>
        <w:ind w:left="720" w:hanging="36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2381A96"/>
    <w:multiLevelType w:val="hybridMultilevel"/>
    <w:tmpl w:val="1F10E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8B78B0"/>
    <w:multiLevelType w:val="hybridMultilevel"/>
    <w:tmpl w:val="6E009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B3E3C2B"/>
    <w:multiLevelType w:val="hybridMultilevel"/>
    <w:tmpl w:val="1EAC0F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1"/>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0"/>
  </w:num>
  <w:num w:numId="8">
    <w:abstractNumId w:val="14"/>
  </w:num>
  <w:num w:numId="9">
    <w:abstractNumId w:val="2"/>
  </w:num>
  <w:num w:numId="10">
    <w:abstractNumId w:val="16"/>
  </w:num>
  <w:num w:numId="11">
    <w:abstractNumId w:val="4"/>
  </w:num>
  <w:num w:numId="12">
    <w:abstractNumId w:val="11"/>
  </w:num>
  <w:num w:numId="13">
    <w:abstractNumId w:val="9"/>
  </w:num>
  <w:num w:numId="14">
    <w:abstractNumId w:val="13"/>
  </w:num>
  <w:num w:numId="15">
    <w:abstractNumId w:val="0"/>
  </w:num>
  <w:num w:numId="16">
    <w:abstractNumId w:val="20"/>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5"/>
  </w:num>
  <w:num w:numId="20">
    <w:abstractNumId w:val="8"/>
  </w:num>
  <w:num w:numId="21">
    <w:abstractNumId w:val="1"/>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2"/>
  </w:num>
  <w:num w:numId="25">
    <w:abstractNumId w:val="23"/>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900E4"/>
    <w:rsid w:val="00020152"/>
    <w:rsid w:val="00067F43"/>
    <w:rsid w:val="000C5BFA"/>
    <w:rsid w:val="000D2585"/>
    <w:rsid w:val="000D686B"/>
    <w:rsid w:val="000F2FC0"/>
    <w:rsid w:val="001121D7"/>
    <w:rsid w:val="00115606"/>
    <w:rsid w:val="00122B96"/>
    <w:rsid w:val="00130759"/>
    <w:rsid w:val="00147E31"/>
    <w:rsid w:val="001B121A"/>
    <w:rsid w:val="001B1DEB"/>
    <w:rsid w:val="001C522A"/>
    <w:rsid w:val="001E403E"/>
    <w:rsid w:val="001F7B6D"/>
    <w:rsid w:val="00215078"/>
    <w:rsid w:val="0022415C"/>
    <w:rsid w:val="002644C2"/>
    <w:rsid w:val="002946DF"/>
    <w:rsid w:val="002A3A5C"/>
    <w:rsid w:val="002B79BF"/>
    <w:rsid w:val="002F5EAD"/>
    <w:rsid w:val="003100DC"/>
    <w:rsid w:val="00313DD2"/>
    <w:rsid w:val="00325D0B"/>
    <w:rsid w:val="003369A5"/>
    <w:rsid w:val="00370953"/>
    <w:rsid w:val="00372AF6"/>
    <w:rsid w:val="00380288"/>
    <w:rsid w:val="003A63C1"/>
    <w:rsid w:val="003C7B2D"/>
    <w:rsid w:val="003D26F1"/>
    <w:rsid w:val="003D58C7"/>
    <w:rsid w:val="003F7876"/>
    <w:rsid w:val="004454C2"/>
    <w:rsid w:val="00450674"/>
    <w:rsid w:val="00452F20"/>
    <w:rsid w:val="004557EB"/>
    <w:rsid w:val="0046452F"/>
    <w:rsid w:val="004648F5"/>
    <w:rsid w:val="00467B4A"/>
    <w:rsid w:val="004A430C"/>
    <w:rsid w:val="004D3D0F"/>
    <w:rsid w:val="004E0D95"/>
    <w:rsid w:val="004E3F5E"/>
    <w:rsid w:val="00500047"/>
    <w:rsid w:val="005247F9"/>
    <w:rsid w:val="00533CC4"/>
    <w:rsid w:val="0054514A"/>
    <w:rsid w:val="00553D5D"/>
    <w:rsid w:val="00561D1F"/>
    <w:rsid w:val="00565D0F"/>
    <w:rsid w:val="00574AC6"/>
    <w:rsid w:val="00574BF2"/>
    <w:rsid w:val="00574E52"/>
    <w:rsid w:val="0057534B"/>
    <w:rsid w:val="005828DF"/>
    <w:rsid w:val="00597163"/>
    <w:rsid w:val="00597DD2"/>
    <w:rsid w:val="005C3088"/>
    <w:rsid w:val="005F429F"/>
    <w:rsid w:val="00620418"/>
    <w:rsid w:val="00622672"/>
    <w:rsid w:val="00627DD7"/>
    <w:rsid w:val="00632176"/>
    <w:rsid w:val="00640E84"/>
    <w:rsid w:val="00643478"/>
    <w:rsid w:val="0065072A"/>
    <w:rsid w:val="00652509"/>
    <w:rsid w:val="00674728"/>
    <w:rsid w:val="00675607"/>
    <w:rsid w:val="00676D74"/>
    <w:rsid w:val="00681ADC"/>
    <w:rsid w:val="006872B6"/>
    <w:rsid w:val="006A088A"/>
    <w:rsid w:val="006B20F1"/>
    <w:rsid w:val="006C6809"/>
    <w:rsid w:val="006F1A76"/>
    <w:rsid w:val="006F569D"/>
    <w:rsid w:val="00703DEB"/>
    <w:rsid w:val="007204AF"/>
    <w:rsid w:val="0072142F"/>
    <w:rsid w:val="007403F9"/>
    <w:rsid w:val="00744A0A"/>
    <w:rsid w:val="00776A77"/>
    <w:rsid w:val="00780B80"/>
    <w:rsid w:val="007B23CD"/>
    <w:rsid w:val="007C765C"/>
    <w:rsid w:val="008102B6"/>
    <w:rsid w:val="00825E61"/>
    <w:rsid w:val="00832FDA"/>
    <w:rsid w:val="0083671D"/>
    <w:rsid w:val="00847789"/>
    <w:rsid w:val="0087072A"/>
    <w:rsid w:val="00880F69"/>
    <w:rsid w:val="008D7AA5"/>
    <w:rsid w:val="008E4BDC"/>
    <w:rsid w:val="0090310F"/>
    <w:rsid w:val="00913671"/>
    <w:rsid w:val="00914A9A"/>
    <w:rsid w:val="009162F5"/>
    <w:rsid w:val="0093528C"/>
    <w:rsid w:val="00982958"/>
    <w:rsid w:val="009900E4"/>
    <w:rsid w:val="00997D06"/>
    <w:rsid w:val="009E7872"/>
    <w:rsid w:val="00A1423A"/>
    <w:rsid w:val="00A5097A"/>
    <w:rsid w:val="00A53704"/>
    <w:rsid w:val="00A914F6"/>
    <w:rsid w:val="00A9382A"/>
    <w:rsid w:val="00AC1D95"/>
    <w:rsid w:val="00B126CA"/>
    <w:rsid w:val="00B137B2"/>
    <w:rsid w:val="00B43271"/>
    <w:rsid w:val="00B60A49"/>
    <w:rsid w:val="00B803A9"/>
    <w:rsid w:val="00B921B6"/>
    <w:rsid w:val="00B93D59"/>
    <w:rsid w:val="00C01C34"/>
    <w:rsid w:val="00C0412B"/>
    <w:rsid w:val="00C046D3"/>
    <w:rsid w:val="00C11857"/>
    <w:rsid w:val="00C12617"/>
    <w:rsid w:val="00C307C4"/>
    <w:rsid w:val="00C47BCB"/>
    <w:rsid w:val="00C6425C"/>
    <w:rsid w:val="00C83985"/>
    <w:rsid w:val="00C84C69"/>
    <w:rsid w:val="00C9659B"/>
    <w:rsid w:val="00CD367D"/>
    <w:rsid w:val="00CF6458"/>
    <w:rsid w:val="00D00BBF"/>
    <w:rsid w:val="00D101C9"/>
    <w:rsid w:val="00D26D8A"/>
    <w:rsid w:val="00D5374E"/>
    <w:rsid w:val="00D60D2C"/>
    <w:rsid w:val="00DF40F0"/>
    <w:rsid w:val="00DF5B2C"/>
    <w:rsid w:val="00DF76F6"/>
    <w:rsid w:val="00E0150A"/>
    <w:rsid w:val="00E31415"/>
    <w:rsid w:val="00E32D1F"/>
    <w:rsid w:val="00E37622"/>
    <w:rsid w:val="00F27D4C"/>
    <w:rsid w:val="00F562B7"/>
    <w:rsid w:val="00F6612D"/>
    <w:rsid w:val="00FB72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415"/>
  </w:style>
  <w:style w:type="paragraph" w:styleId="1">
    <w:name w:val="heading 1"/>
    <w:basedOn w:val="a"/>
    <w:next w:val="a"/>
    <w:link w:val="10"/>
    <w:qFormat/>
    <w:rsid w:val="00372AF6"/>
    <w:pPr>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15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72AF6"/>
    <w:rPr>
      <w:rFonts w:ascii="Arial" w:eastAsia="Times New Roman" w:hAnsi="Arial" w:cs="Times New Roman"/>
      <w:b/>
      <w:bCs/>
      <w:color w:val="000080"/>
      <w:sz w:val="24"/>
      <w:szCs w:val="24"/>
      <w:lang w:eastAsia="ru-RU"/>
    </w:rPr>
  </w:style>
  <w:style w:type="paragraph" w:styleId="3">
    <w:name w:val="Body Text Indent 3"/>
    <w:basedOn w:val="a"/>
    <w:link w:val="30"/>
    <w:unhideWhenUsed/>
    <w:rsid w:val="00372AF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72AF6"/>
    <w:rPr>
      <w:rFonts w:ascii="Times New Roman" w:eastAsia="Times New Roman" w:hAnsi="Times New Roman" w:cs="Times New Roman"/>
      <w:sz w:val="16"/>
      <w:szCs w:val="16"/>
      <w:lang w:eastAsia="ru-RU"/>
    </w:rPr>
  </w:style>
  <w:style w:type="character" w:styleId="a4">
    <w:name w:val="Hyperlink"/>
    <w:basedOn w:val="a0"/>
    <w:uiPriority w:val="99"/>
    <w:semiHidden/>
    <w:unhideWhenUsed/>
    <w:rsid w:val="00620418"/>
    <w:rPr>
      <w:color w:val="0000FF" w:themeColor="hyperlink"/>
      <w:u w:val="single"/>
    </w:rPr>
  </w:style>
  <w:style w:type="paragraph" w:styleId="a5">
    <w:name w:val="Balloon Text"/>
    <w:basedOn w:val="a"/>
    <w:link w:val="a6"/>
    <w:uiPriority w:val="99"/>
    <w:semiHidden/>
    <w:unhideWhenUsed/>
    <w:rsid w:val="006F56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569D"/>
    <w:rPr>
      <w:rFonts w:ascii="Tahoma" w:hAnsi="Tahoma" w:cs="Tahoma"/>
      <w:sz w:val="16"/>
      <w:szCs w:val="16"/>
    </w:rPr>
  </w:style>
  <w:style w:type="paragraph" w:styleId="a7">
    <w:name w:val="header"/>
    <w:basedOn w:val="a"/>
    <w:link w:val="a8"/>
    <w:uiPriority w:val="99"/>
    <w:unhideWhenUsed/>
    <w:rsid w:val="00A5097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097A"/>
  </w:style>
  <w:style w:type="paragraph" w:styleId="a9">
    <w:name w:val="footer"/>
    <w:basedOn w:val="a"/>
    <w:link w:val="aa"/>
    <w:uiPriority w:val="99"/>
    <w:unhideWhenUsed/>
    <w:rsid w:val="00A5097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5097A"/>
  </w:style>
  <w:style w:type="character" w:customStyle="1" w:styleId="ab">
    <w:name w:val="Гипертекстовая ссылка"/>
    <w:basedOn w:val="a0"/>
    <w:uiPriority w:val="99"/>
    <w:rsid w:val="005828DF"/>
    <w:rPr>
      <w:color w:val="106BBE"/>
    </w:rPr>
  </w:style>
  <w:style w:type="paragraph" w:customStyle="1" w:styleId="ac">
    <w:name w:val="Прижатый влево"/>
    <w:basedOn w:val="a"/>
    <w:next w:val="a"/>
    <w:uiPriority w:val="99"/>
    <w:rsid w:val="00F6612D"/>
    <w:pPr>
      <w:autoSpaceDE w:val="0"/>
      <w:autoSpaceDN w:val="0"/>
      <w:adjustRightInd w:val="0"/>
      <w:spacing w:after="0" w:line="240" w:lineRule="auto"/>
    </w:pPr>
    <w:rPr>
      <w:rFonts w:ascii="Arial" w:hAnsi="Arial" w:cs="Arial"/>
      <w:sz w:val="24"/>
      <w:szCs w:val="24"/>
    </w:rPr>
  </w:style>
  <w:style w:type="paragraph" w:styleId="ad">
    <w:name w:val="Body Text"/>
    <w:basedOn w:val="a"/>
    <w:link w:val="ae"/>
    <w:uiPriority w:val="99"/>
    <w:semiHidden/>
    <w:unhideWhenUsed/>
    <w:rsid w:val="00C83985"/>
    <w:pPr>
      <w:spacing w:after="120"/>
    </w:pPr>
  </w:style>
  <w:style w:type="character" w:customStyle="1" w:styleId="ae">
    <w:name w:val="Основной текст Знак"/>
    <w:basedOn w:val="a0"/>
    <w:link w:val="ad"/>
    <w:uiPriority w:val="99"/>
    <w:semiHidden/>
    <w:rsid w:val="00C83985"/>
  </w:style>
  <w:style w:type="character" w:customStyle="1" w:styleId="pagetext1">
    <w:name w:val="page_text1"/>
    <w:rsid w:val="00C83985"/>
    <w:rPr>
      <w:strike w:val="0"/>
      <w:dstrike w:val="0"/>
      <w:color w:val="000000"/>
      <w:sz w:val="18"/>
      <w:szCs w:val="18"/>
      <w:u w:val="none"/>
      <w:effect w:val="none"/>
    </w:rPr>
  </w:style>
  <w:style w:type="table" w:styleId="af">
    <w:name w:val="Table Grid"/>
    <w:basedOn w:val="a1"/>
    <w:uiPriority w:val="59"/>
    <w:rsid w:val="006321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unhideWhenUsed/>
    <w:rsid w:val="001E403E"/>
    <w:pPr>
      <w:spacing w:after="120"/>
      <w:ind w:left="283"/>
    </w:pPr>
  </w:style>
  <w:style w:type="character" w:customStyle="1" w:styleId="af1">
    <w:name w:val="Основной текст с отступом Знак"/>
    <w:basedOn w:val="a0"/>
    <w:link w:val="af0"/>
    <w:uiPriority w:val="99"/>
    <w:semiHidden/>
    <w:rsid w:val="001E403E"/>
  </w:style>
  <w:style w:type="paragraph" w:customStyle="1" w:styleId="ConsPlusCell">
    <w:name w:val="ConsPlusCell"/>
    <w:rsid w:val="00622672"/>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415"/>
  </w:style>
  <w:style w:type="paragraph" w:styleId="1">
    <w:name w:val="heading 1"/>
    <w:basedOn w:val="a"/>
    <w:next w:val="a"/>
    <w:link w:val="10"/>
    <w:qFormat/>
    <w:rsid w:val="00372AF6"/>
    <w:pPr>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152"/>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372AF6"/>
    <w:rPr>
      <w:rFonts w:ascii="Arial" w:eastAsia="Times New Roman" w:hAnsi="Arial" w:cs="Times New Roman"/>
      <w:b/>
      <w:bCs/>
      <w:color w:val="000080"/>
      <w:sz w:val="24"/>
      <w:szCs w:val="24"/>
      <w:lang w:eastAsia="ru-RU"/>
    </w:rPr>
  </w:style>
  <w:style w:type="paragraph" w:styleId="3">
    <w:name w:val="Body Text Indent 3"/>
    <w:basedOn w:val="a"/>
    <w:link w:val="30"/>
    <w:unhideWhenUsed/>
    <w:rsid w:val="00372AF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72AF6"/>
    <w:rPr>
      <w:rFonts w:ascii="Times New Roman" w:eastAsia="Times New Roman" w:hAnsi="Times New Roman" w:cs="Times New Roman"/>
      <w:sz w:val="16"/>
      <w:szCs w:val="16"/>
      <w:lang w:eastAsia="ru-RU"/>
    </w:rPr>
  </w:style>
  <w:style w:type="character" w:styleId="a4">
    <w:name w:val="Hyperlink"/>
    <w:basedOn w:val="a0"/>
    <w:uiPriority w:val="99"/>
    <w:semiHidden/>
    <w:unhideWhenUsed/>
    <w:rsid w:val="00620418"/>
    <w:rPr>
      <w:color w:val="0000FF" w:themeColor="hyperlink"/>
      <w:u w:val="single"/>
    </w:rPr>
  </w:style>
  <w:style w:type="paragraph" w:styleId="a5">
    <w:name w:val="Balloon Text"/>
    <w:basedOn w:val="a"/>
    <w:link w:val="a6"/>
    <w:uiPriority w:val="99"/>
    <w:semiHidden/>
    <w:unhideWhenUsed/>
    <w:rsid w:val="006F56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569D"/>
    <w:rPr>
      <w:rFonts w:ascii="Tahoma" w:hAnsi="Tahoma" w:cs="Tahoma"/>
      <w:sz w:val="16"/>
      <w:szCs w:val="16"/>
    </w:rPr>
  </w:style>
  <w:style w:type="paragraph" w:styleId="a7">
    <w:name w:val="header"/>
    <w:basedOn w:val="a"/>
    <w:link w:val="a8"/>
    <w:uiPriority w:val="99"/>
    <w:unhideWhenUsed/>
    <w:rsid w:val="00A5097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5097A"/>
  </w:style>
  <w:style w:type="paragraph" w:styleId="a9">
    <w:name w:val="footer"/>
    <w:basedOn w:val="a"/>
    <w:link w:val="aa"/>
    <w:uiPriority w:val="99"/>
    <w:unhideWhenUsed/>
    <w:rsid w:val="00A5097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5097A"/>
  </w:style>
  <w:style w:type="character" w:customStyle="1" w:styleId="ab">
    <w:name w:val="Гипертекстовая ссылка"/>
    <w:basedOn w:val="a0"/>
    <w:uiPriority w:val="99"/>
    <w:rsid w:val="005828DF"/>
    <w:rPr>
      <w:color w:val="106BBE"/>
    </w:rPr>
  </w:style>
  <w:style w:type="paragraph" w:customStyle="1" w:styleId="ac">
    <w:name w:val="Прижатый влево"/>
    <w:basedOn w:val="a"/>
    <w:next w:val="a"/>
    <w:uiPriority w:val="99"/>
    <w:rsid w:val="00F6612D"/>
    <w:pPr>
      <w:autoSpaceDE w:val="0"/>
      <w:autoSpaceDN w:val="0"/>
      <w:adjustRightInd w:val="0"/>
      <w:spacing w:after="0" w:line="240" w:lineRule="auto"/>
    </w:pPr>
    <w:rPr>
      <w:rFonts w:ascii="Arial" w:hAnsi="Arial" w:cs="Arial"/>
      <w:sz w:val="24"/>
      <w:szCs w:val="24"/>
    </w:rPr>
  </w:style>
  <w:style w:type="paragraph" w:styleId="ad">
    <w:name w:val="Body Text"/>
    <w:basedOn w:val="a"/>
    <w:link w:val="ae"/>
    <w:uiPriority w:val="99"/>
    <w:semiHidden/>
    <w:unhideWhenUsed/>
    <w:rsid w:val="00C83985"/>
    <w:pPr>
      <w:spacing w:after="120"/>
    </w:pPr>
  </w:style>
  <w:style w:type="character" w:customStyle="1" w:styleId="ae">
    <w:name w:val="Основной текст Знак"/>
    <w:basedOn w:val="a0"/>
    <w:link w:val="ad"/>
    <w:uiPriority w:val="99"/>
    <w:semiHidden/>
    <w:rsid w:val="00C83985"/>
  </w:style>
  <w:style w:type="character" w:customStyle="1" w:styleId="pagetext1">
    <w:name w:val="page_text1"/>
    <w:rsid w:val="00C83985"/>
    <w:rPr>
      <w:strike w:val="0"/>
      <w:dstrike w:val="0"/>
      <w:color w:val="000000"/>
      <w:sz w:val="18"/>
      <w:szCs w:val="18"/>
      <w:u w:val="none"/>
      <w:effect w:val="none"/>
    </w:rPr>
  </w:style>
  <w:style w:type="table" w:styleId="af">
    <w:name w:val="Table Grid"/>
    <w:basedOn w:val="a1"/>
    <w:uiPriority w:val="59"/>
    <w:rsid w:val="006321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33581">
      <w:bodyDiv w:val="1"/>
      <w:marLeft w:val="0"/>
      <w:marRight w:val="0"/>
      <w:marTop w:val="0"/>
      <w:marBottom w:val="0"/>
      <w:divBdr>
        <w:top w:val="none" w:sz="0" w:space="0" w:color="auto"/>
        <w:left w:val="none" w:sz="0" w:space="0" w:color="auto"/>
        <w:bottom w:val="none" w:sz="0" w:space="0" w:color="auto"/>
        <w:right w:val="none" w:sz="0" w:space="0" w:color="auto"/>
      </w:divBdr>
    </w:div>
    <w:div w:id="167062052">
      <w:bodyDiv w:val="1"/>
      <w:marLeft w:val="0"/>
      <w:marRight w:val="0"/>
      <w:marTop w:val="0"/>
      <w:marBottom w:val="0"/>
      <w:divBdr>
        <w:top w:val="none" w:sz="0" w:space="0" w:color="auto"/>
        <w:left w:val="none" w:sz="0" w:space="0" w:color="auto"/>
        <w:bottom w:val="none" w:sz="0" w:space="0" w:color="auto"/>
        <w:right w:val="none" w:sz="0" w:space="0" w:color="auto"/>
      </w:divBdr>
    </w:div>
    <w:div w:id="170679545">
      <w:bodyDiv w:val="1"/>
      <w:marLeft w:val="0"/>
      <w:marRight w:val="0"/>
      <w:marTop w:val="0"/>
      <w:marBottom w:val="0"/>
      <w:divBdr>
        <w:top w:val="none" w:sz="0" w:space="0" w:color="auto"/>
        <w:left w:val="none" w:sz="0" w:space="0" w:color="auto"/>
        <w:bottom w:val="none" w:sz="0" w:space="0" w:color="auto"/>
        <w:right w:val="none" w:sz="0" w:space="0" w:color="auto"/>
      </w:divBdr>
    </w:div>
    <w:div w:id="291450045">
      <w:bodyDiv w:val="1"/>
      <w:marLeft w:val="0"/>
      <w:marRight w:val="0"/>
      <w:marTop w:val="0"/>
      <w:marBottom w:val="0"/>
      <w:divBdr>
        <w:top w:val="none" w:sz="0" w:space="0" w:color="auto"/>
        <w:left w:val="none" w:sz="0" w:space="0" w:color="auto"/>
        <w:bottom w:val="none" w:sz="0" w:space="0" w:color="auto"/>
        <w:right w:val="none" w:sz="0" w:space="0" w:color="auto"/>
      </w:divBdr>
    </w:div>
    <w:div w:id="498546534">
      <w:bodyDiv w:val="1"/>
      <w:marLeft w:val="0"/>
      <w:marRight w:val="0"/>
      <w:marTop w:val="0"/>
      <w:marBottom w:val="0"/>
      <w:divBdr>
        <w:top w:val="none" w:sz="0" w:space="0" w:color="auto"/>
        <w:left w:val="none" w:sz="0" w:space="0" w:color="auto"/>
        <w:bottom w:val="none" w:sz="0" w:space="0" w:color="auto"/>
        <w:right w:val="none" w:sz="0" w:space="0" w:color="auto"/>
      </w:divBdr>
    </w:div>
    <w:div w:id="555505196">
      <w:bodyDiv w:val="1"/>
      <w:marLeft w:val="0"/>
      <w:marRight w:val="0"/>
      <w:marTop w:val="0"/>
      <w:marBottom w:val="0"/>
      <w:divBdr>
        <w:top w:val="none" w:sz="0" w:space="0" w:color="auto"/>
        <w:left w:val="none" w:sz="0" w:space="0" w:color="auto"/>
        <w:bottom w:val="none" w:sz="0" w:space="0" w:color="auto"/>
        <w:right w:val="none" w:sz="0" w:space="0" w:color="auto"/>
      </w:divBdr>
    </w:div>
    <w:div w:id="637224186">
      <w:bodyDiv w:val="1"/>
      <w:marLeft w:val="0"/>
      <w:marRight w:val="0"/>
      <w:marTop w:val="0"/>
      <w:marBottom w:val="0"/>
      <w:divBdr>
        <w:top w:val="none" w:sz="0" w:space="0" w:color="auto"/>
        <w:left w:val="none" w:sz="0" w:space="0" w:color="auto"/>
        <w:bottom w:val="none" w:sz="0" w:space="0" w:color="auto"/>
        <w:right w:val="none" w:sz="0" w:space="0" w:color="auto"/>
      </w:divBdr>
    </w:div>
    <w:div w:id="680009897">
      <w:bodyDiv w:val="1"/>
      <w:marLeft w:val="0"/>
      <w:marRight w:val="0"/>
      <w:marTop w:val="0"/>
      <w:marBottom w:val="0"/>
      <w:divBdr>
        <w:top w:val="none" w:sz="0" w:space="0" w:color="auto"/>
        <w:left w:val="none" w:sz="0" w:space="0" w:color="auto"/>
        <w:bottom w:val="none" w:sz="0" w:space="0" w:color="auto"/>
        <w:right w:val="none" w:sz="0" w:space="0" w:color="auto"/>
      </w:divBdr>
    </w:div>
    <w:div w:id="731924148">
      <w:bodyDiv w:val="1"/>
      <w:marLeft w:val="0"/>
      <w:marRight w:val="0"/>
      <w:marTop w:val="0"/>
      <w:marBottom w:val="0"/>
      <w:divBdr>
        <w:top w:val="none" w:sz="0" w:space="0" w:color="auto"/>
        <w:left w:val="none" w:sz="0" w:space="0" w:color="auto"/>
        <w:bottom w:val="none" w:sz="0" w:space="0" w:color="auto"/>
        <w:right w:val="none" w:sz="0" w:space="0" w:color="auto"/>
      </w:divBdr>
    </w:div>
    <w:div w:id="733814574">
      <w:bodyDiv w:val="1"/>
      <w:marLeft w:val="0"/>
      <w:marRight w:val="0"/>
      <w:marTop w:val="0"/>
      <w:marBottom w:val="0"/>
      <w:divBdr>
        <w:top w:val="none" w:sz="0" w:space="0" w:color="auto"/>
        <w:left w:val="none" w:sz="0" w:space="0" w:color="auto"/>
        <w:bottom w:val="none" w:sz="0" w:space="0" w:color="auto"/>
        <w:right w:val="none" w:sz="0" w:space="0" w:color="auto"/>
      </w:divBdr>
    </w:div>
    <w:div w:id="857080548">
      <w:bodyDiv w:val="1"/>
      <w:marLeft w:val="0"/>
      <w:marRight w:val="0"/>
      <w:marTop w:val="0"/>
      <w:marBottom w:val="0"/>
      <w:divBdr>
        <w:top w:val="none" w:sz="0" w:space="0" w:color="auto"/>
        <w:left w:val="none" w:sz="0" w:space="0" w:color="auto"/>
        <w:bottom w:val="none" w:sz="0" w:space="0" w:color="auto"/>
        <w:right w:val="none" w:sz="0" w:space="0" w:color="auto"/>
      </w:divBdr>
    </w:div>
    <w:div w:id="873153804">
      <w:bodyDiv w:val="1"/>
      <w:marLeft w:val="0"/>
      <w:marRight w:val="0"/>
      <w:marTop w:val="0"/>
      <w:marBottom w:val="0"/>
      <w:divBdr>
        <w:top w:val="none" w:sz="0" w:space="0" w:color="auto"/>
        <w:left w:val="none" w:sz="0" w:space="0" w:color="auto"/>
        <w:bottom w:val="none" w:sz="0" w:space="0" w:color="auto"/>
        <w:right w:val="none" w:sz="0" w:space="0" w:color="auto"/>
      </w:divBdr>
    </w:div>
    <w:div w:id="912201797">
      <w:bodyDiv w:val="1"/>
      <w:marLeft w:val="0"/>
      <w:marRight w:val="0"/>
      <w:marTop w:val="0"/>
      <w:marBottom w:val="0"/>
      <w:divBdr>
        <w:top w:val="none" w:sz="0" w:space="0" w:color="auto"/>
        <w:left w:val="none" w:sz="0" w:space="0" w:color="auto"/>
        <w:bottom w:val="none" w:sz="0" w:space="0" w:color="auto"/>
        <w:right w:val="none" w:sz="0" w:space="0" w:color="auto"/>
      </w:divBdr>
    </w:div>
    <w:div w:id="931426117">
      <w:bodyDiv w:val="1"/>
      <w:marLeft w:val="0"/>
      <w:marRight w:val="0"/>
      <w:marTop w:val="0"/>
      <w:marBottom w:val="0"/>
      <w:divBdr>
        <w:top w:val="none" w:sz="0" w:space="0" w:color="auto"/>
        <w:left w:val="none" w:sz="0" w:space="0" w:color="auto"/>
        <w:bottom w:val="none" w:sz="0" w:space="0" w:color="auto"/>
        <w:right w:val="none" w:sz="0" w:space="0" w:color="auto"/>
      </w:divBdr>
    </w:div>
    <w:div w:id="935288779">
      <w:bodyDiv w:val="1"/>
      <w:marLeft w:val="0"/>
      <w:marRight w:val="0"/>
      <w:marTop w:val="0"/>
      <w:marBottom w:val="0"/>
      <w:divBdr>
        <w:top w:val="none" w:sz="0" w:space="0" w:color="auto"/>
        <w:left w:val="none" w:sz="0" w:space="0" w:color="auto"/>
        <w:bottom w:val="none" w:sz="0" w:space="0" w:color="auto"/>
        <w:right w:val="none" w:sz="0" w:space="0" w:color="auto"/>
      </w:divBdr>
    </w:div>
    <w:div w:id="1007950052">
      <w:bodyDiv w:val="1"/>
      <w:marLeft w:val="0"/>
      <w:marRight w:val="0"/>
      <w:marTop w:val="0"/>
      <w:marBottom w:val="0"/>
      <w:divBdr>
        <w:top w:val="none" w:sz="0" w:space="0" w:color="auto"/>
        <w:left w:val="none" w:sz="0" w:space="0" w:color="auto"/>
        <w:bottom w:val="none" w:sz="0" w:space="0" w:color="auto"/>
        <w:right w:val="none" w:sz="0" w:space="0" w:color="auto"/>
      </w:divBdr>
    </w:div>
    <w:div w:id="1035354844">
      <w:bodyDiv w:val="1"/>
      <w:marLeft w:val="0"/>
      <w:marRight w:val="0"/>
      <w:marTop w:val="0"/>
      <w:marBottom w:val="0"/>
      <w:divBdr>
        <w:top w:val="none" w:sz="0" w:space="0" w:color="auto"/>
        <w:left w:val="none" w:sz="0" w:space="0" w:color="auto"/>
        <w:bottom w:val="none" w:sz="0" w:space="0" w:color="auto"/>
        <w:right w:val="none" w:sz="0" w:space="0" w:color="auto"/>
      </w:divBdr>
    </w:div>
    <w:div w:id="1081413398">
      <w:bodyDiv w:val="1"/>
      <w:marLeft w:val="0"/>
      <w:marRight w:val="0"/>
      <w:marTop w:val="0"/>
      <w:marBottom w:val="0"/>
      <w:divBdr>
        <w:top w:val="none" w:sz="0" w:space="0" w:color="auto"/>
        <w:left w:val="none" w:sz="0" w:space="0" w:color="auto"/>
        <w:bottom w:val="none" w:sz="0" w:space="0" w:color="auto"/>
        <w:right w:val="none" w:sz="0" w:space="0" w:color="auto"/>
      </w:divBdr>
    </w:div>
    <w:div w:id="1105465212">
      <w:bodyDiv w:val="1"/>
      <w:marLeft w:val="0"/>
      <w:marRight w:val="0"/>
      <w:marTop w:val="0"/>
      <w:marBottom w:val="0"/>
      <w:divBdr>
        <w:top w:val="none" w:sz="0" w:space="0" w:color="auto"/>
        <w:left w:val="none" w:sz="0" w:space="0" w:color="auto"/>
        <w:bottom w:val="none" w:sz="0" w:space="0" w:color="auto"/>
        <w:right w:val="none" w:sz="0" w:space="0" w:color="auto"/>
      </w:divBdr>
    </w:div>
    <w:div w:id="1110859896">
      <w:bodyDiv w:val="1"/>
      <w:marLeft w:val="0"/>
      <w:marRight w:val="0"/>
      <w:marTop w:val="0"/>
      <w:marBottom w:val="0"/>
      <w:divBdr>
        <w:top w:val="none" w:sz="0" w:space="0" w:color="auto"/>
        <w:left w:val="none" w:sz="0" w:space="0" w:color="auto"/>
        <w:bottom w:val="none" w:sz="0" w:space="0" w:color="auto"/>
        <w:right w:val="none" w:sz="0" w:space="0" w:color="auto"/>
      </w:divBdr>
    </w:div>
    <w:div w:id="1229681811">
      <w:bodyDiv w:val="1"/>
      <w:marLeft w:val="0"/>
      <w:marRight w:val="0"/>
      <w:marTop w:val="0"/>
      <w:marBottom w:val="0"/>
      <w:divBdr>
        <w:top w:val="none" w:sz="0" w:space="0" w:color="auto"/>
        <w:left w:val="none" w:sz="0" w:space="0" w:color="auto"/>
        <w:bottom w:val="none" w:sz="0" w:space="0" w:color="auto"/>
        <w:right w:val="none" w:sz="0" w:space="0" w:color="auto"/>
      </w:divBdr>
    </w:div>
    <w:div w:id="1255630735">
      <w:bodyDiv w:val="1"/>
      <w:marLeft w:val="0"/>
      <w:marRight w:val="0"/>
      <w:marTop w:val="0"/>
      <w:marBottom w:val="0"/>
      <w:divBdr>
        <w:top w:val="none" w:sz="0" w:space="0" w:color="auto"/>
        <w:left w:val="none" w:sz="0" w:space="0" w:color="auto"/>
        <w:bottom w:val="none" w:sz="0" w:space="0" w:color="auto"/>
        <w:right w:val="none" w:sz="0" w:space="0" w:color="auto"/>
      </w:divBdr>
    </w:div>
    <w:div w:id="1331910916">
      <w:bodyDiv w:val="1"/>
      <w:marLeft w:val="0"/>
      <w:marRight w:val="0"/>
      <w:marTop w:val="0"/>
      <w:marBottom w:val="0"/>
      <w:divBdr>
        <w:top w:val="none" w:sz="0" w:space="0" w:color="auto"/>
        <w:left w:val="none" w:sz="0" w:space="0" w:color="auto"/>
        <w:bottom w:val="none" w:sz="0" w:space="0" w:color="auto"/>
        <w:right w:val="none" w:sz="0" w:space="0" w:color="auto"/>
      </w:divBdr>
    </w:div>
    <w:div w:id="1370641744">
      <w:bodyDiv w:val="1"/>
      <w:marLeft w:val="0"/>
      <w:marRight w:val="0"/>
      <w:marTop w:val="0"/>
      <w:marBottom w:val="0"/>
      <w:divBdr>
        <w:top w:val="none" w:sz="0" w:space="0" w:color="auto"/>
        <w:left w:val="none" w:sz="0" w:space="0" w:color="auto"/>
        <w:bottom w:val="none" w:sz="0" w:space="0" w:color="auto"/>
        <w:right w:val="none" w:sz="0" w:space="0" w:color="auto"/>
      </w:divBdr>
    </w:div>
    <w:div w:id="1371105907">
      <w:bodyDiv w:val="1"/>
      <w:marLeft w:val="0"/>
      <w:marRight w:val="0"/>
      <w:marTop w:val="0"/>
      <w:marBottom w:val="0"/>
      <w:divBdr>
        <w:top w:val="none" w:sz="0" w:space="0" w:color="auto"/>
        <w:left w:val="none" w:sz="0" w:space="0" w:color="auto"/>
        <w:bottom w:val="none" w:sz="0" w:space="0" w:color="auto"/>
        <w:right w:val="none" w:sz="0" w:space="0" w:color="auto"/>
      </w:divBdr>
    </w:div>
    <w:div w:id="1509370648">
      <w:bodyDiv w:val="1"/>
      <w:marLeft w:val="0"/>
      <w:marRight w:val="0"/>
      <w:marTop w:val="0"/>
      <w:marBottom w:val="0"/>
      <w:divBdr>
        <w:top w:val="none" w:sz="0" w:space="0" w:color="auto"/>
        <w:left w:val="none" w:sz="0" w:space="0" w:color="auto"/>
        <w:bottom w:val="none" w:sz="0" w:space="0" w:color="auto"/>
        <w:right w:val="none" w:sz="0" w:space="0" w:color="auto"/>
      </w:divBdr>
    </w:div>
    <w:div w:id="1545435975">
      <w:bodyDiv w:val="1"/>
      <w:marLeft w:val="0"/>
      <w:marRight w:val="0"/>
      <w:marTop w:val="0"/>
      <w:marBottom w:val="0"/>
      <w:divBdr>
        <w:top w:val="none" w:sz="0" w:space="0" w:color="auto"/>
        <w:left w:val="none" w:sz="0" w:space="0" w:color="auto"/>
        <w:bottom w:val="none" w:sz="0" w:space="0" w:color="auto"/>
        <w:right w:val="none" w:sz="0" w:space="0" w:color="auto"/>
      </w:divBdr>
    </w:div>
    <w:div w:id="1584141845">
      <w:bodyDiv w:val="1"/>
      <w:marLeft w:val="0"/>
      <w:marRight w:val="0"/>
      <w:marTop w:val="0"/>
      <w:marBottom w:val="0"/>
      <w:divBdr>
        <w:top w:val="none" w:sz="0" w:space="0" w:color="auto"/>
        <w:left w:val="none" w:sz="0" w:space="0" w:color="auto"/>
        <w:bottom w:val="none" w:sz="0" w:space="0" w:color="auto"/>
        <w:right w:val="none" w:sz="0" w:space="0" w:color="auto"/>
      </w:divBdr>
    </w:div>
    <w:div w:id="1649281757">
      <w:bodyDiv w:val="1"/>
      <w:marLeft w:val="0"/>
      <w:marRight w:val="0"/>
      <w:marTop w:val="0"/>
      <w:marBottom w:val="0"/>
      <w:divBdr>
        <w:top w:val="none" w:sz="0" w:space="0" w:color="auto"/>
        <w:left w:val="none" w:sz="0" w:space="0" w:color="auto"/>
        <w:bottom w:val="none" w:sz="0" w:space="0" w:color="auto"/>
        <w:right w:val="none" w:sz="0" w:space="0" w:color="auto"/>
      </w:divBdr>
    </w:div>
    <w:div w:id="1732926160">
      <w:bodyDiv w:val="1"/>
      <w:marLeft w:val="0"/>
      <w:marRight w:val="0"/>
      <w:marTop w:val="0"/>
      <w:marBottom w:val="0"/>
      <w:divBdr>
        <w:top w:val="none" w:sz="0" w:space="0" w:color="auto"/>
        <w:left w:val="none" w:sz="0" w:space="0" w:color="auto"/>
        <w:bottom w:val="none" w:sz="0" w:space="0" w:color="auto"/>
        <w:right w:val="none" w:sz="0" w:space="0" w:color="auto"/>
      </w:divBdr>
    </w:div>
    <w:div w:id="1787121505">
      <w:bodyDiv w:val="1"/>
      <w:marLeft w:val="0"/>
      <w:marRight w:val="0"/>
      <w:marTop w:val="0"/>
      <w:marBottom w:val="0"/>
      <w:divBdr>
        <w:top w:val="none" w:sz="0" w:space="0" w:color="auto"/>
        <w:left w:val="none" w:sz="0" w:space="0" w:color="auto"/>
        <w:bottom w:val="none" w:sz="0" w:space="0" w:color="auto"/>
        <w:right w:val="none" w:sz="0" w:space="0" w:color="auto"/>
      </w:divBdr>
    </w:div>
    <w:div w:id="208791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8AE42-5649-406A-A229-B41EDAA72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6</Pages>
  <Words>2240</Words>
  <Characters>12774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Лыкова АМ</dc:creator>
  <cp:lastModifiedBy>Дингес Андрей Владиславович</cp:lastModifiedBy>
  <cp:revision>23</cp:revision>
  <cp:lastPrinted>2019-05-14T04:44:00Z</cp:lastPrinted>
  <dcterms:created xsi:type="dcterms:W3CDTF">2019-06-26T05:31:00Z</dcterms:created>
  <dcterms:modified xsi:type="dcterms:W3CDTF">2024-05-07T05:41:00Z</dcterms:modified>
</cp:coreProperties>
</file>