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7E7BD7" w:rsidRPr="007E7BD7">
        <w:tc>
          <w:tcPr>
            <w:tcW w:w="5103" w:type="dxa"/>
          </w:tcPr>
          <w:p w:rsidR="007E7BD7" w:rsidRPr="007E7BD7" w:rsidRDefault="007E7BD7" w:rsidP="007E7BD7">
            <w:pPr>
              <w:autoSpaceDE w:val="0"/>
              <w:autoSpaceDN w:val="0"/>
              <w:adjustRightInd w:val="0"/>
              <w:spacing w:after="0" w:line="240" w:lineRule="auto"/>
              <w:rPr>
                <w:rFonts w:ascii="Times New Roman" w:hAnsi="Times New Roman" w:cs="Times New Roman"/>
                <w:sz w:val="24"/>
                <w:szCs w:val="24"/>
              </w:rPr>
            </w:pPr>
            <w:r w:rsidRPr="007E7BD7">
              <w:rPr>
                <w:rFonts w:ascii="Times New Roman" w:hAnsi="Times New Roman" w:cs="Times New Roman"/>
                <w:sz w:val="24"/>
                <w:szCs w:val="24"/>
              </w:rPr>
              <w:t>31 июля 1998 года</w:t>
            </w:r>
          </w:p>
        </w:tc>
        <w:tc>
          <w:tcPr>
            <w:tcW w:w="5103" w:type="dxa"/>
          </w:tcPr>
          <w:p w:rsidR="007E7BD7" w:rsidRPr="007E7BD7" w:rsidRDefault="007E7BD7" w:rsidP="007E7BD7">
            <w:pPr>
              <w:autoSpaceDE w:val="0"/>
              <w:autoSpaceDN w:val="0"/>
              <w:adjustRightInd w:val="0"/>
              <w:spacing w:after="0" w:line="240" w:lineRule="auto"/>
              <w:jc w:val="right"/>
              <w:rPr>
                <w:rFonts w:ascii="Times New Roman" w:hAnsi="Times New Roman" w:cs="Times New Roman"/>
                <w:sz w:val="24"/>
                <w:szCs w:val="24"/>
              </w:rPr>
            </w:pPr>
            <w:r w:rsidRPr="007E7BD7">
              <w:rPr>
                <w:rFonts w:ascii="Times New Roman" w:hAnsi="Times New Roman" w:cs="Times New Roman"/>
                <w:sz w:val="24"/>
                <w:szCs w:val="24"/>
              </w:rPr>
              <w:t>N 145-ФЗ</w:t>
            </w:r>
          </w:p>
        </w:tc>
      </w:tr>
    </w:tbl>
    <w:p w:rsidR="007E7BD7" w:rsidRPr="007E7BD7" w:rsidRDefault="007E7BD7" w:rsidP="007E7BD7">
      <w:pPr>
        <w:pBdr>
          <w:top w:val="single" w:sz="6" w:space="0" w:color="auto"/>
        </w:pBdr>
        <w:autoSpaceDE w:val="0"/>
        <w:autoSpaceDN w:val="0"/>
        <w:adjustRightInd w:val="0"/>
        <w:spacing w:after="0" w:line="240" w:lineRule="auto"/>
        <w:jc w:val="both"/>
        <w:rPr>
          <w:rFonts w:ascii="Times New Roman" w:hAnsi="Times New Roman" w:cs="Times New Roman"/>
          <w:sz w:val="24"/>
          <w:szCs w:val="24"/>
        </w:rPr>
      </w:pPr>
    </w:p>
    <w:p w:rsidR="007E7BD7" w:rsidRPr="007E7BD7" w:rsidRDefault="007E7BD7" w:rsidP="007E7BD7">
      <w:pPr>
        <w:autoSpaceDE w:val="0"/>
        <w:autoSpaceDN w:val="0"/>
        <w:adjustRightInd w:val="0"/>
        <w:spacing w:after="0" w:line="240" w:lineRule="auto"/>
        <w:jc w:val="both"/>
        <w:outlineLvl w:val="0"/>
        <w:rPr>
          <w:rFonts w:ascii="Times New Roman" w:hAnsi="Times New Roman" w:cs="Times New Roman"/>
          <w:sz w:val="24"/>
          <w:szCs w:val="24"/>
        </w:rPr>
      </w:pPr>
    </w:p>
    <w:p w:rsidR="007E7BD7" w:rsidRPr="007E7BD7" w:rsidRDefault="007E7BD7" w:rsidP="007E7BD7">
      <w:pPr>
        <w:autoSpaceDE w:val="0"/>
        <w:autoSpaceDN w:val="0"/>
        <w:adjustRightInd w:val="0"/>
        <w:spacing w:after="0" w:line="240" w:lineRule="auto"/>
        <w:jc w:val="center"/>
        <w:rPr>
          <w:rFonts w:ascii="Times New Roman" w:hAnsi="Times New Roman" w:cs="Times New Roman"/>
          <w:b/>
          <w:bCs/>
          <w:sz w:val="24"/>
          <w:szCs w:val="24"/>
        </w:rPr>
      </w:pPr>
      <w:r w:rsidRPr="007E7BD7">
        <w:rPr>
          <w:rFonts w:ascii="Times New Roman" w:hAnsi="Times New Roman" w:cs="Times New Roman"/>
          <w:b/>
          <w:bCs/>
          <w:sz w:val="24"/>
          <w:szCs w:val="24"/>
        </w:rPr>
        <w:t>РОССИЙСКАЯ ФЕДЕРАЦИЯ</w:t>
      </w:r>
    </w:p>
    <w:p w:rsidR="007E7BD7" w:rsidRPr="007E7BD7" w:rsidRDefault="007E7BD7" w:rsidP="007E7BD7">
      <w:pPr>
        <w:autoSpaceDE w:val="0"/>
        <w:autoSpaceDN w:val="0"/>
        <w:adjustRightInd w:val="0"/>
        <w:spacing w:after="0" w:line="240" w:lineRule="auto"/>
        <w:jc w:val="center"/>
        <w:rPr>
          <w:rFonts w:ascii="Times New Roman" w:hAnsi="Times New Roman" w:cs="Times New Roman"/>
          <w:b/>
          <w:bCs/>
          <w:sz w:val="24"/>
          <w:szCs w:val="24"/>
        </w:rPr>
      </w:pPr>
    </w:p>
    <w:p w:rsidR="007E7BD7" w:rsidRPr="007E7BD7" w:rsidRDefault="007E7BD7" w:rsidP="007E7BD7">
      <w:pPr>
        <w:autoSpaceDE w:val="0"/>
        <w:autoSpaceDN w:val="0"/>
        <w:adjustRightInd w:val="0"/>
        <w:spacing w:after="0" w:line="240" w:lineRule="auto"/>
        <w:jc w:val="center"/>
        <w:rPr>
          <w:rFonts w:ascii="Times New Roman" w:hAnsi="Times New Roman" w:cs="Times New Roman"/>
          <w:b/>
          <w:bCs/>
          <w:sz w:val="24"/>
          <w:szCs w:val="24"/>
        </w:rPr>
      </w:pPr>
      <w:r w:rsidRPr="007E7BD7">
        <w:rPr>
          <w:rFonts w:ascii="Times New Roman" w:hAnsi="Times New Roman" w:cs="Times New Roman"/>
          <w:b/>
          <w:bCs/>
          <w:sz w:val="24"/>
          <w:szCs w:val="24"/>
        </w:rPr>
        <w:t>БЮДЖЕТНЫЙ КОДЕКС РОССИЙСКОЙ ФЕДЕРАЦИИ</w:t>
      </w:r>
    </w:p>
    <w:p w:rsidR="007E7BD7" w:rsidRPr="007E7BD7" w:rsidRDefault="007E7BD7" w:rsidP="007E7BD7">
      <w:pPr>
        <w:autoSpaceDE w:val="0"/>
        <w:autoSpaceDN w:val="0"/>
        <w:adjustRightInd w:val="0"/>
        <w:spacing w:after="0" w:line="240" w:lineRule="auto"/>
        <w:jc w:val="both"/>
        <w:rPr>
          <w:rFonts w:ascii="Times New Roman" w:hAnsi="Times New Roman" w:cs="Times New Roman"/>
          <w:sz w:val="24"/>
          <w:szCs w:val="24"/>
        </w:rPr>
      </w:pPr>
    </w:p>
    <w:p w:rsidR="007E7BD7" w:rsidRPr="007E7BD7" w:rsidRDefault="007E7BD7" w:rsidP="007E7BD7">
      <w:pPr>
        <w:autoSpaceDE w:val="0"/>
        <w:autoSpaceDN w:val="0"/>
        <w:adjustRightInd w:val="0"/>
        <w:spacing w:after="0" w:line="240" w:lineRule="auto"/>
        <w:jc w:val="right"/>
        <w:rPr>
          <w:rFonts w:ascii="Times New Roman" w:hAnsi="Times New Roman" w:cs="Times New Roman"/>
          <w:sz w:val="24"/>
          <w:szCs w:val="24"/>
        </w:rPr>
      </w:pPr>
      <w:r w:rsidRPr="007E7BD7">
        <w:rPr>
          <w:rFonts w:ascii="Times New Roman" w:hAnsi="Times New Roman" w:cs="Times New Roman"/>
          <w:sz w:val="24"/>
          <w:szCs w:val="24"/>
        </w:rPr>
        <w:t>Принят</w:t>
      </w:r>
    </w:p>
    <w:p w:rsidR="007E7BD7" w:rsidRPr="007E7BD7" w:rsidRDefault="007E7BD7" w:rsidP="007E7BD7">
      <w:pPr>
        <w:autoSpaceDE w:val="0"/>
        <w:autoSpaceDN w:val="0"/>
        <w:adjustRightInd w:val="0"/>
        <w:spacing w:after="0" w:line="240" w:lineRule="auto"/>
        <w:jc w:val="right"/>
        <w:rPr>
          <w:rFonts w:ascii="Times New Roman" w:hAnsi="Times New Roman" w:cs="Times New Roman"/>
          <w:sz w:val="24"/>
          <w:szCs w:val="24"/>
        </w:rPr>
      </w:pPr>
      <w:r w:rsidRPr="007E7BD7">
        <w:rPr>
          <w:rFonts w:ascii="Times New Roman" w:hAnsi="Times New Roman" w:cs="Times New Roman"/>
          <w:sz w:val="24"/>
          <w:szCs w:val="24"/>
        </w:rPr>
        <w:t>Государственной Думой</w:t>
      </w:r>
    </w:p>
    <w:p w:rsidR="007E7BD7" w:rsidRPr="007E7BD7" w:rsidRDefault="007E7BD7" w:rsidP="007E7BD7">
      <w:pPr>
        <w:autoSpaceDE w:val="0"/>
        <w:autoSpaceDN w:val="0"/>
        <w:adjustRightInd w:val="0"/>
        <w:spacing w:after="0" w:line="240" w:lineRule="auto"/>
        <w:jc w:val="right"/>
        <w:rPr>
          <w:rFonts w:ascii="Times New Roman" w:hAnsi="Times New Roman" w:cs="Times New Roman"/>
          <w:sz w:val="24"/>
          <w:szCs w:val="24"/>
        </w:rPr>
      </w:pPr>
      <w:r w:rsidRPr="007E7BD7">
        <w:rPr>
          <w:rFonts w:ascii="Times New Roman" w:hAnsi="Times New Roman" w:cs="Times New Roman"/>
          <w:sz w:val="24"/>
          <w:szCs w:val="24"/>
        </w:rPr>
        <w:t>17 июля 1998 года</w:t>
      </w:r>
    </w:p>
    <w:p w:rsidR="007E7BD7" w:rsidRPr="007E7BD7" w:rsidRDefault="007E7BD7" w:rsidP="007E7BD7">
      <w:pPr>
        <w:autoSpaceDE w:val="0"/>
        <w:autoSpaceDN w:val="0"/>
        <w:adjustRightInd w:val="0"/>
        <w:spacing w:after="0" w:line="240" w:lineRule="auto"/>
        <w:jc w:val="right"/>
        <w:rPr>
          <w:rFonts w:ascii="Times New Roman" w:hAnsi="Times New Roman" w:cs="Times New Roman"/>
          <w:sz w:val="24"/>
          <w:szCs w:val="24"/>
        </w:rPr>
      </w:pPr>
    </w:p>
    <w:p w:rsidR="007E7BD7" w:rsidRPr="007E7BD7" w:rsidRDefault="007E7BD7" w:rsidP="007E7BD7">
      <w:pPr>
        <w:autoSpaceDE w:val="0"/>
        <w:autoSpaceDN w:val="0"/>
        <w:adjustRightInd w:val="0"/>
        <w:spacing w:after="0" w:line="240" w:lineRule="auto"/>
        <w:jc w:val="right"/>
        <w:rPr>
          <w:rFonts w:ascii="Times New Roman" w:hAnsi="Times New Roman" w:cs="Times New Roman"/>
          <w:sz w:val="24"/>
          <w:szCs w:val="24"/>
        </w:rPr>
      </w:pPr>
      <w:r w:rsidRPr="007E7BD7">
        <w:rPr>
          <w:rFonts w:ascii="Times New Roman" w:hAnsi="Times New Roman" w:cs="Times New Roman"/>
          <w:sz w:val="24"/>
          <w:szCs w:val="24"/>
        </w:rPr>
        <w:t>Одобрен</w:t>
      </w:r>
    </w:p>
    <w:p w:rsidR="007E7BD7" w:rsidRPr="007E7BD7" w:rsidRDefault="007E7BD7" w:rsidP="007E7BD7">
      <w:pPr>
        <w:autoSpaceDE w:val="0"/>
        <w:autoSpaceDN w:val="0"/>
        <w:adjustRightInd w:val="0"/>
        <w:spacing w:after="0" w:line="240" w:lineRule="auto"/>
        <w:jc w:val="right"/>
        <w:rPr>
          <w:rFonts w:ascii="Times New Roman" w:hAnsi="Times New Roman" w:cs="Times New Roman"/>
          <w:sz w:val="24"/>
          <w:szCs w:val="24"/>
        </w:rPr>
      </w:pPr>
      <w:r w:rsidRPr="007E7BD7">
        <w:rPr>
          <w:rFonts w:ascii="Times New Roman" w:hAnsi="Times New Roman" w:cs="Times New Roman"/>
          <w:sz w:val="24"/>
          <w:szCs w:val="24"/>
        </w:rPr>
        <w:t>Советом Федерации</w:t>
      </w:r>
    </w:p>
    <w:p w:rsidR="007E7BD7" w:rsidRPr="007E7BD7" w:rsidRDefault="007E7BD7" w:rsidP="007E7BD7">
      <w:pPr>
        <w:autoSpaceDE w:val="0"/>
        <w:autoSpaceDN w:val="0"/>
        <w:adjustRightInd w:val="0"/>
        <w:spacing w:after="0" w:line="240" w:lineRule="auto"/>
        <w:jc w:val="right"/>
        <w:rPr>
          <w:rFonts w:ascii="Times New Roman" w:hAnsi="Times New Roman" w:cs="Times New Roman"/>
          <w:sz w:val="24"/>
          <w:szCs w:val="24"/>
        </w:rPr>
      </w:pPr>
      <w:r w:rsidRPr="007E7BD7">
        <w:rPr>
          <w:rFonts w:ascii="Times New Roman" w:hAnsi="Times New Roman" w:cs="Times New Roman"/>
          <w:sz w:val="24"/>
          <w:szCs w:val="24"/>
        </w:rPr>
        <w:t>17 июля 1998 года</w:t>
      </w:r>
    </w:p>
    <w:p w:rsidR="007E7BD7" w:rsidRPr="007E7BD7" w:rsidRDefault="007E7BD7" w:rsidP="007E7BD7">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p>
    <w:p w:rsidR="007E7BD7" w:rsidRPr="007E7BD7" w:rsidRDefault="007E7BD7" w:rsidP="007E7BD7">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p>
    <w:p w:rsidR="007E7BD7" w:rsidRPr="007E7BD7" w:rsidRDefault="007E7BD7" w:rsidP="007E7BD7">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7E7BD7">
        <w:rPr>
          <w:rFonts w:ascii="Times New Roman" w:eastAsiaTheme="minorHAnsi" w:hAnsi="Times New Roman" w:cs="Times New Roman"/>
          <w:color w:val="auto"/>
          <w:sz w:val="24"/>
          <w:szCs w:val="24"/>
        </w:rPr>
        <w:t>Глава 24.1. ИСПОЛНЕНИЕ СУДЕБНЫХ АКТОВ ПО ОБРАЩЕНИЮ</w:t>
      </w:r>
    </w:p>
    <w:p w:rsidR="007E7BD7" w:rsidRPr="007E7BD7" w:rsidRDefault="007E7BD7" w:rsidP="007E7BD7">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7E7BD7">
        <w:rPr>
          <w:rFonts w:ascii="Times New Roman" w:eastAsiaTheme="minorHAnsi" w:hAnsi="Times New Roman" w:cs="Times New Roman"/>
          <w:color w:val="auto"/>
          <w:sz w:val="24"/>
          <w:szCs w:val="24"/>
        </w:rPr>
        <w:t>ВЗЫСКАНИЯ НА СРЕДСТВА БЮДЖЕТОВ БЮДЖЕТНОЙ СИСТЕМЫ</w:t>
      </w:r>
    </w:p>
    <w:p w:rsidR="007E7BD7" w:rsidRPr="007E7BD7" w:rsidRDefault="007E7BD7" w:rsidP="007E7BD7">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7E7BD7">
        <w:rPr>
          <w:rFonts w:ascii="Times New Roman" w:eastAsiaTheme="minorHAnsi" w:hAnsi="Times New Roman" w:cs="Times New Roman"/>
          <w:color w:val="auto"/>
          <w:sz w:val="24"/>
          <w:szCs w:val="24"/>
        </w:rPr>
        <w:t>РОССИЙСКОЙ ФЕДЕРАЦИИ</w:t>
      </w:r>
    </w:p>
    <w:p w:rsidR="007E7BD7" w:rsidRPr="007E7BD7" w:rsidRDefault="007E7BD7" w:rsidP="007E7BD7">
      <w:pPr>
        <w:autoSpaceDE w:val="0"/>
        <w:autoSpaceDN w:val="0"/>
        <w:adjustRightInd w:val="0"/>
        <w:spacing w:after="0" w:line="240" w:lineRule="auto"/>
        <w:jc w:val="center"/>
        <w:rPr>
          <w:rFonts w:ascii="Times New Roman" w:hAnsi="Times New Roman" w:cs="Times New Roman"/>
          <w:sz w:val="24"/>
          <w:szCs w:val="24"/>
        </w:rPr>
      </w:pPr>
      <w:r w:rsidRPr="007E7BD7">
        <w:rPr>
          <w:rFonts w:ascii="Times New Roman" w:hAnsi="Times New Roman" w:cs="Times New Roman"/>
          <w:sz w:val="24"/>
          <w:szCs w:val="24"/>
        </w:rPr>
        <w:t xml:space="preserve">(введена Федеральным </w:t>
      </w:r>
      <w:hyperlink r:id="rId7" w:history="1">
        <w:r w:rsidRPr="007E7BD7">
          <w:rPr>
            <w:rFonts w:ascii="Times New Roman" w:hAnsi="Times New Roman" w:cs="Times New Roman"/>
            <w:sz w:val="24"/>
            <w:szCs w:val="24"/>
          </w:rPr>
          <w:t>законом</w:t>
        </w:r>
      </w:hyperlink>
      <w:r w:rsidRPr="007E7BD7">
        <w:rPr>
          <w:rFonts w:ascii="Times New Roman" w:hAnsi="Times New Roman" w:cs="Times New Roman"/>
          <w:sz w:val="24"/>
          <w:szCs w:val="24"/>
        </w:rPr>
        <w:t xml:space="preserve"> от 27.12.2005 N 197-ФЗ)</w:t>
      </w:r>
    </w:p>
    <w:p w:rsidR="007E7BD7" w:rsidRPr="007E7BD7" w:rsidRDefault="007E7BD7" w:rsidP="007E7BD7">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p>
    <w:p w:rsidR="007E7BD7" w:rsidRPr="007E7BD7" w:rsidRDefault="007E7BD7" w:rsidP="007E7BD7">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7E7BD7">
        <w:rPr>
          <w:rFonts w:ascii="Times New Roman" w:eastAsiaTheme="minorHAnsi" w:hAnsi="Times New Roman" w:cs="Times New Roman"/>
          <w:color w:val="auto"/>
          <w:sz w:val="24"/>
          <w:szCs w:val="24"/>
        </w:rPr>
        <w:t>Статья 242.1. Общие положения</w:t>
      </w:r>
    </w:p>
    <w:p w:rsidR="007E7BD7" w:rsidRPr="007E7BD7" w:rsidRDefault="007E7BD7" w:rsidP="007E7BD7">
      <w:pPr>
        <w:rPr>
          <w:sz w:val="24"/>
          <w:szCs w:val="24"/>
        </w:rPr>
      </w:pP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0" w:name="Par11"/>
      <w:bookmarkEnd w:id="0"/>
      <w:r w:rsidRPr="007E7BD7">
        <w:rPr>
          <w:rFonts w:ascii="Times New Roman" w:hAnsi="Times New Roman" w:cs="Times New Roman"/>
          <w:sz w:val="24"/>
          <w:szCs w:val="24"/>
        </w:rPr>
        <w:t xml:space="preserve">1. Исполнение судебных актов по обращению взыскания на средства бюджетов бюджетной системы Российской Федерации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w:t>
      </w:r>
      <w:hyperlink r:id="rId8" w:history="1">
        <w:r w:rsidRPr="007E7BD7">
          <w:rPr>
            <w:rFonts w:ascii="Times New Roman" w:hAnsi="Times New Roman" w:cs="Times New Roman"/>
            <w:sz w:val="24"/>
            <w:szCs w:val="24"/>
          </w:rPr>
          <w:t>срокам</w:t>
        </w:r>
      </w:hyperlink>
      <w:r w:rsidRPr="007E7BD7">
        <w:rPr>
          <w:rFonts w:ascii="Times New Roman" w:hAnsi="Times New Roman" w:cs="Times New Roman"/>
          <w:sz w:val="24"/>
          <w:szCs w:val="24"/>
        </w:rPr>
        <w:t xml:space="preserve"> предъявления исполнительных документов, </w:t>
      </w:r>
      <w:hyperlink r:id="rId9" w:history="1">
        <w:r w:rsidRPr="007E7BD7">
          <w:rPr>
            <w:rFonts w:ascii="Times New Roman" w:hAnsi="Times New Roman" w:cs="Times New Roman"/>
            <w:sz w:val="24"/>
            <w:szCs w:val="24"/>
          </w:rPr>
          <w:t>перерыву</w:t>
        </w:r>
      </w:hyperlink>
      <w:r w:rsidRPr="007E7BD7">
        <w:rPr>
          <w:rFonts w:ascii="Times New Roman" w:hAnsi="Times New Roman" w:cs="Times New Roman"/>
          <w:sz w:val="24"/>
          <w:szCs w:val="24"/>
        </w:rPr>
        <w:t xml:space="preserve"> срока предъявления исполнительных документов, </w:t>
      </w:r>
      <w:hyperlink r:id="rId10" w:history="1">
        <w:r w:rsidRPr="007E7BD7">
          <w:rPr>
            <w:rFonts w:ascii="Times New Roman" w:hAnsi="Times New Roman" w:cs="Times New Roman"/>
            <w:sz w:val="24"/>
            <w:szCs w:val="24"/>
          </w:rPr>
          <w:t>восстановлению</w:t>
        </w:r>
      </w:hyperlink>
      <w:r w:rsidRPr="007E7BD7">
        <w:rPr>
          <w:rFonts w:ascii="Times New Roman" w:hAnsi="Times New Roman" w:cs="Times New Roman"/>
          <w:sz w:val="24"/>
          <w:szCs w:val="24"/>
        </w:rPr>
        <w:t xml:space="preserve"> пропущенного срока предъявления исполнительных документов.</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1" w:name="Par12"/>
      <w:bookmarkEnd w:id="1"/>
      <w:r w:rsidRPr="007E7BD7">
        <w:rPr>
          <w:rFonts w:ascii="Times New Roman" w:hAnsi="Times New Roman" w:cs="Times New Roman"/>
          <w:sz w:val="24"/>
          <w:szCs w:val="24"/>
        </w:rP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w:t>
      </w:r>
      <w:hyperlink r:id="rId11" w:history="1">
        <w:r w:rsidRPr="007E7BD7">
          <w:rPr>
            <w:rFonts w:ascii="Times New Roman" w:hAnsi="Times New Roman" w:cs="Times New Roman"/>
            <w:sz w:val="24"/>
            <w:szCs w:val="24"/>
          </w:rPr>
          <w:t>реквизитов</w:t>
        </w:r>
      </w:hyperlink>
      <w:r w:rsidRPr="007E7BD7">
        <w:rPr>
          <w:rFonts w:ascii="Times New Roman" w:hAnsi="Times New Roman" w:cs="Times New Roman"/>
          <w:sz w:val="24"/>
          <w:szCs w:val="24"/>
        </w:rPr>
        <w:t xml:space="preserve">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Par43" w:history="1">
        <w:r w:rsidRPr="007E7BD7">
          <w:rPr>
            <w:rFonts w:ascii="Times New Roman" w:hAnsi="Times New Roman" w:cs="Times New Roman"/>
            <w:sz w:val="24"/>
            <w:szCs w:val="24"/>
          </w:rPr>
          <w:t>статьей 242.2</w:t>
        </w:r>
      </w:hyperlink>
      <w:r w:rsidRPr="007E7BD7">
        <w:rPr>
          <w:rFonts w:ascii="Times New Roman" w:hAnsi="Times New Roman" w:cs="Times New Roman"/>
          <w:sz w:val="24"/>
          <w:szCs w:val="24"/>
        </w:rPr>
        <w:t xml:space="preserve"> настоящего Кодекса), на который должны быть перечислены средства, подлежащие взысканию.</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Дубликат исполнительного листа направляется на исполнение вместе с копией определения суда о его выдаче.</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2" w:name="Par20"/>
      <w:bookmarkEnd w:id="2"/>
      <w:r w:rsidRPr="007E7BD7">
        <w:rPr>
          <w:rFonts w:ascii="Times New Roman" w:hAnsi="Times New Roman" w:cs="Times New Roman"/>
          <w:sz w:val="24"/>
          <w:szCs w:val="24"/>
        </w:rPr>
        <w:t xml:space="preserve">3. Основанием для </w:t>
      </w:r>
      <w:hyperlink r:id="rId12" w:history="1">
        <w:r w:rsidRPr="007E7BD7">
          <w:rPr>
            <w:rFonts w:ascii="Times New Roman" w:hAnsi="Times New Roman" w:cs="Times New Roman"/>
            <w:sz w:val="24"/>
            <w:szCs w:val="24"/>
          </w:rPr>
          <w:t>возврата</w:t>
        </w:r>
      </w:hyperlink>
      <w:r w:rsidRPr="007E7BD7">
        <w:rPr>
          <w:rFonts w:ascii="Times New Roman" w:hAnsi="Times New Roman" w:cs="Times New Roman"/>
          <w:sz w:val="24"/>
          <w:szCs w:val="24"/>
        </w:rPr>
        <w:t xml:space="preserve"> взыскателю документов, поступивших на исполнение, является:</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непредставление какого-либо документа, указанного в </w:t>
      </w:r>
      <w:hyperlink w:anchor="Par12" w:history="1">
        <w:r w:rsidRPr="007E7BD7">
          <w:rPr>
            <w:rFonts w:ascii="Times New Roman" w:hAnsi="Times New Roman" w:cs="Times New Roman"/>
            <w:sz w:val="24"/>
            <w:szCs w:val="24"/>
          </w:rPr>
          <w:t>пункте 2</w:t>
        </w:r>
      </w:hyperlink>
      <w:r w:rsidRPr="007E7BD7">
        <w:rPr>
          <w:rFonts w:ascii="Times New Roman" w:hAnsi="Times New Roman" w:cs="Times New Roman"/>
          <w:sz w:val="24"/>
          <w:szCs w:val="24"/>
        </w:rPr>
        <w:t xml:space="preserve"> настоящей статьи;</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lastRenderedPageBreak/>
        <w:t xml:space="preserve">несоответствие документов, указанных в </w:t>
      </w:r>
      <w:hyperlink w:anchor="Par11" w:history="1">
        <w:r w:rsidRPr="007E7BD7">
          <w:rPr>
            <w:rFonts w:ascii="Times New Roman" w:hAnsi="Times New Roman" w:cs="Times New Roman"/>
            <w:sz w:val="24"/>
            <w:szCs w:val="24"/>
          </w:rPr>
          <w:t>пунктах 1</w:t>
        </w:r>
      </w:hyperlink>
      <w:r w:rsidRPr="007E7BD7">
        <w:rPr>
          <w:rFonts w:ascii="Times New Roman" w:hAnsi="Times New Roman" w:cs="Times New Roman"/>
          <w:sz w:val="24"/>
          <w:szCs w:val="24"/>
        </w:rPr>
        <w:t xml:space="preserve"> и </w:t>
      </w:r>
      <w:hyperlink w:anchor="Par12" w:history="1">
        <w:r w:rsidRPr="007E7BD7">
          <w:rPr>
            <w:rFonts w:ascii="Times New Roman" w:hAnsi="Times New Roman" w:cs="Times New Roman"/>
            <w:sz w:val="24"/>
            <w:szCs w:val="24"/>
          </w:rPr>
          <w:t>2</w:t>
        </w:r>
      </w:hyperlink>
      <w:r w:rsidRPr="007E7BD7">
        <w:rPr>
          <w:rFonts w:ascii="Times New Roman" w:hAnsi="Times New Roman" w:cs="Times New Roman"/>
          <w:sz w:val="24"/>
          <w:szCs w:val="24"/>
        </w:rPr>
        <w:t xml:space="preserve"> настоящей статьи, требованиям, установленным Гражданским процессуальным </w:t>
      </w:r>
      <w:hyperlink r:id="rId13" w:history="1">
        <w:r w:rsidRPr="007E7BD7">
          <w:rPr>
            <w:rFonts w:ascii="Times New Roman" w:hAnsi="Times New Roman" w:cs="Times New Roman"/>
            <w:sz w:val="24"/>
            <w:szCs w:val="24"/>
          </w:rPr>
          <w:t>кодексом</w:t>
        </w:r>
      </w:hyperlink>
      <w:r w:rsidRPr="007E7BD7">
        <w:rPr>
          <w:rFonts w:ascii="Times New Roman" w:hAnsi="Times New Roman" w:cs="Times New Roman"/>
          <w:sz w:val="24"/>
          <w:szCs w:val="24"/>
        </w:rPr>
        <w:t xml:space="preserve"> Российской Федерации, </w:t>
      </w:r>
      <w:hyperlink r:id="rId14" w:history="1">
        <w:r w:rsidRPr="007E7BD7">
          <w:rPr>
            <w:rFonts w:ascii="Times New Roman" w:hAnsi="Times New Roman" w:cs="Times New Roman"/>
            <w:sz w:val="24"/>
            <w:szCs w:val="24"/>
          </w:rPr>
          <w:t>Кодексом</w:t>
        </w:r>
      </w:hyperlink>
      <w:r w:rsidRPr="007E7BD7">
        <w:rPr>
          <w:rFonts w:ascii="Times New Roman" w:hAnsi="Times New Roman" w:cs="Times New Roman"/>
          <w:sz w:val="24"/>
          <w:szCs w:val="24"/>
        </w:rPr>
        <w:t xml:space="preserve"> административного судопроизводства Российской Федерации, Арбитражным процессуальным </w:t>
      </w:r>
      <w:hyperlink r:id="rId15" w:history="1">
        <w:r w:rsidRPr="007E7BD7">
          <w:rPr>
            <w:rFonts w:ascii="Times New Roman" w:hAnsi="Times New Roman" w:cs="Times New Roman"/>
            <w:sz w:val="24"/>
            <w:szCs w:val="24"/>
          </w:rPr>
          <w:t>кодексом</w:t>
        </w:r>
      </w:hyperlink>
      <w:r w:rsidRPr="007E7BD7">
        <w:rPr>
          <w:rFonts w:ascii="Times New Roman" w:hAnsi="Times New Roman" w:cs="Times New Roman"/>
          <w:sz w:val="24"/>
          <w:szCs w:val="24"/>
        </w:rPr>
        <w:t xml:space="preserve"> Российской Федерации и законодательством Российской Федерации об исполнительном производстве;</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предоставление документов, указанных в </w:t>
      </w:r>
      <w:hyperlink w:anchor="Par11" w:history="1">
        <w:r w:rsidRPr="007E7BD7">
          <w:rPr>
            <w:rFonts w:ascii="Times New Roman" w:hAnsi="Times New Roman" w:cs="Times New Roman"/>
            <w:sz w:val="24"/>
            <w:szCs w:val="24"/>
          </w:rPr>
          <w:t>пунктах 1</w:t>
        </w:r>
      </w:hyperlink>
      <w:r w:rsidRPr="007E7BD7">
        <w:rPr>
          <w:rFonts w:ascii="Times New Roman" w:hAnsi="Times New Roman" w:cs="Times New Roman"/>
          <w:sz w:val="24"/>
          <w:szCs w:val="24"/>
        </w:rPr>
        <w:t xml:space="preserve"> и </w:t>
      </w:r>
      <w:hyperlink w:anchor="Par12" w:history="1">
        <w:r w:rsidRPr="007E7BD7">
          <w:rPr>
            <w:rFonts w:ascii="Times New Roman" w:hAnsi="Times New Roman" w:cs="Times New Roman"/>
            <w:sz w:val="24"/>
            <w:szCs w:val="24"/>
          </w:rPr>
          <w:t>2</w:t>
        </w:r>
      </w:hyperlink>
      <w:r w:rsidRPr="007E7BD7">
        <w:rPr>
          <w:rFonts w:ascii="Times New Roman" w:hAnsi="Times New Roman" w:cs="Times New Roman"/>
          <w:sz w:val="24"/>
          <w:szCs w:val="24"/>
        </w:rP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котором не открыт лицевой счет должника;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нарушение установленного </w:t>
      </w:r>
      <w:hyperlink r:id="rId16" w:history="1">
        <w:r w:rsidRPr="007E7BD7">
          <w:rPr>
            <w:rFonts w:ascii="Times New Roman" w:hAnsi="Times New Roman" w:cs="Times New Roman"/>
            <w:sz w:val="24"/>
            <w:szCs w:val="24"/>
          </w:rPr>
          <w:t>законодательством</w:t>
        </w:r>
      </w:hyperlink>
      <w:r w:rsidRPr="007E7BD7">
        <w:rPr>
          <w:rFonts w:ascii="Times New Roman" w:hAnsi="Times New Roman" w:cs="Times New Roman"/>
          <w:sz w:val="24"/>
          <w:szCs w:val="24"/>
        </w:rPr>
        <w:t xml:space="preserve"> Российской Федерации срока предъявления исполнительного документа к исполнению;</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представление взыскателем заявления об отзыве исполнительного документа.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3.1. Основанием для возврата в суд исполнительных документов, поступивших на исполнение, является:</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3" w:name="Par33"/>
      <w:bookmarkEnd w:id="3"/>
      <w:r w:rsidRPr="007E7BD7">
        <w:rPr>
          <w:rFonts w:ascii="Times New Roman" w:hAnsi="Times New Roman" w:cs="Times New Roman"/>
          <w:sz w:val="24"/>
          <w:szCs w:val="24"/>
        </w:rPr>
        <w:t>представление судом заявления (либо судебного акта) об отзыве исполнительного документа;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4" w:name="Par34"/>
      <w:bookmarkEnd w:id="4"/>
      <w:r w:rsidRPr="007E7BD7">
        <w:rPr>
          <w:rFonts w:ascii="Times New Roman" w:hAnsi="Times New Roman" w:cs="Times New Roman"/>
          <w:sz w:val="24"/>
          <w:szCs w:val="24"/>
        </w:rPr>
        <w:t>представление должником, либо взыскателем, либо судом документа, отменяющего судебный акт, подлежащий исполнению;</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невозможность осуществить возврат документов, поступивших на исполнение, взыскателю.</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В случае возврата в суд исполнительных документов по указанным в </w:t>
      </w:r>
      <w:hyperlink w:anchor="Par33" w:history="1">
        <w:r w:rsidRPr="007E7BD7">
          <w:rPr>
            <w:rFonts w:ascii="Times New Roman" w:hAnsi="Times New Roman" w:cs="Times New Roman"/>
            <w:sz w:val="24"/>
            <w:szCs w:val="24"/>
          </w:rPr>
          <w:t>абзацах втором</w:t>
        </w:r>
      </w:hyperlink>
      <w:r w:rsidRPr="007E7BD7">
        <w:rPr>
          <w:rFonts w:ascii="Times New Roman" w:hAnsi="Times New Roman" w:cs="Times New Roman"/>
          <w:sz w:val="24"/>
          <w:szCs w:val="24"/>
        </w:rPr>
        <w:t xml:space="preserve"> и </w:t>
      </w:r>
      <w:hyperlink w:anchor="Par34" w:history="1">
        <w:r w:rsidRPr="007E7BD7">
          <w:rPr>
            <w:rFonts w:ascii="Times New Roman" w:hAnsi="Times New Roman" w:cs="Times New Roman"/>
            <w:sz w:val="24"/>
            <w:szCs w:val="24"/>
          </w:rPr>
          <w:t>третьем</w:t>
        </w:r>
      </w:hyperlink>
      <w:r w:rsidRPr="007E7BD7">
        <w:rPr>
          <w:rFonts w:ascii="Times New Roman" w:hAnsi="Times New Roman" w:cs="Times New Roman"/>
          <w:sz w:val="24"/>
          <w:szCs w:val="24"/>
        </w:rPr>
        <w:t xml:space="preserve"> настоящего пункта основаниям взыскателю направляется уведомление с приложением всех поступивших от него документов.</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5" w:name="Par38"/>
      <w:bookmarkEnd w:id="5"/>
      <w:r w:rsidRPr="007E7BD7">
        <w:rPr>
          <w:rFonts w:ascii="Times New Roman" w:hAnsi="Times New Roman" w:cs="Times New Roman"/>
          <w:sz w:val="24"/>
          <w:szCs w:val="24"/>
        </w:rPr>
        <w:t>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представленным взыскателем или судом либо указанным судом в исполнительном документе, и непоступление уточненных реквизитов банковского счета взыскателя в течение 30 дней со дня направления взыскателю или в суд уведомления об уточнении реквизитов банковского счета взыскателя.</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17" w:history="1">
        <w:r w:rsidRPr="007E7BD7">
          <w:rPr>
            <w:rFonts w:ascii="Times New Roman" w:hAnsi="Times New Roman" w:cs="Times New Roman"/>
            <w:sz w:val="24"/>
            <w:szCs w:val="24"/>
          </w:rPr>
          <w:t>законодательством</w:t>
        </w:r>
      </w:hyperlink>
      <w:r w:rsidRPr="007E7BD7">
        <w:rPr>
          <w:rFonts w:ascii="Times New Roman" w:hAnsi="Times New Roman" w:cs="Times New Roman"/>
          <w:sz w:val="24"/>
          <w:szCs w:val="24"/>
        </w:rPr>
        <w:t xml:space="preserve"> Российской Федерации.</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p>
    <w:p w:rsidR="007E7BD7" w:rsidRPr="007E7BD7" w:rsidRDefault="007E7BD7" w:rsidP="007E7BD7">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bookmarkStart w:id="6" w:name="Par43"/>
      <w:bookmarkEnd w:id="6"/>
      <w:r w:rsidRPr="007E7BD7">
        <w:rPr>
          <w:rFonts w:ascii="Times New Roman" w:eastAsiaTheme="minorHAnsi" w:hAnsi="Times New Roman" w:cs="Times New Roman"/>
          <w:color w:val="auto"/>
          <w:sz w:val="24"/>
          <w:szCs w:val="24"/>
        </w:rPr>
        <w:t>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1.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w:t>
      </w:r>
      <w:r w:rsidRPr="007E7BD7">
        <w:rPr>
          <w:rFonts w:ascii="Times New Roman" w:hAnsi="Times New Roman" w:cs="Times New Roman"/>
          <w:sz w:val="24"/>
          <w:szCs w:val="24"/>
        </w:rPr>
        <w:lastRenderedPageBreak/>
        <w:t xml:space="preserve">бюджета документы, указанные в </w:t>
      </w:r>
      <w:hyperlink w:anchor="Par12" w:history="1">
        <w:r w:rsidRPr="007E7BD7">
          <w:rPr>
            <w:rFonts w:ascii="Times New Roman" w:hAnsi="Times New Roman" w:cs="Times New Roman"/>
            <w:sz w:val="24"/>
            <w:szCs w:val="24"/>
          </w:rPr>
          <w:t>пункте 2 статьи 242.1</w:t>
        </w:r>
      </w:hyperlink>
      <w:r w:rsidRPr="007E7BD7">
        <w:rPr>
          <w:rFonts w:ascii="Times New Roman" w:hAnsi="Times New Roman" w:cs="Times New Roman"/>
          <w:sz w:val="24"/>
          <w:szCs w:val="24"/>
        </w:rPr>
        <w:t xml:space="preserve"> настоящего Кодекса, </w:t>
      </w:r>
      <w:hyperlink r:id="rId18" w:history="1">
        <w:r w:rsidRPr="007E7BD7">
          <w:rPr>
            <w:rFonts w:ascii="Times New Roman" w:hAnsi="Times New Roman" w:cs="Times New Roman"/>
            <w:sz w:val="24"/>
            <w:szCs w:val="24"/>
          </w:rPr>
          <w:t>направляются</w:t>
        </w:r>
      </w:hyperlink>
      <w:r w:rsidRPr="007E7BD7">
        <w:rPr>
          <w:rFonts w:ascii="Times New Roman" w:hAnsi="Times New Roman" w:cs="Times New Roman"/>
          <w:sz w:val="24"/>
          <w:szCs w:val="24"/>
        </w:rPr>
        <w:t xml:space="preserve"> для исполнения в Министерство финансов Российской Федерации.</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2. Главный распорядитель средств федерального бюджета, представлявший в суде интересы Российской Федерации в соответствии с </w:t>
      </w:r>
      <w:hyperlink r:id="rId19" w:history="1">
        <w:r w:rsidRPr="007E7BD7">
          <w:rPr>
            <w:rFonts w:ascii="Times New Roman" w:hAnsi="Times New Roman" w:cs="Times New Roman"/>
            <w:sz w:val="24"/>
            <w:szCs w:val="24"/>
          </w:rPr>
          <w:t>пунктом 3 статьи 158</w:t>
        </w:r>
      </w:hyperlink>
      <w:r w:rsidRPr="007E7BD7">
        <w:rPr>
          <w:rFonts w:ascii="Times New Roman" w:hAnsi="Times New Roman" w:cs="Times New Roman"/>
          <w:sz w:val="24"/>
          <w:szCs w:val="24"/>
        </w:rPr>
        <w:t xml:space="preserve"> настоящего Кодекса либо выступавший в суде в качестве ответчика по искам (заявлениям) о взыскании денежных средств за счет казны Российской Федерации или федерального бюджета, в течение 10 дней после вынесения (принятия) судебного акта в окончательной форме обязан в </w:t>
      </w:r>
      <w:hyperlink r:id="rId20" w:history="1">
        <w:r w:rsidRPr="007E7BD7">
          <w:rPr>
            <w:rFonts w:ascii="Times New Roman" w:hAnsi="Times New Roman" w:cs="Times New Roman"/>
            <w:sz w:val="24"/>
            <w:szCs w:val="24"/>
          </w:rPr>
          <w:t>порядке</w:t>
        </w:r>
      </w:hyperlink>
      <w:r w:rsidRPr="007E7BD7">
        <w:rPr>
          <w:rFonts w:ascii="Times New Roman" w:hAnsi="Times New Roman" w:cs="Times New Roman"/>
          <w:sz w:val="24"/>
          <w:szCs w:val="24"/>
        </w:rPr>
        <w:t>, установленном Министерством финансов Российской Федерации, направить в Министерство финансов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федерального бюджета в течение 10 дней после вынесения (принятия) судебного акта апелляционной, кассационной или надзорной инстанции в окончательной форме обязан в </w:t>
      </w:r>
      <w:hyperlink r:id="rId21" w:history="1">
        <w:r w:rsidRPr="007E7BD7">
          <w:rPr>
            <w:rFonts w:ascii="Times New Roman" w:hAnsi="Times New Roman" w:cs="Times New Roman"/>
            <w:sz w:val="24"/>
            <w:szCs w:val="24"/>
          </w:rPr>
          <w:t>порядке</w:t>
        </w:r>
      </w:hyperlink>
      <w:r w:rsidRPr="007E7BD7">
        <w:rPr>
          <w:rFonts w:ascii="Times New Roman" w:hAnsi="Times New Roman" w:cs="Times New Roman"/>
          <w:sz w:val="24"/>
          <w:szCs w:val="24"/>
        </w:rPr>
        <w:t>, установленном Министерством финансов Российской Федерации, представить в Министерство финансов Российской Федерации информацию о результатах обжалования судебного акта.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В целях реализации Российской Федерацией права регресса, установленного </w:t>
      </w:r>
      <w:hyperlink r:id="rId22" w:history="1">
        <w:r w:rsidRPr="007E7BD7">
          <w:rPr>
            <w:rFonts w:ascii="Times New Roman" w:hAnsi="Times New Roman" w:cs="Times New Roman"/>
            <w:sz w:val="24"/>
            <w:szCs w:val="24"/>
          </w:rPr>
          <w:t>пунктом 3.1 статьи 1081</w:t>
        </w:r>
      </w:hyperlink>
      <w:r w:rsidRPr="007E7BD7">
        <w:rPr>
          <w:rFonts w:ascii="Times New Roman" w:hAnsi="Times New Roman" w:cs="Times New Roman"/>
          <w:sz w:val="24"/>
          <w:szCs w:val="24"/>
        </w:rPr>
        <w:t xml:space="preserve"> Гражданского кодекса Российской Федерации, Министерство финансов Российской Федерации уведомляет соответствующего главного распорядителя средств федерального бюджета об исполнении за счет казны Российской Федерации судебного акта о возмещении вреда.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Главный распорядитель средств федерального бюджета в </w:t>
      </w:r>
      <w:hyperlink r:id="rId23" w:history="1">
        <w:r w:rsidRPr="007E7BD7">
          <w:rPr>
            <w:rFonts w:ascii="Times New Roman" w:hAnsi="Times New Roman" w:cs="Times New Roman"/>
            <w:sz w:val="24"/>
            <w:szCs w:val="24"/>
          </w:rPr>
          <w:t>порядке</w:t>
        </w:r>
      </w:hyperlink>
      <w:r w:rsidRPr="007E7BD7">
        <w:rPr>
          <w:rFonts w:ascii="Times New Roman" w:hAnsi="Times New Roman" w:cs="Times New Roman"/>
          <w:sz w:val="24"/>
          <w:szCs w:val="24"/>
        </w:rPr>
        <w:t>, установленном Министерством финансов Российской Федерации, ежеквартально представляет в Министерство финансов Российской Федерации информацию о совершаемых действиях, направленных на реализацию Российской Федерацией права регресса, либо об отсутствии оснований для предъявления иска о взыскании денежных средств в порядке регресса.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3.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ar12" w:history="1">
        <w:r w:rsidRPr="007E7BD7">
          <w:rPr>
            <w:rFonts w:ascii="Times New Roman" w:hAnsi="Times New Roman" w:cs="Times New Roman"/>
            <w:sz w:val="24"/>
            <w:szCs w:val="24"/>
          </w:rPr>
          <w:t>пункте 2 статьи 242.1</w:t>
        </w:r>
      </w:hyperlink>
      <w:r w:rsidRPr="007E7BD7">
        <w:rPr>
          <w:rFonts w:ascii="Times New Roman" w:hAnsi="Times New Roman" w:cs="Times New Roman"/>
          <w:sz w:val="24"/>
          <w:szCs w:val="24"/>
        </w:rPr>
        <w:t xml:space="preserve"> настоящего Кодекса, направляются для исполнения в финансовый орган субъекта Российской Федерации.</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w:t>
      </w:r>
      <w:hyperlink r:id="rId24" w:history="1">
        <w:r w:rsidRPr="007E7BD7">
          <w:rPr>
            <w:rFonts w:ascii="Times New Roman" w:hAnsi="Times New Roman" w:cs="Times New Roman"/>
            <w:sz w:val="24"/>
            <w:szCs w:val="24"/>
          </w:rPr>
          <w:t>пунктом 3 статьи 158</w:t>
        </w:r>
      </w:hyperlink>
      <w:r w:rsidRPr="007E7BD7">
        <w:rPr>
          <w:rFonts w:ascii="Times New Roman" w:hAnsi="Times New Roman" w:cs="Times New Roman"/>
          <w:sz w:val="24"/>
          <w:szCs w:val="24"/>
        </w:rP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субъекта Российской Федерации, направить в финансовый орган субъекта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7E7BD7" w:rsidRPr="007E7BD7" w:rsidRDefault="007E7BD7" w:rsidP="007E7BD7">
      <w:pPr>
        <w:autoSpaceDE w:val="0"/>
        <w:autoSpaceDN w:val="0"/>
        <w:adjustRightInd w:val="0"/>
        <w:spacing w:after="0" w:line="240" w:lineRule="auto"/>
        <w:jc w:val="both"/>
        <w:rPr>
          <w:rFonts w:ascii="Times New Roman" w:hAnsi="Times New Roman" w:cs="Times New Roman"/>
          <w:sz w:val="24"/>
          <w:szCs w:val="24"/>
        </w:rPr>
      </w:pPr>
      <w:r w:rsidRPr="007E7BD7">
        <w:rPr>
          <w:rFonts w:ascii="Times New Roman" w:hAnsi="Times New Roman" w:cs="Times New Roman"/>
          <w:sz w:val="24"/>
          <w:szCs w:val="24"/>
        </w:rPr>
        <w:t xml:space="preserve">(в ред. Федерального </w:t>
      </w:r>
      <w:hyperlink r:id="rId25" w:history="1">
        <w:r w:rsidRPr="007E7BD7">
          <w:rPr>
            <w:rFonts w:ascii="Times New Roman" w:hAnsi="Times New Roman" w:cs="Times New Roman"/>
            <w:sz w:val="24"/>
            <w:szCs w:val="24"/>
          </w:rPr>
          <w:t>закона</w:t>
        </w:r>
      </w:hyperlink>
      <w:r w:rsidRPr="007E7BD7">
        <w:rPr>
          <w:rFonts w:ascii="Times New Roman" w:hAnsi="Times New Roman" w:cs="Times New Roman"/>
          <w:sz w:val="24"/>
          <w:szCs w:val="24"/>
        </w:rPr>
        <w:t xml:space="preserve"> от 04.06.2018 N 142-ФЗ)</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субъекта Российской Федерации в течение 10 дней после вынесения (принятия) судебного акта апелляционной, кассационной или надзорной инстанции в окончательной форме обязан в порядке, </w:t>
      </w:r>
      <w:r w:rsidRPr="007E7BD7">
        <w:rPr>
          <w:rFonts w:ascii="Times New Roman" w:hAnsi="Times New Roman" w:cs="Times New Roman"/>
          <w:sz w:val="24"/>
          <w:szCs w:val="24"/>
        </w:rPr>
        <w:lastRenderedPageBreak/>
        <w:t>установленном финансовым органом субъекта Российской Федерации, представить в финансовый орган субъекта Российской Федерации информацию о результатах обжалования судебного акта.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В целях реализации субъектом Российской Федерации права регресса, установленного </w:t>
      </w:r>
      <w:hyperlink r:id="rId26" w:history="1">
        <w:r w:rsidRPr="007E7BD7">
          <w:rPr>
            <w:rFonts w:ascii="Times New Roman" w:hAnsi="Times New Roman" w:cs="Times New Roman"/>
            <w:sz w:val="24"/>
            <w:szCs w:val="24"/>
          </w:rPr>
          <w:t>пунктом 3.1 статьи 1081</w:t>
        </w:r>
      </w:hyperlink>
      <w:r w:rsidRPr="007E7BD7">
        <w:rPr>
          <w:rFonts w:ascii="Times New Roman" w:hAnsi="Times New Roman" w:cs="Times New Roman"/>
          <w:sz w:val="24"/>
          <w:szCs w:val="24"/>
        </w:rPr>
        <w:t xml:space="preserve"> Гражданского кодекса Российской Федерации, финансовый орган субъекта Российской Федерации уведомляет соответствующего главного распорядителя средств бюджета субъекта Российской Федерации об исполнении за счет казны субъекта Российской Федерации судебного акта о возмещении вреда.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Законом субъекта Российской Федерации может быть установлен порядок представления главным распорядителем средств бюджета субъекта Российской Федерации в финансовый орган субъекта Российской Федерации информации о совершаемых действиях, направленных на реализацию субъектом Российской Федерации права регресса, либо об отсутствии оснований для предъявления иска о взыскании денежных средств в порядке регресса.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w:anchor="Par12" w:history="1">
        <w:r w:rsidRPr="007E7BD7">
          <w:rPr>
            <w:rFonts w:ascii="Times New Roman" w:hAnsi="Times New Roman" w:cs="Times New Roman"/>
            <w:sz w:val="24"/>
            <w:szCs w:val="24"/>
          </w:rPr>
          <w:t>пункте 2 статьи 242.1</w:t>
        </w:r>
      </w:hyperlink>
      <w:r w:rsidRPr="007E7BD7">
        <w:rPr>
          <w:rFonts w:ascii="Times New Roman" w:hAnsi="Times New Roman" w:cs="Times New Roman"/>
          <w:sz w:val="24"/>
          <w:szCs w:val="24"/>
        </w:rPr>
        <w:t xml:space="preserve"> настоящего Кодекса, направляются для исполнения в финансовый орган муниципального образования.</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hyperlink r:id="rId27" w:history="1">
        <w:r w:rsidRPr="007E7BD7">
          <w:rPr>
            <w:rFonts w:ascii="Times New Roman" w:hAnsi="Times New Roman" w:cs="Times New Roman"/>
            <w:sz w:val="24"/>
            <w:szCs w:val="24"/>
          </w:rPr>
          <w:t>пунктом 3 статьи 158</w:t>
        </w:r>
      </w:hyperlink>
      <w:r w:rsidRPr="007E7BD7">
        <w:rPr>
          <w:rFonts w:ascii="Times New Roman" w:hAnsi="Times New Roman" w:cs="Times New Roman"/>
          <w:sz w:val="24"/>
          <w:szCs w:val="24"/>
        </w:rP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муниципального образования, направить в финансовый орган муниципального образования информацию о результатах рассмотрения дела в суде, а также представить информацию о наличии оснований для обжалования судебного акта.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муниципального образования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муниципального образования, представить в финансовый орган муниципального образования информацию о результатах обжалования судебного акта.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В целях реализации муниципальным образованием права регресса, установленного </w:t>
      </w:r>
      <w:hyperlink r:id="rId28" w:history="1">
        <w:r w:rsidRPr="007E7BD7">
          <w:rPr>
            <w:rFonts w:ascii="Times New Roman" w:hAnsi="Times New Roman" w:cs="Times New Roman"/>
            <w:sz w:val="24"/>
            <w:szCs w:val="24"/>
          </w:rPr>
          <w:t>пунктом 3.1 статьи 1081</w:t>
        </w:r>
      </w:hyperlink>
      <w:r w:rsidRPr="007E7BD7">
        <w:rPr>
          <w:rFonts w:ascii="Times New Roman" w:hAnsi="Times New Roman" w:cs="Times New Roman"/>
          <w:sz w:val="24"/>
          <w:szCs w:val="24"/>
        </w:rPr>
        <w:t xml:space="preserve"> Гражданского кодекса Российской Федерации, финансовый орган муниципального образования уведомляет соответствующего главного распорядителя средств бюджета муниципального образования об исполнении за счет казны муниципального образования судебного акта о возмещении вреда.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Муниципальным правовым актом представительного органа муниципального образования может быть установлен порядок представления главным распорядителем средств бюджета муниципального образования в финансовый орган муниципального образования информации о совершаемых действиях, направленных на реализацию муниципальным образованием права регресса, либо об отсутствии оснований для предъявления иска о взыскании денежных средств в порядке регресса.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7" w:name="Par76"/>
      <w:bookmarkEnd w:id="7"/>
      <w:r w:rsidRPr="007E7BD7">
        <w:rPr>
          <w:rFonts w:ascii="Times New Roman" w:hAnsi="Times New Roman" w:cs="Times New Roman"/>
          <w:sz w:val="24"/>
          <w:szCs w:val="24"/>
        </w:rPr>
        <w:lastRenderedPageBreak/>
        <w:t>6. Исполнение судебных актов производится в течение трех месяцев со дня поступления исполнительных документов на исполнение.</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Исполнение судебных актов может быть приостановлено в соответствии с </w:t>
      </w:r>
      <w:hyperlink r:id="rId29" w:history="1">
        <w:r w:rsidRPr="007E7BD7">
          <w:rPr>
            <w:rFonts w:ascii="Times New Roman" w:hAnsi="Times New Roman" w:cs="Times New Roman"/>
            <w:sz w:val="24"/>
            <w:szCs w:val="24"/>
          </w:rPr>
          <w:t>законодательством</w:t>
        </w:r>
      </w:hyperlink>
      <w:r w:rsidRPr="007E7BD7">
        <w:rPr>
          <w:rFonts w:ascii="Times New Roman" w:hAnsi="Times New Roman" w:cs="Times New Roman"/>
          <w:sz w:val="24"/>
          <w:szCs w:val="24"/>
        </w:rPr>
        <w:t xml:space="preserve"> Российской Федерации.</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В случае направления взыскателю или в суд уведомления об уточнении реквизитов банковского счета взыскателя течение срока, указанного в </w:t>
      </w:r>
      <w:hyperlink w:anchor="Par76" w:history="1">
        <w:r w:rsidRPr="007E7BD7">
          <w:rPr>
            <w:rFonts w:ascii="Times New Roman" w:hAnsi="Times New Roman" w:cs="Times New Roman"/>
            <w:sz w:val="24"/>
            <w:szCs w:val="24"/>
          </w:rPr>
          <w:t>абзаце первом</w:t>
        </w:r>
      </w:hyperlink>
      <w:r w:rsidRPr="007E7BD7">
        <w:rPr>
          <w:rFonts w:ascii="Times New Roman" w:hAnsi="Times New Roman" w:cs="Times New Roman"/>
          <w:sz w:val="24"/>
          <w:szCs w:val="24"/>
        </w:rPr>
        <w:t xml:space="preserve"> настоящего пункта, приостанавливается на срок, предусмотренный </w:t>
      </w:r>
      <w:hyperlink w:anchor="Par38" w:history="1">
        <w:r w:rsidRPr="007E7BD7">
          <w:rPr>
            <w:rFonts w:ascii="Times New Roman" w:hAnsi="Times New Roman" w:cs="Times New Roman"/>
            <w:sz w:val="24"/>
            <w:szCs w:val="24"/>
          </w:rPr>
          <w:t>пунктом 3.2 статьи 242.1</w:t>
        </w:r>
      </w:hyperlink>
      <w:r w:rsidRPr="007E7BD7">
        <w:rPr>
          <w:rFonts w:ascii="Times New Roman" w:hAnsi="Times New Roman" w:cs="Times New Roman"/>
          <w:sz w:val="24"/>
          <w:szCs w:val="24"/>
        </w:rPr>
        <w:t xml:space="preserve"> настоящего Кодекса.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6.1. В случае, если исполнительный документ предусматривает индексацию присужденной суммы либо иные виды расчетов, финансовый орган производит расчеты средств на выплаты по исполнительному документу в порядке, предусмотренном законодательством Российской Федерации или судебным актом.</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p>
    <w:p w:rsidR="007E7BD7" w:rsidRPr="007E7BD7" w:rsidRDefault="007E7BD7" w:rsidP="007E7BD7">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7E7BD7">
        <w:rPr>
          <w:rFonts w:ascii="Times New Roman" w:eastAsiaTheme="minorHAnsi" w:hAnsi="Times New Roman" w:cs="Times New Roman"/>
          <w:color w:val="auto"/>
          <w:sz w:val="24"/>
          <w:szCs w:val="24"/>
        </w:rPr>
        <w:t>Статья 242.3. Исполнение судебных актов, предусматривающих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федеральных казенных учреждений</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1. Исполнительный документ, предусматривающий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w:anchor="Par12" w:history="1">
        <w:r w:rsidRPr="007E7BD7">
          <w:rPr>
            <w:rFonts w:ascii="Times New Roman" w:hAnsi="Times New Roman" w:cs="Times New Roman"/>
            <w:sz w:val="24"/>
            <w:szCs w:val="24"/>
          </w:rPr>
          <w:t>пункте 2 статьи 242.1</w:t>
        </w:r>
      </w:hyperlink>
      <w:r w:rsidRPr="007E7BD7">
        <w:rPr>
          <w:rFonts w:ascii="Times New Roman" w:hAnsi="Times New Roman" w:cs="Times New Roman"/>
          <w:sz w:val="24"/>
          <w:szCs w:val="24"/>
        </w:rPr>
        <w:t xml:space="preserve"> настоящего Кодекса, в орган Федерального казначейства по месту открытия в соответствии с настоящим Кодексом должнику как получателю средств федерального бюджета (бюджета государственного внебюджетного фонда Российской Федерации) лицевого счета для учета операций по исполнению расходов федерального бюджета (бюджета государственного внебюджетного фонда Российской Федерации) (далее в настоящей статье - лицевые счета должника).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8" w:name="Par89"/>
      <w:bookmarkEnd w:id="8"/>
      <w:r w:rsidRPr="007E7BD7">
        <w:rPr>
          <w:rFonts w:ascii="Times New Roman" w:hAnsi="Times New Roman" w:cs="Times New Roman"/>
          <w:sz w:val="24"/>
          <w:szCs w:val="24"/>
        </w:rP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При наличии оснований, указанных в </w:t>
      </w:r>
      <w:hyperlink w:anchor="Par20" w:history="1">
        <w:r w:rsidRPr="007E7BD7">
          <w:rPr>
            <w:rFonts w:ascii="Times New Roman" w:hAnsi="Times New Roman" w:cs="Times New Roman"/>
            <w:sz w:val="24"/>
            <w:szCs w:val="24"/>
          </w:rPr>
          <w:t>пункте 3 статьи 242.1</w:t>
        </w:r>
      </w:hyperlink>
      <w:r w:rsidRPr="007E7BD7">
        <w:rPr>
          <w:rFonts w:ascii="Times New Roman" w:hAnsi="Times New Roman" w:cs="Times New Roman"/>
          <w:sz w:val="24"/>
          <w:szCs w:val="24"/>
        </w:rP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9" w:name="Par92"/>
      <w:bookmarkEnd w:id="9"/>
      <w:r w:rsidRPr="007E7BD7">
        <w:rPr>
          <w:rFonts w:ascii="Times New Roman" w:hAnsi="Times New Roman" w:cs="Times New Roman"/>
          <w:sz w:val="24"/>
          <w:szCs w:val="24"/>
        </w:rPr>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(бюджета государственного внебюджетного фонда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Для исполнения исполнительного документа за счет средств федерального бюджета (бюджета государственного внебюджетного фонда Российской Федерации) должник одновременно с указанной информацией представляет в орган Федерального казначейства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(бюджета государственного внебюджетного фонда </w:t>
      </w:r>
      <w:r w:rsidRPr="007E7BD7">
        <w:rPr>
          <w:rFonts w:ascii="Times New Roman" w:hAnsi="Times New Roman" w:cs="Times New Roman"/>
          <w:sz w:val="24"/>
          <w:szCs w:val="24"/>
        </w:rPr>
        <w:lastRenderedPageBreak/>
        <w:t>Российской Федерации), по соответствующим кодам бюджетной классификации Российской Федерации.</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(далее также - решения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0" w:history="1">
        <w:r w:rsidRPr="007E7BD7">
          <w:rPr>
            <w:rFonts w:ascii="Times New Roman" w:hAnsi="Times New Roman" w:cs="Times New Roman"/>
            <w:sz w:val="24"/>
            <w:szCs w:val="24"/>
          </w:rPr>
          <w:t>уведомлением</w:t>
        </w:r>
      </w:hyperlink>
      <w:r w:rsidRPr="007E7BD7">
        <w:rPr>
          <w:rFonts w:ascii="Times New Roman" w:hAnsi="Times New Roman" w:cs="Times New Roman"/>
          <w:sz w:val="24"/>
          <w:szCs w:val="24"/>
        </w:rPr>
        <w:t xml:space="preserve"> должника и его структурных (обособленных) подразделений.</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ar92" w:history="1">
        <w:r w:rsidRPr="007E7BD7">
          <w:rPr>
            <w:rFonts w:ascii="Times New Roman" w:hAnsi="Times New Roman" w:cs="Times New Roman"/>
            <w:sz w:val="24"/>
            <w:szCs w:val="24"/>
          </w:rPr>
          <w:t>абзацем первым пункта 3</w:t>
        </w:r>
      </w:hyperlink>
      <w:r w:rsidRPr="007E7BD7">
        <w:rPr>
          <w:rFonts w:ascii="Times New Roman" w:hAnsi="Times New Roman" w:cs="Times New Roman"/>
          <w:sz w:val="24"/>
          <w:szCs w:val="24"/>
        </w:rPr>
        <w:t xml:space="preserve"> настоящей статьи, приостанавливается на срок, предусмотренный </w:t>
      </w:r>
      <w:hyperlink w:anchor="Par38" w:history="1">
        <w:r w:rsidRPr="007E7BD7">
          <w:rPr>
            <w:rFonts w:ascii="Times New Roman" w:hAnsi="Times New Roman" w:cs="Times New Roman"/>
            <w:sz w:val="24"/>
            <w:szCs w:val="24"/>
          </w:rPr>
          <w:t>пунктом 3.2 статьи 242.1</w:t>
        </w:r>
      </w:hyperlink>
      <w:r w:rsidRPr="007E7BD7">
        <w:rPr>
          <w:rFonts w:ascii="Times New Roman" w:hAnsi="Times New Roman" w:cs="Times New Roman"/>
          <w:sz w:val="24"/>
          <w:szCs w:val="24"/>
        </w:rPr>
        <w:t xml:space="preserve"> настоящего Кодекса.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10" w:name="Par101"/>
      <w:bookmarkEnd w:id="10"/>
      <w:r w:rsidRPr="007E7BD7">
        <w:rPr>
          <w:rFonts w:ascii="Times New Roman" w:hAnsi="Times New Roman" w:cs="Times New Roman"/>
          <w:sz w:val="24"/>
          <w:szCs w:val="24"/>
        </w:rPr>
        <w:t xml:space="preserve">4. Если выплаты по исполнению исполнительного документа имеют периодический характер, должник одновременно с документами, указанными в </w:t>
      </w:r>
      <w:hyperlink w:anchor="Par92" w:history="1">
        <w:r w:rsidRPr="007E7BD7">
          <w:rPr>
            <w:rFonts w:ascii="Times New Roman" w:hAnsi="Times New Roman" w:cs="Times New Roman"/>
            <w:sz w:val="24"/>
            <w:szCs w:val="24"/>
          </w:rPr>
          <w:t>пункте 3</w:t>
        </w:r>
      </w:hyperlink>
      <w:r w:rsidRPr="007E7BD7">
        <w:rPr>
          <w:rFonts w:ascii="Times New Roman" w:hAnsi="Times New Roman" w:cs="Times New Roman"/>
          <w:sz w:val="24"/>
          <w:szCs w:val="24"/>
        </w:rPr>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При этом, если в таком исполнительном документе должником указан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hyperlink w:anchor="Par89" w:history="1">
        <w:r w:rsidRPr="007E7BD7">
          <w:rPr>
            <w:rFonts w:ascii="Times New Roman" w:hAnsi="Times New Roman" w:cs="Times New Roman"/>
            <w:sz w:val="24"/>
            <w:szCs w:val="24"/>
          </w:rPr>
          <w:t>пункте 2</w:t>
        </w:r>
      </w:hyperlink>
      <w:r w:rsidRPr="007E7BD7">
        <w:rPr>
          <w:rFonts w:ascii="Times New Roman" w:hAnsi="Times New Roman" w:cs="Times New Roman"/>
          <w:sz w:val="24"/>
          <w:szCs w:val="24"/>
        </w:rP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этого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lastRenderedPageBreak/>
        <w:t>5.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органу управления государственным внебюджетным фондом), осуществляющему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6. Орган государственной власти (государственный орган, орган управления государственным внебюджетным фондом), осуществляющий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7. Должник обязан представить в орган Федерального казначейства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ar92" w:history="1">
        <w:r w:rsidRPr="007E7BD7">
          <w:rPr>
            <w:rFonts w:ascii="Times New Roman" w:hAnsi="Times New Roman" w:cs="Times New Roman"/>
            <w:sz w:val="24"/>
            <w:szCs w:val="24"/>
          </w:rPr>
          <w:t>абзацем первым пункта 3</w:t>
        </w:r>
      </w:hyperlink>
      <w:r w:rsidRPr="007E7BD7">
        <w:rPr>
          <w:rFonts w:ascii="Times New Roman" w:hAnsi="Times New Roman" w:cs="Times New Roman"/>
          <w:sz w:val="24"/>
          <w:szCs w:val="24"/>
        </w:rPr>
        <w:t xml:space="preserve"> настоящей статьи.</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ar101" w:history="1">
        <w:r w:rsidRPr="007E7BD7">
          <w:rPr>
            <w:rFonts w:ascii="Times New Roman" w:hAnsi="Times New Roman" w:cs="Times New Roman"/>
            <w:sz w:val="24"/>
            <w:szCs w:val="24"/>
          </w:rPr>
          <w:t>пунктом 4</w:t>
        </w:r>
      </w:hyperlink>
      <w:r w:rsidRPr="007E7BD7">
        <w:rPr>
          <w:rFonts w:ascii="Times New Roman" w:hAnsi="Times New Roman" w:cs="Times New Roman"/>
          <w:sz w:val="24"/>
          <w:szCs w:val="24"/>
        </w:rP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1" w:history="1">
        <w:r w:rsidRPr="007E7BD7">
          <w:rPr>
            <w:rFonts w:ascii="Times New Roman" w:hAnsi="Times New Roman" w:cs="Times New Roman"/>
            <w:sz w:val="24"/>
            <w:szCs w:val="24"/>
          </w:rPr>
          <w:t>уведомлением</w:t>
        </w:r>
      </w:hyperlink>
      <w:r w:rsidRPr="007E7BD7">
        <w:rPr>
          <w:rFonts w:ascii="Times New Roman" w:hAnsi="Times New Roman" w:cs="Times New Roman"/>
          <w:sz w:val="24"/>
          <w:szCs w:val="24"/>
        </w:rPr>
        <w:t xml:space="preserve"> должника и его структурных (обособленных) подразделений.</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lastRenderedPageBreak/>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информирует об этом взыскателя.</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11" w:name="Par119"/>
      <w:bookmarkEnd w:id="11"/>
      <w:r w:rsidRPr="007E7BD7">
        <w:rPr>
          <w:rFonts w:ascii="Times New Roman" w:hAnsi="Times New Roman" w:cs="Times New Roman"/>
          <w:sz w:val="24"/>
          <w:szCs w:val="24"/>
        </w:rP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12" w:name="Par120"/>
      <w:bookmarkEnd w:id="12"/>
      <w:r w:rsidRPr="007E7BD7">
        <w:rPr>
          <w:rFonts w:ascii="Times New Roman" w:hAnsi="Times New Roman" w:cs="Times New Roman"/>
          <w:sz w:val="24"/>
          <w:szCs w:val="24"/>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ar119" w:history="1">
        <w:r w:rsidRPr="007E7BD7">
          <w:rPr>
            <w:rFonts w:ascii="Times New Roman" w:hAnsi="Times New Roman" w:cs="Times New Roman"/>
            <w:sz w:val="24"/>
            <w:szCs w:val="24"/>
          </w:rPr>
          <w:t>абзацами первым</w:t>
        </w:r>
      </w:hyperlink>
      <w:r w:rsidRPr="007E7BD7">
        <w:rPr>
          <w:rFonts w:ascii="Times New Roman" w:hAnsi="Times New Roman" w:cs="Times New Roman"/>
          <w:sz w:val="24"/>
          <w:szCs w:val="24"/>
        </w:rPr>
        <w:t xml:space="preserve"> и </w:t>
      </w:r>
      <w:hyperlink w:anchor="Par120" w:history="1">
        <w:r w:rsidRPr="007E7BD7">
          <w:rPr>
            <w:rFonts w:ascii="Times New Roman" w:hAnsi="Times New Roman" w:cs="Times New Roman"/>
            <w:sz w:val="24"/>
            <w:szCs w:val="24"/>
          </w:rPr>
          <w:t>вторым настоящего пункта</w:t>
        </w:r>
      </w:hyperlink>
      <w:r w:rsidRPr="007E7BD7">
        <w:rPr>
          <w:rFonts w:ascii="Times New Roman" w:hAnsi="Times New Roman" w:cs="Times New Roman"/>
          <w:sz w:val="24"/>
          <w:szCs w:val="24"/>
        </w:rPr>
        <w:t>.</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10. В случае удовлетворения судом заявления взыскателя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бюджета государственного внебюджетного фонда Российской Федерации исполнительный документ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направляется в орган Федерального казначейства по месту открытия главному распорядителю средств федерального бюджета, бюджета государственного внебюджетного фонда Российской Федерации лицевого счета как получателю средств федерального бюджета, бюджета государственного внебюджетного фонда Российской Федерации для исполнения в порядке, установленном настоящим Кодексом.</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12. Орган Федерального казначейства ведет учет и осуществляет хранение исполнительных документов и иных документов, связанных с их исполнением, в </w:t>
      </w:r>
      <w:hyperlink r:id="rId32" w:history="1">
        <w:r w:rsidRPr="007E7BD7">
          <w:rPr>
            <w:rFonts w:ascii="Times New Roman" w:hAnsi="Times New Roman" w:cs="Times New Roman"/>
            <w:sz w:val="24"/>
            <w:szCs w:val="24"/>
          </w:rPr>
          <w:t>порядке</w:t>
        </w:r>
      </w:hyperlink>
      <w:r w:rsidRPr="007E7BD7">
        <w:rPr>
          <w:rFonts w:ascii="Times New Roman" w:hAnsi="Times New Roman" w:cs="Times New Roman"/>
          <w:sz w:val="24"/>
          <w:szCs w:val="24"/>
        </w:rPr>
        <w:t>, установленном Федеральным казначейством.</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lastRenderedPageBreak/>
        <w:t xml:space="preserve">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w:t>
      </w:r>
      <w:hyperlink r:id="rId33" w:history="1">
        <w:r w:rsidRPr="007E7BD7">
          <w:rPr>
            <w:rFonts w:ascii="Times New Roman" w:hAnsi="Times New Roman" w:cs="Times New Roman"/>
            <w:sz w:val="24"/>
            <w:szCs w:val="24"/>
          </w:rPr>
          <w:t>законодательством</w:t>
        </w:r>
      </w:hyperlink>
      <w:r w:rsidRPr="007E7BD7">
        <w:rPr>
          <w:rFonts w:ascii="Times New Roman" w:hAnsi="Times New Roman" w:cs="Times New Roman"/>
          <w:sz w:val="24"/>
          <w:szCs w:val="24"/>
        </w:rPr>
        <w:t xml:space="preserve"> Российской Федерации об исполнительном производстве.</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p>
    <w:p w:rsidR="007E7BD7" w:rsidRPr="007E7BD7" w:rsidRDefault="007E7BD7" w:rsidP="007E7BD7">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7E7BD7">
        <w:rPr>
          <w:rFonts w:ascii="Times New Roman" w:eastAsiaTheme="minorHAnsi" w:hAnsi="Times New Roman" w:cs="Times New Roman"/>
          <w:color w:val="auto"/>
          <w:sz w:val="24"/>
          <w:szCs w:val="24"/>
        </w:rPr>
        <w:t>Статья 242.4. Исполнение судебных актов, предусматривающих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казенных учреждений</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13" w:name="_GoBack"/>
      <w:bookmarkEnd w:id="13"/>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1. Исполнительный документ, предусматривающий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ar12" w:history="1">
        <w:r w:rsidRPr="007E7BD7">
          <w:rPr>
            <w:rFonts w:ascii="Times New Roman" w:hAnsi="Times New Roman" w:cs="Times New Roman"/>
            <w:sz w:val="24"/>
            <w:szCs w:val="24"/>
          </w:rPr>
          <w:t>пункте 2 статьи 242.1</w:t>
        </w:r>
      </w:hyperlink>
      <w:r w:rsidRPr="007E7BD7">
        <w:rPr>
          <w:rFonts w:ascii="Times New Roman" w:hAnsi="Times New Roman" w:cs="Times New Roman"/>
          <w:sz w:val="24"/>
          <w:szCs w:val="24"/>
        </w:rPr>
        <w:t xml:space="preserve"> настоящего Кодекса, в орган, осуществляющий в соответствии с настоящим Кодексом открытие и ведение лицевого счета казенного учреждения, по месту открытия должнику как получателю средств бюджета субъекта Российской Федерации (бюджета территориального государственного внебюджетного фонда) лицевых счетов для учета операций по исполнению расходов бюджета субъекта Российской Федерации (бюджета территориального государственного внебюджетного фонда) (далее в настоящей статье - лицевые счета должника).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2. Орган, осуществляющий открытие и ведение лицевых счетов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При наличии оснований, указанных в </w:t>
      </w:r>
      <w:hyperlink w:anchor="Par20" w:history="1">
        <w:r w:rsidRPr="007E7BD7">
          <w:rPr>
            <w:rFonts w:ascii="Times New Roman" w:hAnsi="Times New Roman" w:cs="Times New Roman"/>
            <w:sz w:val="24"/>
            <w:szCs w:val="24"/>
          </w:rPr>
          <w:t>пункте 3 статьи 242.1</w:t>
        </w:r>
      </w:hyperlink>
      <w:r w:rsidRPr="007E7BD7">
        <w:rPr>
          <w:rFonts w:ascii="Times New Roman" w:hAnsi="Times New Roman" w:cs="Times New Roman"/>
          <w:sz w:val="24"/>
          <w:szCs w:val="24"/>
        </w:rPr>
        <w:t xml:space="preserve"> настоящего Кодекса, орган, осуществляющий открытие и ведение лицевых счетов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14" w:name="Par141"/>
      <w:bookmarkEnd w:id="14"/>
      <w:r w:rsidRPr="007E7BD7">
        <w:rPr>
          <w:rFonts w:ascii="Times New Roman" w:hAnsi="Times New Roman" w:cs="Times New Roman"/>
          <w:sz w:val="24"/>
          <w:szCs w:val="24"/>
        </w:rPr>
        <w:t>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(бюджета территориального государственного внебюджетного фонда) по исполнению исполнительного документа применительно к бюджетной классификации Российской Федерации текущего финансового года.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ar141" w:history="1">
        <w:r w:rsidRPr="007E7BD7">
          <w:rPr>
            <w:rFonts w:ascii="Times New Roman" w:hAnsi="Times New Roman" w:cs="Times New Roman"/>
            <w:sz w:val="24"/>
            <w:szCs w:val="24"/>
          </w:rPr>
          <w:t>абзаце первом</w:t>
        </w:r>
      </w:hyperlink>
      <w:r w:rsidRPr="007E7BD7">
        <w:rPr>
          <w:rFonts w:ascii="Times New Roman" w:hAnsi="Times New Roman" w:cs="Times New Roman"/>
          <w:sz w:val="24"/>
          <w:szCs w:val="24"/>
        </w:rPr>
        <w:t xml:space="preserve"> настоящего пункта, представляет в орган, осуществляющий открытие и ведение лицевых счетов казенных учреждений, информацию о дате ежемесячной выплаты по данному исполнительному документу.</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Для исполнения исполнительного документа за счет средств бюджета субъекта Российской Федерации, бюджета территориального государственного внебюджетного фонда должник одновременно с информацией, указанной в </w:t>
      </w:r>
      <w:hyperlink w:anchor="Par141" w:history="1">
        <w:r w:rsidRPr="007E7BD7">
          <w:rPr>
            <w:rFonts w:ascii="Times New Roman" w:hAnsi="Times New Roman" w:cs="Times New Roman"/>
            <w:sz w:val="24"/>
            <w:szCs w:val="24"/>
          </w:rPr>
          <w:t>абзаце первом</w:t>
        </w:r>
      </w:hyperlink>
      <w:r w:rsidRPr="007E7BD7">
        <w:rPr>
          <w:rFonts w:ascii="Times New Roman" w:hAnsi="Times New Roman" w:cs="Times New Roman"/>
          <w:sz w:val="24"/>
          <w:szCs w:val="24"/>
        </w:rPr>
        <w:t xml:space="preserve"> настоящего пункта, представляет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(бюджета территориального государственного внебюджетного фонда), по соответствующим кодам бюджетной классификации Российской Федерации.</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При нарушении должником требований, установленных настоящей статьей, орган, осуществляющий открытие и ведение лицевых счетов казенных учреждений, приостанавливает до </w:t>
      </w:r>
      <w:r w:rsidRPr="007E7BD7">
        <w:rPr>
          <w:rFonts w:ascii="Times New Roman" w:hAnsi="Times New Roman" w:cs="Times New Roman"/>
          <w:sz w:val="24"/>
          <w:szCs w:val="24"/>
        </w:rPr>
        <w:lastRenderedPageBreak/>
        <w:t xml:space="preserve">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4" w:history="1">
        <w:r w:rsidRPr="007E7BD7">
          <w:rPr>
            <w:rFonts w:ascii="Times New Roman" w:hAnsi="Times New Roman" w:cs="Times New Roman"/>
            <w:sz w:val="24"/>
            <w:szCs w:val="24"/>
          </w:rPr>
          <w:t>уведомлением</w:t>
        </w:r>
      </w:hyperlink>
      <w:r w:rsidRPr="007E7BD7">
        <w:rPr>
          <w:rFonts w:ascii="Times New Roman" w:hAnsi="Times New Roman" w:cs="Times New Roman"/>
          <w:sz w:val="24"/>
          <w:szCs w:val="24"/>
        </w:rPr>
        <w:t xml:space="preserve"> должника и его структурных (обособленных) подразделений.</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ar141" w:history="1">
        <w:r w:rsidRPr="007E7BD7">
          <w:rPr>
            <w:rFonts w:ascii="Times New Roman" w:hAnsi="Times New Roman" w:cs="Times New Roman"/>
            <w:sz w:val="24"/>
            <w:szCs w:val="24"/>
          </w:rPr>
          <w:t>абзацем первым пункта 3</w:t>
        </w:r>
      </w:hyperlink>
      <w:r w:rsidRPr="007E7BD7">
        <w:rPr>
          <w:rFonts w:ascii="Times New Roman" w:hAnsi="Times New Roman" w:cs="Times New Roman"/>
          <w:sz w:val="24"/>
          <w:szCs w:val="24"/>
        </w:rPr>
        <w:t xml:space="preserve"> настоящей статьи, приостанавливается на срок, предусмотренный </w:t>
      </w:r>
      <w:hyperlink w:anchor="Par38" w:history="1">
        <w:r w:rsidRPr="007E7BD7">
          <w:rPr>
            <w:rFonts w:ascii="Times New Roman" w:hAnsi="Times New Roman" w:cs="Times New Roman"/>
            <w:sz w:val="24"/>
            <w:szCs w:val="24"/>
          </w:rPr>
          <w:t>пунктом 3.2 статьи 242.1</w:t>
        </w:r>
      </w:hyperlink>
      <w:r w:rsidRPr="007E7BD7">
        <w:rPr>
          <w:rFonts w:ascii="Times New Roman" w:hAnsi="Times New Roman" w:cs="Times New Roman"/>
          <w:sz w:val="24"/>
          <w:szCs w:val="24"/>
        </w:rPr>
        <w:t xml:space="preserve"> настоящего Кодекса.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(органу управления территориальным государственным внебюджетным фондом), осуществляющему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5. Орган государственной власти (орган управления территориальным государственным внебюджетным фондом), осуществляющий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трехмесячный срок со дня поступления исполнительного документа в орган, осуществляющий открытие и ведение лицевых счетов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6. Должник обязан представить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ar141" w:history="1">
        <w:r w:rsidRPr="007E7BD7">
          <w:rPr>
            <w:rFonts w:ascii="Times New Roman" w:hAnsi="Times New Roman" w:cs="Times New Roman"/>
            <w:sz w:val="24"/>
            <w:szCs w:val="24"/>
          </w:rPr>
          <w:t>абзацем первым пункта 3</w:t>
        </w:r>
      </w:hyperlink>
      <w:r w:rsidRPr="007E7BD7">
        <w:rPr>
          <w:rFonts w:ascii="Times New Roman" w:hAnsi="Times New Roman" w:cs="Times New Roman"/>
          <w:sz w:val="24"/>
          <w:szCs w:val="24"/>
        </w:rPr>
        <w:t xml:space="preserve"> настоящей статьи.</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При неисполнении должником требований, установленных настоящим пунктом,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w:t>
      </w:r>
      <w:r w:rsidRPr="007E7BD7">
        <w:rPr>
          <w:rFonts w:ascii="Times New Roman" w:hAnsi="Times New Roman" w:cs="Times New Roman"/>
          <w:sz w:val="24"/>
          <w:szCs w:val="24"/>
        </w:rPr>
        <w:lastRenderedPageBreak/>
        <w:t>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а также при нарушении должником срока выплат, указанного им в соответствии с </w:t>
      </w:r>
      <w:hyperlink w:anchor="Par141" w:history="1">
        <w:r w:rsidRPr="007E7BD7">
          <w:rPr>
            <w:rFonts w:ascii="Times New Roman" w:hAnsi="Times New Roman" w:cs="Times New Roman"/>
            <w:sz w:val="24"/>
            <w:szCs w:val="24"/>
          </w:rPr>
          <w:t>пунктом 3</w:t>
        </w:r>
      </w:hyperlink>
      <w:r w:rsidRPr="007E7BD7">
        <w:rPr>
          <w:rFonts w:ascii="Times New Roman" w:hAnsi="Times New Roman" w:cs="Times New Roman"/>
          <w:sz w:val="24"/>
          <w:szCs w:val="24"/>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5" w:history="1">
        <w:r w:rsidRPr="007E7BD7">
          <w:rPr>
            <w:rFonts w:ascii="Times New Roman" w:hAnsi="Times New Roman" w:cs="Times New Roman"/>
            <w:sz w:val="24"/>
            <w:szCs w:val="24"/>
          </w:rPr>
          <w:t>уведомлением</w:t>
        </w:r>
      </w:hyperlink>
      <w:r w:rsidRPr="007E7BD7">
        <w:rPr>
          <w:rFonts w:ascii="Times New Roman" w:hAnsi="Times New Roman" w:cs="Times New Roman"/>
          <w:sz w:val="24"/>
          <w:szCs w:val="24"/>
        </w:rPr>
        <w:t xml:space="preserve"> должника и его структурных (обособленных) подразделений.</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указанный орган в течение 10 дней информирует об этом взыскателя.</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15" w:name="Par166"/>
      <w:bookmarkEnd w:id="15"/>
      <w:r w:rsidRPr="007E7BD7">
        <w:rPr>
          <w:rFonts w:ascii="Times New Roman" w:hAnsi="Times New Roman" w:cs="Times New Roman"/>
          <w:sz w:val="24"/>
          <w:szCs w:val="24"/>
        </w:rPr>
        <w:t>8. При поступлении в орган, осуществляющий открытие и ведение лицевых счетов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16" w:name="Par168"/>
      <w:bookmarkEnd w:id="16"/>
      <w:r w:rsidRPr="007E7BD7">
        <w:rPr>
          <w:rFonts w:ascii="Times New Roman" w:hAnsi="Times New Roman" w:cs="Times New Roman"/>
          <w:sz w:val="24"/>
          <w:szCs w:val="24"/>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36" w:history="1">
        <w:r w:rsidRPr="007E7BD7">
          <w:rPr>
            <w:rFonts w:ascii="Times New Roman" w:hAnsi="Times New Roman" w:cs="Times New Roman"/>
            <w:sz w:val="24"/>
            <w:szCs w:val="24"/>
          </w:rPr>
          <w:t>уведомляет</w:t>
        </w:r>
      </w:hyperlink>
      <w:r w:rsidRPr="007E7BD7">
        <w:rPr>
          <w:rFonts w:ascii="Times New Roman" w:hAnsi="Times New Roman" w:cs="Times New Roman"/>
          <w:sz w:val="24"/>
          <w:szCs w:val="24"/>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ar166" w:history="1">
        <w:r w:rsidRPr="007E7BD7">
          <w:rPr>
            <w:rFonts w:ascii="Times New Roman" w:hAnsi="Times New Roman" w:cs="Times New Roman"/>
            <w:sz w:val="24"/>
            <w:szCs w:val="24"/>
          </w:rPr>
          <w:t>абзацами первым</w:t>
        </w:r>
      </w:hyperlink>
      <w:r w:rsidRPr="007E7BD7">
        <w:rPr>
          <w:rFonts w:ascii="Times New Roman" w:hAnsi="Times New Roman" w:cs="Times New Roman"/>
          <w:sz w:val="24"/>
          <w:szCs w:val="24"/>
        </w:rPr>
        <w:t xml:space="preserve"> и </w:t>
      </w:r>
      <w:hyperlink w:anchor="Par168" w:history="1">
        <w:r w:rsidRPr="007E7BD7">
          <w:rPr>
            <w:rFonts w:ascii="Times New Roman" w:hAnsi="Times New Roman" w:cs="Times New Roman"/>
            <w:sz w:val="24"/>
            <w:szCs w:val="24"/>
          </w:rPr>
          <w:t>вторым настоящего пункта</w:t>
        </w:r>
      </w:hyperlink>
      <w:r w:rsidRPr="007E7BD7">
        <w:rPr>
          <w:rFonts w:ascii="Times New Roman" w:hAnsi="Times New Roman" w:cs="Times New Roman"/>
          <w:sz w:val="24"/>
          <w:szCs w:val="24"/>
        </w:rPr>
        <w:t>.</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9. В случае удовлетворения судом заявления взыскателя о взыскании средств с органа государственной власти (органа управления государственным внебюджетным фондом), </w:t>
      </w:r>
      <w:r w:rsidRPr="007E7BD7">
        <w:rPr>
          <w:rFonts w:ascii="Times New Roman" w:hAnsi="Times New Roman" w:cs="Times New Roman"/>
          <w:sz w:val="24"/>
          <w:szCs w:val="24"/>
        </w:rPr>
        <w:lastRenderedPageBreak/>
        <w:t>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порядке субсидиарной ответственности на основании полностью или частично не исполненного исполнительного документа по денежным обязательствам получателя средств бюджета субъекта Российской Федерации, бюджета территориального государственного внебюджетного фонда, находящегося в ведении указанного органа, исполнительный документ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направляется в орган по месту открытия главному распорядителю средств бюджета субъекта Российской Федерации, органу управления территориальным государственным внебюджетным фондом лицевого счета как получателю средств бюджета субъекта Российской Федерации, бюджета территориального государственного внебюджетного фонда для исполнения в порядке, установленном настоящим Кодексом.</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10. Орган, осуществляющий открытие и ведение лицевых счетов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11. Орган, осуществляющий открытие и ведение лицевых счетов казенных учреждений, ведет учет и осуществляет хранение исполнительных документов и иных документов, связанных с их исполнением, в установленном им </w:t>
      </w:r>
      <w:hyperlink r:id="rId37" w:history="1">
        <w:r w:rsidRPr="007E7BD7">
          <w:rPr>
            <w:rFonts w:ascii="Times New Roman" w:hAnsi="Times New Roman" w:cs="Times New Roman"/>
            <w:sz w:val="24"/>
            <w:szCs w:val="24"/>
          </w:rPr>
          <w:t>порядке</w:t>
        </w:r>
      </w:hyperlink>
      <w:r w:rsidRPr="007E7BD7">
        <w:rPr>
          <w:rFonts w:ascii="Times New Roman" w:hAnsi="Times New Roman" w:cs="Times New Roman"/>
          <w:sz w:val="24"/>
          <w:szCs w:val="24"/>
        </w:rPr>
        <w:t>.</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p>
    <w:p w:rsidR="007E7BD7" w:rsidRPr="007E7BD7" w:rsidRDefault="007E7BD7" w:rsidP="007E7BD7">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7E7BD7">
        <w:rPr>
          <w:rFonts w:ascii="Times New Roman" w:eastAsiaTheme="minorHAnsi" w:hAnsi="Times New Roman" w:cs="Times New Roman"/>
          <w:color w:val="auto"/>
          <w:sz w:val="24"/>
          <w:szCs w:val="24"/>
        </w:rP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ar12" w:history="1">
        <w:r w:rsidRPr="007E7BD7">
          <w:rPr>
            <w:rFonts w:ascii="Times New Roman" w:hAnsi="Times New Roman" w:cs="Times New Roman"/>
            <w:sz w:val="24"/>
            <w:szCs w:val="24"/>
          </w:rPr>
          <w:t>пункте 2 статьи 242.1</w:t>
        </w:r>
      </w:hyperlink>
      <w:r w:rsidRPr="007E7BD7">
        <w:rPr>
          <w:rFonts w:ascii="Times New Roman" w:hAnsi="Times New Roman" w:cs="Times New Roman"/>
          <w:sz w:val="24"/>
          <w:szCs w:val="24"/>
        </w:rPr>
        <w:t xml:space="preserve"> настоящего Кодекса, в орган, осуществляющий открытие и ведение лицевого счета муниципального казенного учреждения, по месту открытия должнику как получателю средств местного бюджета лицевых счетов для учета операций по исполнению расходов местного бюджета.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При наличии оснований, указанных в </w:t>
      </w:r>
      <w:hyperlink w:anchor="Par20" w:history="1">
        <w:r w:rsidRPr="007E7BD7">
          <w:rPr>
            <w:rFonts w:ascii="Times New Roman" w:hAnsi="Times New Roman" w:cs="Times New Roman"/>
            <w:sz w:val="24"/>
            <w:szCs w:val="24"/>
          </w:rPr>
          <w:t>пункте 3 статьи 242.1</w:t>
        </w:r>
      </w:hyperlink>
      <w:r w:rsidRPr="007E7BD7">
        <w:rPr>
          <w:rFonts w:ascii="Times New Roman" w:hAnsi="Times New Roman" w:cs="Times New Roman"/>
          <w:sz w:val="24"/>
          <w:szCs w:val="24"/>
        </w:rP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17" w:name="Par189"/>
      <w:bookmarkEnd w:id="17"/>
      <w:r w:rsidRPr="007E7BD7">
        <w:rPr>
          <w:rFonts w:ascii="Times New Roman" w:hAnsi="Times New Roman" w:cs="Times New Roman"/>
          <w:sz w:val="24"/>
          <w:szCs w:val="24"/>
        </w:rPr>
        <w:t>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lastRenderedPageBreak/>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ar189" w:history="1">
        <w:r w:rsidRPr="007E7BD7">
          <w:rPr>
            <w:rFonts w:ascii="Times New Roman" w:hAnsi="Times New Roman" w:cs="Times New Roman"/>
            <w:sz w:val="24"/>
            <w:szCs w:val="24"/>
          </w:rPr>
          <w:t>абзаце первом</w:t>
        </w:r>
      </w:hyperlink>
      <w:r w:rsidRPr="007E7BD7">
        <w:rPr>
          <w:rFonts w:ascii="Times New Roman" w:hAnsi="Times New Roman" w:cs="Times New Roman"/>
          <w:sz w:val="24"/>
          <w:szCs w:val="24"/>
        </w:rP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Для исполнения исполнительного документа за счет средств местного бюджета должник одновременно с информацией, указанной в </w:t>
      </w:r>
      <w:hyperlink w:anchor="Par189" w:history="1">
        <w:r w:rsidRPr="007E7BD7">
          <w:rPr>
            <w:rFonts w:ascii="Times New Roman" w:hAnsi="Times New Roman" w:cs="Times New Roman"/>
            <w:sz w:val="24"/>
            <w:szCs w:val="24"/>
          </w:rPr>
          <w:t>абзаце первом</w:t>
        </w:r>
      </w:hyperlink>
      <w:r w:rsidRPr="007E7BD7">
        <w:rPr>
          <w:rFonts w:ascii="Times New Roman" w:hAnsi="Times New Roman" w:cs="Times New Roman"/>
          <w:sz w:val="24"/>
          <w:szCs w:val="24"/>
        </w:rPr>
        <w:t xml:space="preserve"> настоящего пункта, представляет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8" w:history="1">
        <w:r w:rsidRPr="007E7BD7">
          <w:rPr>
            <w:rFonts w:ascii="Times New Roman" w:hAnsi="Times New Roman" w:cs="Times New Roman"/>
            <w:sz w:val="24"/>
            <w:szCs w:val="24"/>
          </w:rPr>
          <w:t>уведомлением</w:t>
        </w:r>
      </w:hyperlink>
      <w:r w:rsidRPr="007E7BD7">
        <w:rPr>
          <w:rFonts w:ascii="Times New Roman" w:hAnsi="Times New Roman" w:cs="Times New Roman"/>
          <w:sz w:val="24"/>
          <w:szCs w:val="24"/>
        </w:rPr>
        <w:t xml:space="preserve"> должника и его структурных (обособленных) подразделений.</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ar189" w:history="1">
        <w:r w:rsidRPr="007E7BD7">
          <w:rPr>
            <w:rFonts w:ascii="Times New Roman" w:hAnsi="Times New Roman" w:cs="Times New Roman"/>
            <w:sz w:val="24"/>
            <w:szCs w:val="24"/>
          </w:rPr>
          <w:t>абзацем первым пункта 3</w:t>
        </w:r>
      </w:hyperlink>
      <w:r w:rsidRPr="007E7BD7">
        <w:rPr>
          <w:rFonts w:ascii="Times New Roman" w:hAnsi="Times New Roman" w:cs="Times New Roman"/>
          <w:sz w:val="24"/>
          <w:szCs w:val="24"/>
        </w:rPr>
        <w:t xml:space="preserve"> настоящей статьи, приостанавливается на срок, предусмотренный </w:t>
      </w:r>
      <w:hyperlink w:anchor="Par38" w:history="1">
        <w:r w:rsidRPr="007E7BD7">
          <w:rPr>
            <w:rFonts w:ascii="Times New Roman" w:hAnsi="Times New Roman" w:cs="Times New Roman"/>
            <w:sz w:val="24"/>
            <w:szCs w:val="24"/>
          </w:rPr>
          <w:t>пунктом 3.2 статьи 242.1</w:t>
        </w:r>
      </w:hyperlink>
      <w:r w:rsidRPr="007E7BD7">
        <w:rPr>
          <w:rFonts w:ascii="Times New Roman" w:hAnsi="Times New Roman" w:cs="Times New Roman"/>
          <w:sz w:val="24"/>
          <w:szCs w:val="24"/>
        </w:rPr>
        <w:t xml:space="preserve"> настоящего Кодекса.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6. Должник обязан представить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w:t>
      </w:r>
      <w:hyperlink r:id="rId39" w:history="1">
        <w:r w:rsidRPr="007E7BD7">
          <w:rPr>
            <w:rFonts w:ascii="Times New Roman" w:hAnsi="Times New Roman" w:cs="Times New Roman"/>
            <w:sz w:val="24"/>
            <w:szCs w:val="24"/>
          </w:rPr>
          <w:t>порядке</w:t>
        </w:r>
      </w:hyperlink>
      <w:r w:rsidRPr="007E7BD7">
        <w:rPr>
          <w:rFonts w:ascii="Times New Roman" w:hAnsi="Times New Roman" w:cs="Times New Roman"/>
          <w:sz w:val="24"/>
          <w:szCs w:val="24"/>
        </w:rP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ar189" w:history="1">
        <w:r w:rsidRPr="007E7BD7">
          <w:rPr>
            <w:rFonts w:ascii="Times New Roman" w:hAnsi="Times New Roman" w:cs="Times New Roman"/>
            <w:sz w:val="24"/>
            <w:szCs w:val="24"/>
          </w:rPr>
          <w:t>абзацем первым пункта 3</w:t>
        </w:r>
      </w:hyperlink>
      <w:r w:rsidRPr="007E7BD7">
        <w:rPr>
          <w:rFonts w:ascii="Times New Roman" w:hAnsi="Times New Roman" w:cs="Times New Roman"/>
          <w:sz w:val="24"/>
          <w:szCs w:val="24"/>
        </w:rPr>
        <w:t xml:space="preserve"> настоящей статьи.</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lastRenderedPageBreak/>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Par189" w:history="1">
        <w:r w:rsidRPr="007E7BD7">
          <w:rPr>
            <w:rFonts w:ascii="Times New Roman" w:hAnsi="Times New Roman" w:cs="Times New Roman"/>
            <w:sz w:val="24"/>
            <w:szCs w:val="24"/>
          </w:rPr>
          <w:t>пунктом 3</w:t>
        </w:r>
      </w:hyperlink>
      <w:r w:rsidRPr="007E7BD7">
        <w:rPr>
          <w:rFonts w:ascii="Times New Roman" w:hAnsi="Times New Roman" w:cs="Times New Roman"/>
          <w:sz w:val="24"/>
          <w:szCs w:val="24"/>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40" w:history="1">
        <w:r w:rsidRPr="007E7BD7">
          <w:rPr>
            <w:rFonts w:ascii="Times New Roman" w:hAnsi="Times New Roman" w:cs="Times New Roman"/>
            <w:sz w:val="24"/>
            <w:szCs w:val="24"/>
          </w:rPr>
          <w:t>уведомлением</w:t>
        </w:r>
      </w:hyperlink>
      <w:r w:rsidRPr="007E7BD7">
        <w:rPr>
          <w:rFonts w:ascii="Times New Roman" w:hAnsi="Times New Roman" w:cs="Times New Roman"/>
          <w:sz w:val="24"/>
          <w:szCs w:val="24"/>
        </w:rPr>
        <w:t xml:space="preserve"> должника и его структурных (обособленных) подразделений.</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18" w:name="Par214"/>
      <w:bookmarkEnd w:id="18"/>
      <w:r w:rsidRPr="007E7BD7">
        <w:rPr>
          <w:rFonts w:ascii="Times New Roman" w:hAnsi="Times New Roman" w:cs="Times New Roman"/>
          <w:sz w:val="24"/>
          <w:szCs w:val="24"/>
        </w:rP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19" w:name="Par216"/>
      <w:bookmarkEnd w:id="19"/>
      <w:r w:rsidRPr="007E7BD7">
        <w:rPr>
          <w:rFonts w:ascii="Times New Roman" w:hAnsi="Times New Roman" w:cs="Times New Roman"/>
          <w:sz w:val="24"/>
          <w:szCs w:val="24"/>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41" w:history="1">
        <w:r w:rsidRPr="007E7BD7">
          <w:rPr>
            <w:rFonts w:ascii="Times New Roman" w:hAnsi="Times New Roman" w:cs="Times New Roman"/>
            <w:sz w:val="24"/>
            <w:szCs w:val="24"/>
          </w:rPr>
          <w:t>уведомляет</w:t>
        </w:r>
      </w:hyperlink>
      <w:r w:rsidRPr="007E7BD7">
        <w:rPr>
          <w:rFonts w:ascii="Times New Roman" w:hAnsi="Times New Roman" w:cs="Times New Roman"/>
          <w:sz w:val="24"/>
          <w:szCs w:val="24"/>
        </w:rPr>
        <w:t xml:space="preserve"> должника </w:t>
      </w:r>
      <w:r w:rsidRPr="007E7BD7">
        <w:rPr>
          <w:rFonts w:ascii="Times New Roman" w:hAnsi="Times New Roman" w:cs="Times New Roman"/>
          <w:sz w:val="24"/>
          <w:szCs w:val="24"/>
        </w:rPr>
        <w:lastRenderedPageBreak/>
        <w:t xml:space="preserve">об отмене приостановления операций по лицевым счетам должника, а исполнительный документ возвращает взыскателю в порядке, определенном </w:t>
      </w:r>
      <w:hyperlink w:anchor="Par214" w:history="1">
        <w:r w:rsidRPr="007E7BD7">
          <w:rPr>
            <w:rFonts w:ascii="Times New Roman" w:hAnsi="Times New Roman" w:cs="Times New Roman"/>
            <w:sz w:val="24"/>
            <w:szCs w:val="24"/>
          </w:rPr>
          <w:t>абзацами первым</w:t>
        </w:r>
      </w:hyperlink>
      <w:r w:rsidRPr="007E7BD7">
        <w:rPr>
          <w:rFonts w:ascii="Times New Roman" w:hAnsi="Times New Roman" w:cs="Times New Roman"/>
          <w:sz w:val="24"/>
          <w:szCs w:val="24"/>
        </w:rPr>
        <w:t xml:space="preserve"> и </w:t>
      </w:r>
      <w:hyperlink w:anchor="Par216" w:history="1">
        <w:r w:rsidRPr="007E7BD7">
          <w:rPr>
            <w:rFonts w:ascii="Times New Roman" w:hAnsi="Times New Roman" w:cs="Times New Roman"/>
            <w:sz w:val="24"/>
            <w:szCs w:val="24"/>
          </w:rPr>
          <w:t>вторым настоящего пункта</w:t>
        </w:r>
      </w:hyperlink>
      <w:r w:rsidRPr="007E7BD7">
        <w:rPr>
          <w:rFonts w:ascii="Times New Roman" w:hAnsi="Times New Roman" w:cs="Times New Roman"/>
          <w:sz w:val="24"/>
          <w:szCs w:val="24"/>
        </w:rPr>
        <w:t>.</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в орган по месту открытия главному распорядителю средств местного бюджета лицевого счета как получателю средств местного бюджета для исполнения в порядке, установленном настоящим Кодексом.</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w:t>
      </w:r>
      <w:hyperlink r:id="rId42" w:history="1">
        <w:r w:rsidRPr="007E7BD7">
          <w:rPr>
            <w:rFonts w:ascii="Times New Roman" w:hAnsi="Times New Roman" w:cs="Times New Roman"/>
            <w:sz w:val="24"/>
            <w:szCs w:val="24"/>
          </w:rPr>
          <w:t>порядке</w:t>
        </w:r>
      </w:hyperlink>
      <w:r w:rsidRPr="007E7BD7">
        <w:rPr>
          <w:rFonts w:ascii="Times New Roman" w:hAnsi="Times New Roman" w:cs="Times New Roman"/>
          <w:sz w:val="24"/>
          <w:szCs w:val="24"/>
        </w:rPr>
        <w:t>.</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7E7BD7" w:rsidRPr="007E7BD7" w:rsidRDefault="007E7BD7" w:rsidP="007E7BD7">
      <w:pPr>
        <w:autoSpaceDE w:val="0"/>
        <w:autoSpaceDN w:val="0"/>
        <w:adjustRightInd w:val="0"/>
        <w:spacing w:after="0" w:line="240" w:lineRule="auto"/>
        <w:jc w:val="both"/>
        <w:rPr>
          <w:rFonts w:ascii="Times New Roman" w:hAnsi="Times New Roman" w:cs="Times New Roman"/>
          <w:sz w:val="24"/>
          <w:szCs w:val="24"/>
        </w:rPr>
      </w:pPr>
    </w:p>
    <w:p w:rsidR="007E7BD7" w:rsidRPr="007E7BD7" w:rsidRDefault="007E7BD7" w:rsidP="007E7BD7">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7E7BD7">
        <w:rPr>
          <w:rFonts w:ascii="Times New Roman" w:eastAsiaTheme="minorHAnsi" w:hAnsi="Times New Roman" w:cs="Times New Roman"/>
          <w:color w:val="auto"/>
          <w:sz w:val="24"/>
          <w:szCs w:val="24"/>
        </w:rPr>
        <w:t>Статья 242.6. Исполнение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1. 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 (далее в настоящей статье - лицевые счета должника).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bookmarkStart w:id="20" w:name="Par235"/>
      <w:bookmarkEnd w:id="20"/>
      <w:r w:rsidRPr="007E7BD7">
        <w:rPr>
          <w:rFonts w:ascii="Times New Roman" w:hAnsi="Times New Roman" w:cs="Times New Roman"/>
          <w:sz w:val="24"/>
          <w:szCs w:val="24"/>
        </w:rPr>
        <w:t>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Для исполнения решения налогового органа за счет средств соответствующего бюджета должник одновременно с информацией, указанной в </w:t>
      </w:r>
      <w:hyperlink w:anchor="Par235" w:history="1">
        <w:r w:rsidRPr="007E7BD7">
          <w:rPr>
            <w:rFonts w:ascii="Times New Roman" w:hAnsi="Times New Roman" w:cs="Times New Roman"/>
            <w:sz w:val="24"/>
            <w:szCs w:val="24"/>
          </w:rPr>
          <w:t>абзаце первом</w:t>
        </w:r>
      </w:hyperlink>
      <w:r w:rsidRPr="007E7BD7">
        <w:rPr>
          <w:rFonts w:ascii="Times New Roman" w:hAnsi="Times New Roman" w:cs="Times New Roman"/>
          <w:sz w:val="24"/>
          <w:szCs w:val="24"/>
        </w:rPr>
        <w:t xml:space="preserve"> настоящего пункта, представляет в орган, осуществляющий открытие и ведение лицевых счетов, распоряжение на сумму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w:t>
      </w:r>
      <w:r w:rsidRPr="007E7BD7">
        <w:rPr>
          <w:rFonts w:ascii="Times New Roman" w:hAnsi="Times New Roman" w:cs="Times New Roman"/>
          <w:sz w:val="24"/>
          <w:szCs w:val="24"/>
        </w:rPr>
        <w:lastRenderedPageBreak/>
        <w:t>соответствующего бюджета, по соответствующим кодам бюджетной классификации Российской Федерации.</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4. 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управления государственным внебюджетным фондом),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5. Орган государственной власти (государственный орган, орган управления государственным внебюджетным фондом),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6. Должник обязан представить в орган, осуществляющий открытие и ведение лицевых счетов, распоряжение на сумму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w:t>
      </w:r>
      <w:hyperlink w:anchor="Par235" w:history="1">
        <w:r w:rsidRPr="007E7BD7">
          <w:rPr>
            <w:rFonts w:ascii="Times New Roman" w:hAnsi="Times New Roman" w:cs="Times New Roman"/>
            <w:sz w:val="24"/>
            <w:szCs w:val="24"/>
          </w:rPr>
          <w:t>абзацем первым пункта 3</w:t>
        </w:r>
      </w:hyperlink>
      <w:r w:rsidRPr="007E7BD7">
        <w:rPr>
          <w:rFonts w:ascii="Times New Roman" w:hAnsi="Times New Roman" w:cs="Times New Roman"/>
          <w:sz w:val="24"/>
          <w:szCs w:val="24"/>
        </w:rPr>
        <w:t xml:space="preserve"> настоящей статьи.</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w:t>
      </w:r>
      <w:r w:rsidRPr="007E7BD7">
        <w:rPr>
          <w:rFonts w:ascii="Times New Roman" w:hAnsi="Times New Roman" w:cs="Times New Roman"/>
          <w:sz w:val="24"/>
          <w:szCs w:val="24"/>
        </w:rPr>
        <w:lastRenderedPageBreak/>
        <w:t>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страхового взноса,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страхового взноса, пеней и штрафов.</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 xml:space="preserve">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w:t>
      </w:r>
      <w:hyperlink r:id="rId43" w:history="1">
        <w:r w:rsidRPr="007E7BD7">
          <w:rPr>
            <w:rFonts w:ascii="Times New Roman" w:hAnsi="Times New Roman" w:cs="Times New Roman"/>
            <w:sz w:val="24"/>
            <w:szCs w:val="24"/>
          </w:rPr>
          <w:t>информирует</w:t>
        </w:r>
      </w:hyperlink>
      <w:r w:rsidRPr="007E7BD7">
        <w:rPr>
          <w:rFonts w:ascii="Times New Roman" w:hAnsi="Times New Roman" w:cs="Times New Roman"/>
          <w:sz w:val="24"/>
          <w:szCs w:val="24"/>
        </w:rPr>
        <w:t xml:space="preserve"> об этом налоговый орган.</w:t>
      </w:r>
    </w:p>
    <w:p w:rsidR="007E7BD7" w:rsidRPr="007E7BD7" w:rsidRDefault="007E7BD7" w:rsidP="007E7BD7">
      <w:pPr>
        <w:autoSpaceDE w:val="0"/>
        <w:autoSpaceDN w:val="0"/>
        <w:adjustRightInd w:val="0"/>
        <w:spacing w:after="0" w:line="240" w:lineRule="auto"/>
        <w:ind w:firstLine="540"/>
        <w:jc w:val="both"/>
        <w:rPr>
          <w:rFonts w:ascii="Times New Roman" w:hAnsi="Times New Roman" w:cs="Times New Roman"/>
          <w:sz w:val="24"/>
          <w:szCs w:val="24"/>
        </w:rPr>
      </w:pPr>
      <w:r w:rsidRPr="007E7BD7">
        <w:rPr>
          <w:rFonts w:ascii="Times New Roman" w:hAnsi="Times New Roman" w:cs="Times New Roman"/>
          <w:sz w:val="24"/>
          <w:szCs w:val="24"/>
        </w:rPr>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032977" w:rsidRPr="007E7BD7" w:rsidRDefault="00032977" w:rsidP="007E7BD7">
      <w:pPr>
        <w:spacing w:after="0" w:line="240" w:lineRule="auto"/>
        <w:rPr>
          <w:rFonts w:ascii="Times New Roman" w:hAnsi="Times New Roman" w:cs="Times New Roman"/>
          <w:sz w:val="24"/>
          <w:szCs w:val="24"/>
        </w:rPr>
      </w:pPr>
    </w:p>
    <w:sectPr w:rsidR="00032977" w:rsidRPr="007E7BD7" w:rsidSect="007E7BD7">
      <w:headerReference w:type="default" r:id="rId44"/>
      <w:pgSz w:w="11906" w:h="16838"/>
      <w:pgMar w:top="1440" w:right="566" w:bottom="1440" w:left="1133" w:header="0"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7BD7" w:rsidRDefault="007E7BD7" w:rsidP="007E7BD7">
      <w:pPr>
        <w:spacing w:after="0" w:line="240" w:lineRule="auto"/>
      </w:pPr>
      <w:r>
        <w:separator/>
      </w:r>
    </w:p>
  </w:endnote>
  <w:endnote w:type="continuationSeparator" w:id="0">
    <w:p w:rsidR="007E7BD7" w:rsidRDefault="007E7BD7" w:rsidP="007E7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7BD7" w:rsidRDefault="007E7BD7" w:rsidP="007E7BD7">
      <w:pPr>
        <w:spacing w:after="0" w:line="240" w:lineRule="auto"/>
      </w:pPr>
      <w:r>
        <w:separator/>
      </w:r>
    </w:p>
  </w:footnote>
  <w:footnote w:type="continuationSeparator" w:id="0">
    <w:p w:rsidR="007E7BD7" w:rsidRDefault="007E7BD7" w:rsidP="007E7B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195583"/>
      <w:docPartObj>
        <w:docPartGallery w:val="Page Numbers (Top of Page)"/>
        <w:docPartUnique/>
      </w:docPartObj>
    </w:sdtPr>
    <w:sdtEndPr>
      <w:rPr>
        <w:rFonts w:ascii="Times New Roman" w:hAnsi="Times New Roman" w:cs="Times New Roman"/>
        <w:sz w:val="24"/>
        <w:szCs w:val="24"/>
      </w:rPr>
    </w:sdtEndPr>
    <w:sdtContent>
      <w:p w:rsidR="007E7BD7" w:rsidRDefault="007E7BD7">
        <w:pPr>
          <w:pStyle w:val="a3"/>
          <w:jc w:val="center"/>
          <w:rPr>
            <w:rFonts w:ascii="Times New Roman" w:hAnsi="Times New Roman" w:cs="Times New Roman"/>
            <w:sz w:val="28"/>
            <w:szCs w:val="28"/>
          </w:rPr>
        </w:pPr>
      </w:p>
      <w:p w:rsidR="007E7BD7" w:rsidRPr="009C3FD3" w:rsidRDefault="007E7BD7">
        <w:pPr>
          <w:pStyle w:val="a3"/>
          <w:jc w:val="center"/>
          <w:rPr>
            <w:rFonts w:ascii="Times New Roman" w:hAnsi="Times New Roman" w:cs="Times New Roman"/>
            <w:sz w:val="24"/>
            <w:szCs w:val="24"/>
          </w:rPr>
        </w:pPr>
        <w:r w:rsidRPr="009C3FD3">
          <w:rPr>
            <w:rFonts w:ascii="Times New Roman" w:hAnsi="Times New Roman" w:cs="Times New Roman"/>
            <w:sz w:val="24"/>
            <w:szCs w:val="24"/>
          </w:rPr>
          <w:fldChar w:fldCharType="begin"/>
        </w:r>
        <w:r w:rsidRPr="009C3FD3">
          <w:rPr>
            <w:rFonts w:ascii="Times New Roman" w:hAnsi="Times New Roman" w:cs="Times New Roman"/>
            <w:sz w:val="24"/>
            <w:szCs w:val="24"/>
          </w:rPr>
          <w:instrText>PAGE   \* MERGEFORMAT</w:instrText>
        </w:r>
        <w:r w:rsidRPr="009C3FD3">
          <w:rPr>
            <w:rFonts w:ascii="Times New Roman" w:hAnsi="Times New Roman" w:cs="Times New Roman"/>
            <w:sz w:val="24"/>
            <w:szCs w:val="24"/>
          </w:rPr>
          <w:fldChar w:fldCharType="separate"/>
        </w:r>
        <w:r w:rsidR="009C3FD3">
          <w:rPr>
            <w:rFonts w:ascii="Times New Roman" w:hAnsi="Times New Roman" w:cs="Times New Roman"/>
            <w:noProof/>
            <w:sz w:val="24"/>
            <w:szCs w:val="24"/>
          </w:rPr>
          <w:t>12</w:t>
        </w:r>
        <w:r w:rsidRPr="009C3FD3">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BD7"/>
    <w:rsid w:val="00032977"/>
    <w:rsid w:val="007E7BD7"/>
    <w:rsid w:val="009C3F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7BD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E7BD7"/>
  </w:style>
  <w:style w:type="paragraph" w:styleId="a5">
    <w:name w:val="footer"/>
    <w:basedOn w:val="a"/>
    <w:link w:val="a6"/>
    <w:uiPriority w:val="99"/>
    <w:unhideWhenUsed/>
    <w:rsid w:val="007E7BD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E7B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7BD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E7BD7"/>
  </w:style>
  <w:style w:type="paragraph" w:styleId="a5">
    <w:name w:val="footer"/>
    <w:basedOn w:val="a"/>
    <w:link w:val="a6"/>
    <w:uiPriority w:val="99"/>
    <w:unhideWhenUsed/>
    <w:rsid w:val="007E7BD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E7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5E88707B92F9F1B25A3C007321AB8770C9FCE356FE1F1CC4B942B7A810280E4A77EE2738663F637071224D934D082ADAF0F56BF60E2D2B0RBU1X" TargetMode="External"/><Relationship Id="rId13" Type="http://schemas.openxmlformats.org/officeDocument/2006/relationships/hyperlink" Target="consultantplus://offline/ref=05E88707B92F9F1B25A3C007321AB8770C9FC63962E2F1CC4B942B7A810280E4B57EBA7F8760E9340E07728872R8U4X" TargetMode="External"/><Relationship Id="rId18" Type="http://schemas.openxmlformats.org/officeDocument/2006/relationships/hyperlink" Target="consultantplus://offline/ref=05E88707B92F9F1B25A3C91E351AB8770C90CA3565E3F1CC4B942B7A810280E4A77EE2738663F7340A1224D934D082ADAF0F56BF60E2D2B0RBU1X" TargetMode="External"/><Relationship Id="rId26" Type="http://schemas.openxmlformats.org/officeDocument/2006/relationships/hyperlink" Target="consultantplus://offline/ref=05E88707B92F9F1B25A3C007321AB8770C9FC73166E1F1CC4B942B7A810280E4A77EE2738662FC615F5D2585718691ADAC0F55BF7CREU1X" TargetMode="External"/><Relationship Id="rId39" Type="http://schemas.openxmlformats.org/officeDocument/2006/relationships/hyperlink" Target="consultantplus://offline/ref=05E88707B92F9F1B25A3C007321AB8770C90CF366FE4F1CC4B942B7A810280E4A77EE2738663F7340F1224D934D082ADAF0F56BF60E2D2B0RBU1X" TargetMode="External"/><Relationship Id="rId3" Type="http://schemas.openxmlformats.org/officeDocument/2006/relationships/settings" Target="settings.xml"/><Relationship Id="rId21" Type="http://schemas.openxmlformats.org/officeDocument/2006/relationships/hyperlink" Target="consultantplus://offline/ref=05E88707B92F9F1B25A3C007321AB8770C96CE3264E2F1CC4B942B7A810280E4A77EE2738663F735071224D934D082ADAF0F56BF60E2D2B0RBU1X" TargetMode="External"/><Relationship Id="rId34" Type="http://schemas.openxmlformats.org/officeDocument/2006/relationships/hyperlink" Target="consultantplus://offline/ref=05E88707B92F9F1B25A3C007321AB8770C97C83962E4F1CC4B942B7A810280E4A77EE2738663F73C071224D934D082ADAF0F56BF60E2D2B0RBU1X" TargetMode="External"/><Relationship Id="rId42" Type="http://schemas.openxmlformats.org/officeDocument/2006/relationships/hyperlink" Target="consultantplus://offline/ref=05E88707B92F9F1B25A3C007321AB8770C95C63260E1F1CC4B942B7A810280E4A77EE2738663F7340B1224D934D082ADAF0F56BF60E2D2B0RBU1X" TargetMode="External"/><Relationship Id="rId7" Type="http://schemas.openxmlformats.org/officeDocument/2006/relationships/hyperlink" Target="consultantplus://offline/ref=05E88707B92F9F1B25A3C007321AB8770E92CE326FEBF1CC4B942B7A810280E4A77EE2738663F73D0A1224D934D082ADAF0F56BF60E2D2B0RBU1X" TargetMode="External"/><Relationship Id="rId12" Type="http://schemas.openxmlformats.org/officeDocument/2006/relationships/hyperlink" Target="consultantplus://offline/ref=05E88707B92F9F1B25A3C007321AB8770C95CB3761EAF1CC4B942B7A810280E4A77EE2738663F7370A1224D934D082ADAF0F56BF60E2D2B0RBU1X" TargetMode="External"/><Relationship Id="rId17" Type="http://schemas.openxmlformats.org/officeDocument/2006/relationships/hyperlink" Target="consultantplus://offline/ref=05E88707B92F9F1B25A3C007321AB8770C9FCE356FE1F1CC4B942B7A810280E4A77EE2738663F637071224D934D082ADAF0F56BF60E2D2B0RBU1X" TargetMode="External"/><Relationship Id="rId25" Type="http://schemas.openxmlformats.org/officeDocument/2006/relationships/hyperlink" Target="consultantplus://offline/ref=05E88707B92F9F1B25A3C007321AB8770D9EC73464E2F1CC4B942B7A810280E4A77EE2738663F737091224D934D082ADAF0F56BF60E2D2B0RBU1X" TargetMode="External"/><Relationship Id="rId33" Type="http://schemas.openxmlformats.org/officeDocument/2006/relationships/hyperlink" Target="consultantplus://offline/ref=05E88707B92F9F1B25A3C007321AB8770C9FCE356FE1F1CC4B942B7A810280E4A77EE2738663F63D0E1224D934D082ADAF0F56BF60E2D2B0RBU1X" TargetMode="External"/><Relationship Id="rId38" Type="http://schemas.openxmlformats.org/officeDocument/2006/relationships/hyperlink" Target="consultantplus://offline/ref=05E88707B92F9F1B25A3C007321AB8770C97C83962E4F1CC4B942B7A810280E4A77EE2738663F73C071224D934D082ADAF0F56BF60E2D2B0RBU1X" TargetMode="External"/><Relationship Id="rId46"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05E88707B92F9F1B25A3C007321AB8770C9FCE356FE1F1CC4B942B7A810280E4A77EE2738663F637071224D934D082ADAF0F56BF60E2D2B0RBU1X" TargetMode="External"/><Relationship Id="rId20" Type="http://schemas.openxmlformats.org/officeDocument/2006/relationships/hyperlink" Target="consultantplus://offline/ref=05E88707B92F9F1B25A3C007321AB8770C96CE3264E2F1CC4B942B7A810280E4A77EE2738663F735071224D934D082ADAF0F56BF60E2D2B0RBU1X" TargetMode="External"/><Relationship Id="rId29" Type="http://schemas.openxmlformats.org/officeDocument/2006/relationships/hyperlink" Target="consultantplus://offline/ref=05E88707B92F9F1B25A3C007321AB8770C9FCE356FE1F1CC4B942B7A810280E4A77EE2738663F53D0C1224D934D082ADAF0F56BF60E2D2B0RBU1X" TargetMode="External"/><Relationship Id="rId41" Type="http://schemas.openxmlformats.org/officeDocument/2006/relationships/hyperlink" Target="consultantplus://offline/ref=05E88707B92F9F1B25A3C007321AB8770C97C83962E4F1CC4B942B7A810280E4A77EE2738663F63D0C1224D934D082ADAF0F56BF60E2D2B0RBU1X"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05E88707B92F9F1B25A3C007321AB8770C95CB3761EAF1CC4B942B7A810280E4A77EE2738663F7370E1224D934D082ADAF0F56BF60E2D2B0RBU1X" TargetMode="External"/><Relationship Id="rId24" Type="http://schemas.openxmlformats.org/officeDocument/2006/relationships/hyperlink" Target="consultantplus://offline/ref=05E88707B92F9F1B25A3C007321AB8770C9FC73365E0F1CC4B942B7A810280E4A77EE2708567F73E5A4834DD7D848CB2AD1149BD7EE2RDU3X" TargetMode="External"/><Relationship Id="rId32" Type="http://schemas.openxmlformats.org/officeDocument/2006/relationships/hyperlink" Target="consultantplus://offline/ref=05E88707B92F9F1B25A3C007321AB8770C95C63260E1F1CC4B942B7A810280E4A77EE2738663F7340B1224D934D082ADAF0F56BF60E2D2B0RBU1X" TargetMode="External"/><Relationship Id="rId37" Type="http://schemas.openxmlformats.org/officeDocument/2006/relationships/hyperlink" Target="consultantplus://offline/ref=05E88707B92F9F1B25A3C007321AB8770C95C63260E1F1CC4B942B7A810280E4A77EE2738663F7340B1224D934D082ADAF0F56BF60E2D2B0RBU1X" TargetMode="External"/><Relationship Id="rId40" Type="http://schemas.openxmlformats.org/officeDocument/2006/relationships/hyperlink" Target="consultantplus://offline/ref=05E88707B92F9F1B25A3C007321AB8770C97C83962E4F1CC4B942B7A810280E4A77EE2738663F73C071224D934D082ADAF0F56BF60E2D2B0RBU1X"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05E88707B92F9F1B25A3C007321AB8770C9FC63964E1F1CC4B942B7A810280E4A77EE2738661F6360B1224D934D082ADAF0F56BF60E2D2B0RBU1X" TargetMode="External"/><Relationship Id="rId23" Type="http://schemas.openxmlformats.org/officeDocument/2006/relationships/hyperlink" Target="consultantplus://offline/ref=05E88707B92F9F1B25A3C007321AB8770C97CA3360E0F1CC4B942B7A810280E4A77EE2738663F735071224D934D082ADAF0F56BF60E2D2B0RBU1X" TargetMode="External"/><Relationship Id="rId28" Type="http://schemas.openxmlformats.org/officeDocument/2006/relationships/hyperlink" Target="consultantplus://offline/ref=05E88707B92F9F1B25A3C007321AB8770C9FC73166E1F1CC4B942B7A810280E4A77EE2738662FC615F5D2585718691ADAC0F55BF7CREU1X" TargetMode="External"/><Relationship Id="rId36" Type="http://schemas.openxmlformats.org/officeDocument/2006/relationships/hyperlink" Target="consultantplus://offline/ref=05E88707B92F9F1B25A3C007321AB8770C97C83962E4F1CC4B942B7A810280E4A77EE2738663F63D0C1224D934D082ADAF0F56BF60E2D2B0RBU1X" TargetMode="External"/><Relationship Id="rId10" Type="http://schemas.openxmlformats.org/officeDocument/2006/relationships/hyperlink" Target="consultantplus://offline/ref=05E88707B92F9F1B25A3C007321AB8770C9FCE356FE1F1CC4B942B7A810280E4A77EE2738663F631091224D934D082ADAF0F56BF60E2D2B0RBU1X" TargetMode="External"/><Relationship Id="rId19" Type="http://schemas.openxmlformats.org/officeDocument/2006/relationships/hyperlink" Target="consultantplus://offline/ref=05E88707B92F9F1B25A3C007321AB8770C9FC73365E0F1CC4B942B7A810280E4A77EE2708567F73E5A4834DD7D848CB2AD1149BD7EE2RDU3X" TargetMode="External"/><Relationship Id="rId31" Type="http://schemas.openxmlformats.org/officeDocument/2006/relationships/hyperlink" Target="consultantplus://offline/ref=05E88707B92F9F1B25A3C007321AB8770C97C83962E4F1CC4B942B7A810280E4A77EE2738663F73C071224D934D082ADAF0F56BF60E2D2B0RBU1X"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05E88707B92F9F1B25A3C007321AB8770C9FCE356FE1F1CC4B942B7A810280E4A77EE2738663F636061224D934D082ADAF0F56BF60E2D2B0RBU1X" TargetMode="External"/><Relationship Id="rId14" Type="http://schemas.openxmlformats.org/officeDocument/2006/relationships/hyperlink" Target="consultantplus://offline/ref=05E88707B92F9F1B25A3C007321AB8770C9FCD3462E6F1CC4B942B7A810280E4B57EBA7F8760E9340E07728872R8U4X" TargetMode="External"/><Relationship Id="rId22" Type="http://schemas.openxmlformats.org/officeDocument/2006/relationships/hyperlink" Target="consultantplus://offline/ref=05E88707B92F9F1B25A3C007321AB8770C9FC73166E1F1CC4B942B7A810280E4A77EE2738662FC615F5D2585718691ADAC0F55BF7CREU1X" TargetMode="External"/><Relationship Id="rId27" Type="http://schemas.openxmlformats.org/officeDocument/2006/relationships/hyperlink" Target="consultantplus://offline/ref=05E88707B92F9F1B25A3C007321AB8770C9FC73365E0F1CC4B942B7A810280E4A77EE2708567F73E5A4834DD7D848CB2AD1149BD7EE2RDU3X" TargetMode="External"/><Relationship Id="rId30" Type="http://schemas.openxmlformats.org/officeDocument/2006/relationships/hyperlink" Target="consultantplus://offline/ref=05E88707B92F9F1B25A3C007321AB8770C97C83962E4F1CC4B942B7A810280E4A77EE2738663F73C071224D934D082ADAF0F56BF60E2D2B0RBU1X" TargetMode="External"/><Relationship Id="rId35" Type="http://schemas.openxmlformats.org/officeDocument/2006/relationships/hyperlink" Target="consultantplus://offline/ref=05E88707B92F9F1B25A3C007321AB8770C97C83962E4F1CC4B942B7A810280E4A77EE2738663F73C071224D934D082ADAF0F56BF60E2D2B0RBU1X" TargetMode="External"/><Relationship Id="rId43" Type="http://schemas.openxmlformats.org/officeDocument/2006/relationships/hyperlink" Target="consultantplus://offline/ref=05E88707B92F9F1B25A3C007321AB8770D96CB3360E6F1CC4B942B7A810280E4A77EE2738663F7340C1224D934D082ADAF0F56BF60E2D2B0RBU1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17</Pages>
  <Words>10217</Words>
  <Characters>58237</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Русяева Анастасия Владимировна</dc:creator>
  <cp:lastModifiedBy>Русяева Анастасия Владимировна</cp:lastModifiedBy>
  <cp:revision>1</cp:revision>
  <dcterms:created xsi:type="dcterms:W3CDTF">2021-10-12T23:20:00Z</dcterms:created>
  <dcterms:modified xsi:type="dcterms:W3CDTF">2021-10-12T23:33:00Z</dcterms:modified>
</cp:coreProperties>
</file>